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F8" w:rsidRPr="001457F8" w:rsidRDefault="001457F8" w:rsidP="00145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 w:rsidRPr="001457F8">
        <w:rPr>
          <w:rFonts w:ascii="Times New Roman" w:hAnsi="Times New Roman" w:cs="Times New Roman"/>
          <w:sz w:val="24"/>
          <w:szCs w:val="24"/>
        </w:rPr>
        <w:t xml:space="preserve"> </w:t>
      </w:r>
      <w:r w:rsidRPr="001457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AHCCCS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ICD10</w:t>
      </w:r>
      <w:r w:rsidRPr="001457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4E19E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Claims </w:t>
      </w:r>
      <w:r w:rsidRPr="001457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Transaction Testing </w:t>
      </w:r>
    </w:p>
    <w:p w:rsidR="001457F8" w:rsidRDefault="001457F8" w:rsidP="00145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457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Overview </w:t>
      </w:r>
    </w:p>
    <w:p w:rsidR="001457F8" w:rsidRPr="001457F8" w:rsidRDefault="001457F8" w:rsidP="00145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1457F8" w:rsidRDefault="001457F8" w:rsidP="00145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457F8">
        <w:rPr>
          <w:rFonts w:ascii="Times New Roman" w:hAnsi="Times New Roman" w:cs="Times New Roman"/>
          <w:color w:val="000000"/>
          <w:sz w:val="20"/>
          <w:szCs w:val="20"/>
        </w:rPr>
        <w:t xml:space="preserve">The following summarizes our procedures and expectations related to </w:t>
      </w:r>
      <w:r>
        <w:rPr>
          <w:rFonts w:ascii="Times New Roman" w:hAnsi="Times New Roman" w:cs="Times New Roman"/>
          <w:color w:val="000000"/>
          <w:sz w:val="20"/>
          <w:szCs w:val="20"/>
        </w:rPr>
        <w:t>ICD10</w:t>
      </w:r>
      <w:r w:rsidRPr="001457F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E19E7">
        <w:rPr>
          <w:rFonts w:ascii="Times New Roman" w:hAnsi="Times New Roman" w:cs="Times New Roman"/>
          <w:color w:val="000000"/>
          <w:sz w:val="20"/>
          <w:szCs w:val="20"/>
        </w:rPr>
        <w:t xml:space="preserve">Claims </w:t>
      </w:r>
      <w:r w:rsidRPr="001457F8">
        <w:rPr>
          <w:rFonts w:ascii="Times New Roman" w:hAnsi="Times New Roman" w:cs="Times New Roman"/>
          <w:color w:val="000000"/>
          <w:sz w:val="20"/>
          <w:szCs w:val="20"/>
        </w:rPr>
        <w:t xml:space="preserve">transaction testing with our trading partners. If you have any questions, comments or suggestions please let us know. </w:t>
      </w:r>
    </w:p>
    <w:p w:rsidR="001457F8" w:rsidRPr="001457F8" w:rsidRDefault="001457F8" w:rsidP="00145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57F8" w:rsidRPr="001457F8" w:rsidRDefault="001457F8" w:rsidP="00145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457F8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Schedule: </w:t>
      </w:r>
    </w:p>
    <w:p w:rsidR="001457F8" w:rsidRDefault="001457F8" w:rsidP="00145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1457F8">
        <w:rPr>
          <w:rFonts w:ascii="Times New Roman" w:hAnsi="Times New Roman" w:cs="Times New Roman"/>
          <w:color w:val="000000"/>
          <w:sz w:val="20"/>
          <w:szCs w:val="20"/>
        </w:rPr>
        <w:t xml:space="preserve">Trading Partner Testing with all </w:t>
      </w:r>
      <w:r w:rsidR="004E19E7">
        <w:rPr>
          <w:rFonts w:ascii="Times New Roman" w:hAnsi="Times New Roman" w:cs="Times New Roman"/>
          <w:color w:val="000000"/>
          <w:sz w:val="20"/>
          <w:szCs w:val="20"/>
        </w:rPr>
        <w:t>Trading Partners</w:t>
      </w:r>
      <w:r w:rsidRPr="001457F8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1457F8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Beginning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January 15</w:t>
      </w:r>
      <w:r w:rsidRPr="001457F8">
        <w:rPr>
          <w:rFonts w:ascii="Times New Roman" w:hAnsi="Times New Roman" w:cs="Times New Roman"/>
          <w:color w:val="000000"/>
          <w:sz w:val="20"/>
          <w:szCs w:val="20"/>
          <w:u w:val="single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1457F8">
        <w:rPr>
          <w:rFonts w:ascii="Times New Roman" w:hAnsi="Times New Roman" w:cs="Times New Roman"/>
          <w:color w:val="000000"/>
          <w:sz w:val="20"/>
          <w:szCs w:val="20"/>
          <w:u w:val="single"/>
        </w:rPr>
        <w:t>201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4</w:t>
      </w:r>
      <w:r w:rsidRPr="001457F8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and running through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September 30</w:t>
      </w:r>
      <w:r w:rsidRPr="001457F8">
        <w:rPr>
          <w:rFonts w:ascii="Times New Roman" w:hAnsi="Times New Roman" w:cs="Times New Roman"/>
          <w:color w:val="000000"/>
          <w:sz w:val="20"/>
          <w:szCs w:val="20"/>
          <w:u w:val="single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1457F8">
        <w:rPr>
          <w:rFonts w:ascii="Times New Roman" w:hAnsi="Times New Roman" w:cs="Times New Roman"/>
          <w:color w:val="000000"/>
          <w:sz w:val="20"/>
          <w:szCs w:val="20"/>
          <w:u w:val="single"/>
        </w:rPr>
        <w:t>201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4.</w:t>
      </w:r>
    </w:p>
    <w:p w:rsidR="001457F8" w:rsidRPr="001457F8" w:rsidRDefault="001457F8" w:rsidP="00145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457F8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1457F8">
        <w:rPr>
          <w:rFonts w:ascii="Times New Roman" w:hAnsi="Times New Roman" w:cs="Times New Roman"/>
          <w:i/>
          <w:color w:val="000000"/>
          <w:sz w:val="20"/>
          <w:szCs w:val="20"/>
        </w:rPr>
        <w:t>837 Submissions – January 2014; Editing and Results Reporting - March 2014; Reports - June 2014; ICD10/DRG Integrated End to End June 2014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  <w:r w:rsidRPr="001457F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1457F8" w:rsidRPr="001457F8" w:rsidRDefault="001457F8" w:rsidP="00145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57F8" w:rsidRPr="001457F8" w:rsidRDefault="001457F8" w:rsidP="00145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457F8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Approach: </w:t>
      </w:r>
    </w:p>
    <w:p w:rsidR="000007D2" w:rsidRPr="007979CC" w:rsidRDefault="001457F8" w:rsidP="007979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9CC">
        <w:rPr>
          <w:rFonts w:ascii="Times New Roman" w:hAnsi="Times New Roman" w:cs="Times New Roman"/>
          <w:color w:val="000000"/>
          <w:sz w:val="20"/>
          <w:szCs w:val="20"/>
        </w:rPr>
        <w:t>All test files will be in a dedicated test environment; refr</w:t>
      </w:r>
      <w:r w:rsidR="004E19E7">
        <w:rPr>
          <w:rFonts w:ascii="Times New Roman" w:hAnsi="Times New Roman" w:cs="Times New Roman"/>
          <w:color w:val="000000"/>
          <w:sz w:val="20"/>
          <w:szCs w:val="20"/>
        </w:rPr>
        <w:t>eshed with production Recipient, Reference and Provider</w:t>
      </w:r>
      <w:r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 Plan data as of 01/06/2014</w:t>
      </w:r>
      <w:r w:rsidR="000007D2" w:rsidRPr="007979C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457F8" w:rsidRPr="007979CC" w:rsidRDefault="000007D2" w:rsidP="007979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Additional refreshes from </w:t>
      </w:r>
      <w:r w:rsidR="001457F8"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production may occur each quarter thereafter (April 2014, July 2014) and </w:t>
      </w:r>
      <w:r w:rsidR="0055106B">
        <w:rPr>
          <w:rFonts w:ascii="Times New Roman" w:hAnsi="Times New Roman" w:cs="Times New Roman"/>
          <w:color w:val="000000"/>
          <w:sz w:val="20"/>
          <w:szCs w:val="20"/>
        </w:rPr>
        <w:t xml:space="preserve">Trading Partners </w:t>
      </w:r>
      <w:r w:rsidR="001457F8"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will be pre-notified before these refreshes occur. </w:t>
      </w:r>
    </w:p>
    <w:p w:rsidR="007979CC" w:rsidRPr="007979CC" w:rsidRDefault="001457F8" w:rsidP="007979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979CC">
        <w:rPr>
          <w:rFonts w:ascii="Times New Roman" w:hAnsi="Times New Roman" w:cs="Times New Roman"/>
          <w:color w:val="000000"/>
          <w:sz w:val="20"/>
          <w:szCs w:val="20"/>
        </w:rPr>
        <w:t>AHCCCS will run according to a published testing schedule</w:t>
      </w:r>
      <w:r w:rsidR="007979CC" w:rsidRPr="007979C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457F8" w:rsidRPr="007979CC" w:rsidRDefault="0055106B" w:rsidP="007979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Claims </w:t>
      </w:r>
      <w:r w:rsidR="001457F8"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test files must be received by no later than 5:00 </w:t>
      </w:r>
      <w:r w:rsidR="00D100CC">
        <w:rPr>
          <w:rFonts w:ascii="Times New Roman" w:hAnsi="Times New Roman" w:cs="Times New Roman"/>
          <w:color w:val="000000"/>
          <w:sz w:val="20"/>
          <w:szCs w:val="20"/>
        </w:rPr>
        <w:t xml:space="preserve">pm </w:t>
      </w:r>
    </w:p>
    <w:p w:rsidR="001457F8" w:rsidRPr="007979CC" w:rsidRDefault="001457F8" w:rsidP="007979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Any file not received in time to process will be included in the following </w:t>
      </w:r>
      <w:r w:rsidR="00D100CC">
        <w:rPr>
          <w:rFonts w:ascii="Times New Roman" w:hAnsi="Times New Roman" w:cs="Times New Roman"/>
          <w:color w:val="000000"/>
          <w:sz w:val="20"/>
          <w:szCs w:val="20"/>
        </w:rPr>
        <w:t>day</w:t>
      </w:r>
      <w:r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’s processing. </w:t>
      </w:r>
    </w:p>
    <w:p w:rsidR="00D100CC" w:rsidRDefault="0055106B" w:rsidP="007979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Claims </w:t>
      </w:r>
      <w:r w:rsidR="00D100CC">
        <w:rPr>
          <w:rFonts w:ascii="Times New Roman" w:hAnsi="Times New Roman" w:cs="Times New Roman"/>
          <w:color w:val="000000"/>
          <w:sz w:val="20"/>
          <w:szCs w:val="20"/>
        </w:rPr>
        <w:t xml:space="preserve">Editing </w:t>
      </w:r>
      <w:r w:rsidR="001457F8"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processing will </w:t>
      </w:r>
      <w:r w:rsidR="00924922">
        <w:rPr>
          <w:rFonts w:ascii="Times New Roman" w:hAnsi="Times New Roman" w:cs="Times New Roman"/>
          <w:color w:val="000000"/>
          <w:sz w:val="20"/>
          <w:szCs w:val="20"/>
        </w:rPr>
        <w:t>be run each workday evening (</w:t>
      </w:r>
      <w:r w:rsidR="00D100CC">
        <w:rPr>
          <w:rFonts w:ascii="Times New Roman" w:hAnsi="Times New Roman" w:cs="Times New Roman"/>
          <w:color w:val="000000"/>
          <w:sz w:val="20"/>
          <w:szCs w:val="20"/>
        </w:rPr>
        <w:t>Monday thru Friday – non</w:t>
      </w:r>
      <w:r w:rsidR="0067146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D100CC">
        <w:rPr>
          <w:rFonts w:ascii="Times New Roman" w:hAnsi="Times New Roman" w:cs="Times New Roman"/>
          <w:color w:val="000000"/>
          <w:sz w:val="20"/>
          <w:szCs w:val="20"/>
        </w:rPr>
        <w:t>holidays)</w:t>
      </w:r>
      <w:r w:rsidR="0092492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24922" w:rsidRPr="00671465" w:rsidRDefault="00D100CC" w:rsidP="0067146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Finance FFS will </w:t>
      </w:r>
      <w:r w:rsidR="00671465">
        <w:rPr>
          <w:rFonts w:ascii="Times New Roman" w:hAnsi="Times New Roman" w:cs="Times New Roman"/>
          <w:color w:val="000000"/>
          <w:sz w:val="20"/>
          <w:szCs w:val="20"/>
        </w:rPr>
        <w:t xml:space="preserve">initially </w:t>
      </w:r>
      <w:r>
        <w:rPr>
          <w:rFonts w:ascii="Times New Roman" w:hAnsi="Times New Roman" w:cs="Times New Roman"/>
          <w:color w:val="000000"/>
          <w:sz w:val="20"/>
          <w:szCs w:val="20"/>
        </w:rPr>
        <w:t>be run bi-weekly</w:t>
      </w:r>
      <w:r w:rsidR="00671465">
        <w:rPr>
          <w:rFonts w:ascii="Times New Roman" w:hAnsi="Times New Roman" w:cs="Times New Roman"/>
          <w:color w:val="000000"/>
          <w:sz w:val="20"/>
          <w:szCs w:val="20"/>
        </w:rPr>
        <w:t xml:space="preserve"> (January – April) and then weekly beginning in May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with Remittance Advice being produced by Wednesday</w:t>
      </w:r>
      <w:r w:rsidR="001457F8"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924922" w:rsidRPr="00924922" w:rsidRDefault="00924922" w:rsidP="0092492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Test Cycles in UAT are run more frequently than in Production </w:t>
      </w:r>
    </w:p>
    <w:p w:rsidR="001457F8" w:rsidRPr="007979CC" w:rsidRDefault="0055106B" w:rsidP="007979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Refer to the Claims </w:t>
      </w:r>
      <w:r w:rsidR="001457F8"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Testing Calendar for more information. </w:t>
      </w:r>
    </w:p>
    <w:p w:rsidR="001457F8" w:rsidRPr="007979CC" w:rsidRDefault="000007D2" w:rsidP="007979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All </w:t>
      </w:r>
      <w:r w:rsidR="0055106B">
        <w:rPr>
          <w:rFonts w:ascii="Times New Roman" w:hAnsi="Times New Roman" w:cs="Times New Roman"/>
          <w:color w:val="000000"/>
          <w:sz w:val="20"/>
          <w:szCs w:val="20"/>
        </w:rPr>
        <w:t xml:space="preserve">Claims </w:t>
      </w:r>
      <w:r w:rsidR="001457F8"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test files will be validated through the AHCCCS Validator prior to acceptance by AHCCCS. </w:t>
      </w:r>
    </w:p>
    <w:p w:rsidR="001457F8" w:rsidRPr="007979CC" w:rsidRDefault="001457F8" w:rsidP="007979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AHCCCS will attempt to process files as consistent with production procedures as permitted within the constraints of the dedicated test environment. </w:t>
      </w:r>
    </w:p>
    <w:p w:rsidR="001457F8" w:rsidRPr="007979CC" w:rsidRDefault="0055106B" w:rsidP="007979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Claims </w:t>
      </w:r>
      <w:r w:rsidR="001457F8"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test files can have any file name under 30 characters in length with no spaces in the file name and placed in directory XXX/TEST/EDI-IN where XXX is your folder name (file names cannot end in .TMP). </w:t>
      </w:r>
    </w:p>
    <w:p w:rsidR="001457F8" w:rsidRDefault="0055106B" w:rsidP="007979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Claims </w:t>
      </w:r>
      <w:r w:rsidR="001457F8"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Acknowledgement test files will be named as follows and will be placed in directory XXX/TEST/EDI-OUT: </w:t>
      </w:r>
    </w:p>
    <w:p w:rsidR="002D7342" w:rsidRPr="00256C43" w:rsidRDefault="002D7342" w:rsidP="002D7342">
      <w:pPr>
        <w:pStyle w:val="TextLevel2"/>
        <w:ind w:left="1080"/>
        <w:rPr>
          <w:sz w:val="20"/>
          <w:szCs w:val="20"/>
        </w:rPr>
      </w:pPr>
      <w:r w:rsidRPr="00256C43">
        <w:rPr>
          <w:sz w:val="20"/>
          <w:szCs w:val="20"/>
        </w:rPr>
        <w:t>AZC</w:t>
      </w:r>
      <w:r w:rsidRPr="00FD2023">
        <w:rPr>
          <w:b/>
          <w:sz w:val="20"/>
          <w:szCs w:val="20"/>
        </w:rPr>
        <w:t>F</w:t>
      </w:r>
      <w:r w:rsidRPr="00256C43">
        <w:rPr>
          <w:sz w:val="20"/>
          <w:szCs w:val="20"/>
        </w:rPr>
        <w:t>837</w:t>
      </w:r>
      <w:r w:rsidRPr="00256C43">
        <w:rPr>
          <w:b/>
          <w:sz w:val="20"/>
          <w:szCs w:val="20"/>
        </w:rPr>
        <w:t>.nnnnn</w:t>
      </w:r>
      <w:r w:rsidRPr="00256C43">
        <w:rPr>
          <w:sz w:val="20"/>
          <w:szCs w:val="20"/>
        </w:rPr>
        <w:t>.</w:t>
      </w:r>
      <w:r w:rsidRPr="00256C43">
        <w:rPr>
          <w:b/>
          <w:sz w:val="20"/>
          <w:szCs w:val="20"/>
        </w:rPr>
        <w:t>ccyymmddhhmmssms.filename.ZZZ</w:t>
      </w:r>
      <w:r w:rsidRPr="00256C43">
        <w:rPr>
          <w:sz w:val="20"/>
          <w:szCs w:val="20"/>
        </w:rPr>
        <w:t xml:space="preserve">  </w:t>
      </w:r>
    </w:p>
    <w:p w:rsidR="002D7342" w:rsidRDefault="002D7342" w:rsidP="002D7342">
      <w:pPr>
        <w:pStyle w:val="TextLevel2"/>
        <w:numPr>
          <w:ilvl w:val="0"/>
          <w:numId w:val="9"/>
        </w:numPr>
        <w:tabs>
          <w:tab w:val="clear" w:pos="1440"/>
          <w:tab w:val="num" w:pos="1800"/>
        </w:tabs>
        <w:overflowPunct w:val="0"/>
        <w:spacing w:after="60"/>
        <w:ind w:left="1800"/>
        <w:textAlignment w:val="baseline"/>
        <w:rPr>
          <w:sz w:val="20"/>
          <w:szCs w:val="20"/>
        </w:rPr>
      </w:pPr>
      <w:r>
        <w:rPr>
          <w:b/>
          <w:sz w:val="20"/>
          <w:szCs w:val="20"/>
        </w:rPr>
        <w:t>F</w:t>
      </w:r>
      <w:r>
        <w:rPr>
          <w:sz w:val="20"/>
          <w:szCs w:val="20"/>
        </w:rPr>
        <w:t xml:space="preserve"> – form type – P (professional), I (institutional), D (dental)</w:t>
      </w:r>
    </w:p>
    <w:p w:rsidR="002D7342" w:rsidRPr="00256C43" w:rsidRDefault="002D7342" w:rsidP="002D7342">
      <w:pPr>
        <w:pStyle w:val="TextLevel2"/>
        <w:numPr>
          <w:ilvl w:val="0"/>
          <w:numId w:val="9"/>
        </w:numPr>
        <w:tabs>
          <w:tab w:val="clear" w:pos="1440"/>
          <w:tab w:val="num" w:pos="1800"/>
        </w:tabs>
        <w:overflowPunct w:val="0"/>
        <w:spacing w:after="60"/>
        <w:ind w:left="1800"/>
        <w:textAlignment w:val="baseline"/>
        <w:rPr>
          <w:sz w:val="20"/>
          <w:szCs w:val="20"/>
        </w:rPr>
      </w:pPr>
      <w:r w:rsidRPr="00256C43">
        <w:rPr>
          <w:b/>
          <w:sz w:val="20"/>
          <w:szCs w:val="20"/>
        </w:rPr>
        <w:t>nnnnn</w:t>
      </w:r>
      <w:r w:rsidRPr="00256C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256C43">
        <w:rPr>
          <w:sz w:val="20"/>
          <w:szCs w:val="20"/>
        </w:rPr>
        <w:t>5-digit Submitter ID (</w:t>
      </w:r>
      <w:r>
        <w:rPr>
          <w:sz w:val="20"/>
          <w:szCs w:val="20"/>
        </w:rPr>
        <w:t>first 5 bytes of the GS02)</w:t>
      </w:r>
    </w:p>
    <w:p w:rsidR="002D7342" w:rsidRPr="002D7342" w:rsidRDefault="002D7342" w:rsidP="002D7342">
      <w:pPr>
        <w:pStyle w:val="TextLevel2"/>
        <w:numPr>
          <w:ilvl w:val="0"/>
          <w:numId w:val="9"/>
        </w:numPr>
        <w:tabs>
          <w:tab w:val="clear" w:pos="1440"/>
          <w:tab w:val="num" w:pos="1800"/>
        </w:tabs>
        <w:overflowPunct w:val="0"/>
        <w:spacing w:after="60"/>
        <w:ind w:left="1800"/>
        <w:textAlignment w:val="baseline"/>
        <w:rPr>
          <w:color w:val="000000"/>
          <w:sz w:val="20"/>
          <w:szCs w:val="20"/>
        </w:rPr>
      </w:pPr>
      <w:r w:rsidRPr="00256C43">
        <w:rPr>
          <w:b/>
          <w:sz w:val="20"/>
          <w:szCs w:val="20"/>
        </w:rPr>
        <w:t>ccyymmdd</w:t>
      </w:r>
      <w:r w:rsidRPr="00F573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2D7342">
        <w:rPr>
          <w:color w:val="000000"/>
          <w:sz w:val="20"/>
          <w:szCs w:val="20"/>
        </w:rPr>
        <w:t>process date</w:t>
      </w:r>
    </w:p>
    <w:p w:rsidR="002D7342" w:rsidRPr="00F57304" w:rsidRDefault="002D7342" w:rsidP="002D7342">
      <w:pPr>
        <w:pStyle w:val="TextLevel2"/>
        <w:numPr>
          <w:ilvl w:val="0"/>
          <w:numId w:val="9"/>
        </w:numPr>
        <w:tabs>
          <w:tab w:val="clear" w:pos="1440"/>
          <w:tab w:val="num" w:pos="1800"/>
        </w:tabs>
        <w:overflowPunct w:val="0"/>
        <w:spacing w:after="60"/>
        <w:ind w:left="1800"/>
        <w:textAlignment w:val="baseline"/>
        <w:rPr>
          <w:sz w:val="20"/>
          <w:szCs w:val="20"/>
        </w:rPr>
      </w:pPr>
      <w:r w:rsidRPr="00256C43">
        <w:rPr>
          <w:b/>
          <w:sz w:val="20"/>
          <w:szCs w:val="20"/>
        </w:rPr>
        <w:t>hhmmssms</w:t>
      </w:r>
      <w:r>
        <w:rPr>
          <w:sz w:val="20"/>
          <w:szCs w:val="20"/>
        </w:rPr>
        <w:t xml:space="preserve"> - process time</w:t>
      </w:r>
    </w:p>
    <w:p w:rsidR="002D7342" w:rsidRPr="00181855" w:rsidRDefault="002D7342" w:rsidP="002D7342">
      <w:pPr>
        <w:pStyle w:val="TextLevel2"/>
        <w:numPr>
          <w:ilvl w:val="0"/>
          <w:numId w:val="9"/>
        </w:numPr>
        <w:tabs>
          <w:tab w:val="clear" w:pos="1440"/>
          <w:tab w:val="num" w:pos="1800"/>
        </w:tabs>
        <w:overflowPunct w:val="0"/>
        <w:spacing w:after="60"/>
        <w:ind w:left="1800"/>
        <w:textAlignment w:val="baseline"/>
        <w:rPr>
          <w:sz w:val="20"/>
          <w:szCs w:val="20"/>
        </w:rPr>
      </w:pPr>
      <w:r w:rsidRPr="00256C43">
        <w:rPr>
          <w:b/>
          <w:sz w:val="20"/>
          <w:szCs w:val="20"/>
        </w:rPr>
        <w:t>filename</w:t>
      </w:r>
      <w:r w:rsidRPr="001818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181855">
        <w:rPr>
          <w:sz w:val="20"/>
          <w:szCs w:val="20"/>
        </w:rPr>
        <w:t>original 837 filename as submitted by the trading partner</w:t>
      </w:r>
    </w:p>
    <w:p w:rsidR="002D7342" w:rsidRPr="002D7342" w:rsidRDefault="002D7342" w:rsidP="002D7342">
      <w:pPr>
        <w:numPr>
          <w:ilvl w:val="0"/>
          <w:numId w:val="9"/>
        </w:numPr>
        <w:spacing w:after="0" w:line="240" w:lineRule="auto"/>
        <w:ind w:left="1800"/>
        <w:rPr>
          <w:snapToGrid w:val="0"/>
        </w:rPr>
      </w:pPr>
      <w:r w:rsidRPr="00256C43">
        <w:rPr>
          <w:b/>
          <w:snapToGrid w:val="0"/>
        </w:rPr>
        <w:t>ZZZ</w:t>
      </w:r>
      <w:r>
        <w:rPr>
          <w:snapToGrid w:val="0"/>
        </w:rPr>
        <w:t xml:space="preserve"> - 277, </w:t>
      </w:r>
      <w:r w:rsidRPr="00F57304">
        <w:rPr>
          <w:snapToGrid w:val="0"/>
        </w:rPr>
        <w:t>999, 824</w:t>
      </w:r>
      <w:r>
        <w:rPr>
          <w:snapToGrid w:val="0"/>
        </w:rPr>
        <w:t xml:space="preserve">, </w:t>
      </w:r>
      <w:r w:rsidRPr="00F57304">
        <w:rPr>
          <w:snapToGrid w:val="0"/>
        </w:rPr>
        <w:t>or TA1</w:t>
      </w:r>
      <w:r>
        <w:rPr>
          <w:snapToGrid w:val="0"/>
        </w:rPr>
        <w:t xml:space="preserve"> (TA1 will only be created if ISA14 is set ‘1’)</w:t>
      </w:r>
    </w:p>
    <w:p w:rsidR="001457F8" w:rsidRPr="007979CC" w:rsidRDefault="001457F8" w:rsidP="007979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All submitted test files will be validated, and if successful, processed through all editing and/or auditing processes on a weekly basis. </w:t>
      </w:r>
    </w:p>
    <w:p w:rsidR="001457F8" w:rsidRDefault="001457F8" w:rsidP="007979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Submitters will be able to submit </w:t>
      </w:r>
      <w:r w:rsidR="0055106B">
        <w:rPr>
          <w:rFonts w:ascii="Times New Roman" w:hAnsi="Times New Roman" w:cs="Times New Roman"/>
          <w:color w:val="000000"/>
          <w:sz w:val="20"/>
          <w:szCs w:val="20"/>
        </w:rPr>
        <w:t xml:space="preserve">Claims </w:t>
      </w:r>
      <w:r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for any valid AHCCCS recipient, provider and service combinations as of the latest refresh; therefore </w:t>
      </w:r>
      <w:r w:rsidR="0055106B">
        <w:rPr>
          <w:rFonts w:ascii="Times New Roman" w:hAnsi="Times New Roman" w:cs="Times New Roman"/>
          <w:color w:val="000000"/>
          <w:sz w:val="20"/>
          <w:szCs w:val="20"/>
        </w:rPr>
        <w:t xml:space="preserve">Claims </w:t>
      </w:r>
      <w:r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may be production examples or test data. Be aware that test data submitted during a quarter will be lost when the next refresh is completed so plan testing cycles accordingly. (see #1) </w:t>
      </w:r>
    </w:p>
    <w:p w:rsidR="0055106B" w:rsidRPr="007979CC" w:rsidRDefault="0055106B" w:rsidP="007979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Although the effective dates for ICD10 processing in production will be outpatient dates of service or inpatient dates of discharge 10/1/2014, to facilitate testing the AHCCCS test environment will assume a 10/1/2013 effective date.</w:t>
      </w:r>
    </w:p>
    <w:p w:rsidR="001457F8" w:rsidRPr="001457F8" w:rsidRDefault="001457F8" w:rsidP="00145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57F8" w:rsidRPr="001457F8" w:rsidRDefault="001457F8" w:rsidP="00145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457F8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Testing Standards/Expectations: </w:t>
      </w:r>
    </w:p>
    <w:p w:rsidR="001457F8" w:rsidRPr="007979CC" w:rsidRDefault="001457F8" w:rsidP="007979C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Trading Partners should validate </w:t>
      </w:r>
      <w:r w:rsidR="007979CC" w:rsidRPr="007979CC">
        <w:rPr>
          <w:rFonts w:ascii="Times New Roman" w:hAnsi="Times New Roman" w:cs="Times New Roman"/>
          <w:color w:val="000000"/>
          <w:sz w:val="20"/>
          <w:szCs w:val="20"/>
        </w:rPr>
        <w:t>f</w:t>
      </w:r>
      <w:r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iles for 5010 compliance using the Community Manager application. If you do not currently have a community manager account send a request via email to: </w:t>
      </w:r>
      <w:r w:rsidRPr="007979CC">
        <w:rPr>
          <w:rFonts w:ascii="Times New Roman" w:hAnsi="Times New Roman" w:cs="Times New Roman"/>
          <w:color w:val="000000"/>
          <w:sz w:val="20"/>
          <w:szCs w:val="20"/>
          <w:u w:val="single"/>
        </w:rPr>
        <w:t>EDICustomerSupport@azahcccs.gov</w:t>
      </w:r>
      <w:r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457F8" w:rsidRPr="007979CC" w:rsidRDefault="001457F8" w:rsidP="007979C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979CC">
        <w:rPr>
          <w:rFonts w:ascii="Times New Roman" w:hAnsi="Times New Roman" w:cs="Times New Roman"/>
          <w:color w:val="000000"/>
          <w:sz w:val="20"/>
          <w:szCs w:val="20"/>
        </w:rPr>
        <w:t>Recommended # of test files that a trading partner must successfully exchange to “pass” testing (see column 3</w:t>
      </w:r>
      <w:r w:rsidR="007979CC"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 below</w:t>
      </w:r>
      <w:r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) are the minimum. Trading Partners may elect to and are encouraged to exchange as many test files as desired. </w:t>
      </w:r>
    </w:p>
    <w:p w:rsidR="001457F8" w:rsidRPr="007979CC" w:rsidRDefault="001457F8" w:rsidP="007979C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Once a Trading Partner feels they have successfully completed all applicable end to end </w:t>
      </w:r>
      <w:r w:rsidR="00671465" w:rsidRPr="007979CC">
        <w:rPr>
          <w:rFonts w:ascii="Times New Roman" w:hAnsi="Times New Roman" w:cs="Times New Roman"/>
          <w:color w:val="000000"/>
          <w:sz w:val="20"/>
          <w:szCs w:val="20"/>
        </w:rPr>
        <w:t>testing,</w:t>
      </w:r>
      <w:r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 an email should be submitted to us indicating your readiness to move forward with this transaction in the production environment: </w:t>
      </w:r>
      <w:r w:rsidRPr="007979CC">
        <w:rPr>
          <w:rFonts w:ascii="Times New Roman" w:hAnsi="Times New Roman" w:cs="Times New Roman"/>
          <w:color w:val="000000"/>
          <w:sz w:val="20"/>
          <w:szCs w:val="20"/>
          <w:u w:val="single"/>
        </w:rPr>
        <w:t>Lori.Petre@azahcccs.gov</w:t>
      </w:r>
      <w:r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. We will then follow-up to confirm the date this transition will occur. </w:t>
      </w:r>
    </w:p>
    <w:p w:rsidR="001457F8" w:rsidRPr="007979CC" w:rsidRDefault="001457F8" w:rsidP="007979C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All Trading Partner test completions will be tracked by AHCCCS. </w:t>
      </w:r>
    </w:p>
    <w:p w:rsidR="001457F8" w:rsidRPr="007979CC" w:rsidRDefault="001457F8" w:rsidP="007979C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979CC">
        <w:rPr>
          <w:rFonts w:ascii="Times New Roman" w:hAnsi="Times New Roman" w:cs="Times New Roman"/>
          <w:color w:val="000000"/>
          <w:sz w:val="20"/>
          <w:szCs w:val="20"/>
        </w:rPr>
        <w:t xml:space="preserve">Only applicable form types for each submitter must be tested. </w:t>
      </w:r>
    </w:p>
    <w:p w:rsidR="001457F8" w:rsidRPr="001457F8" w:rsidRDefault="001457F8" w:rsidP="00145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457F8" w:rsidRPr="001457F8" w:rsidRDefault="001457F8" w:rsidP="001457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57F8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4"/>
        <w:gridCol w:w="2098"/>
        <w:gridCol w:w="236"/>
        <w:gridCol w:w="1882"/>
        <w:gridCol w:w="2098"/>
        <w:gridCol w:w="2098"/>
      </w:tblGrid>
      <w:tr w:rsidR="001457F8" w:rsidRPr="001457F8">
        <w:trPr>
          <w:trHeight w:val="223"/>
        </w:trPr>
        <w:tc>
          <w:tcPr>
            <w:tcW w:w="27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7F8" w:rsidRPr="001457F8" w:rsidRDefault="001457F8" w:rsidP="001457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Testing Expectations </w:t>
            </w:r>
            <w:r w:rsidRPr="001457F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Transaction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7F8" w:rsidRPr="001457F8" w:rsidRDefault="001457F8" w:rsidP="001457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F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Who must test? </w:t>
            </w:r>
          </w:p>
        </w:tc>
        <w:tc>
          <w:tcPr>
            <w:tcW w:w="2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7F8" w:rsidRPr="001457F8" w:rsidRDefault="001457F8" w:rsidP="001457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F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# of Receipts Recommended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7F8" w:rsidRPr="001457F8" w:rsidRDefault="001457F8" w:rsidP="001457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F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# of Requests (Transactions)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57F8" w:rsidRPr="001457F8" w:rsidRDefault="001457F8" w:rsidP="001457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F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Testing Requirements </w:t>
            </w:r>
          </w:p>
        </w:tc>
      </w:tr>
      <w:tr w:rsidR="001457F8" w:rsidRPr="001457F8">
        <w:trPr>
          <w:trHeight w:val="532"/>
        </w:trPr>
        <w:tc>
          <w:tcPr>
            <w:tcW w:w="270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7F8" w:rsidRPr="001457F8" w:rsidRDefault="001457F8" w:rsidP="0055106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837</w:t>
            </w:r>
            <w:r w:rsidR="007979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and NCPDP</w:t>
            </w:r>
            <w:r w:rsidRPr="00145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="005510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Claims </w:t>
            </w:r>
          </w:p>
        </w:tc>
        <w:tc>
          <w:tcPr>
            <w:tcW w:w="2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7F8" w:rsidRPr="001457F8" w:rsidRDefault="001457F8" w:rsidP="007979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All current Electronic claims submitters who wish to continue submissions must successfully complete testing, as well as all new submitters. Testing is open entry open exit, as ready </w:t>
            </w:r>
          </w:p>
        </w:tc>
        <w:tc>
          <w:tcPr>
            <w:tcW w:w="2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7F8" w:rsidRPr="001457F8" w:rsidRDefault="007979CC" w:rsidP="007979C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per applicable form type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7F8" w:rsidRPr="001457F8" w:rsidRDefault="007979CC" w:rsidP="007979C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Minimum of 25; Maximum of 100 per file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57F8" w:rsidRPr="001457F8" w:rsidRDefault="001457F8" w:rsidP="001457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Validate files using Community Manager </w:t>
            </w:r>
          </w:p>
        </w:tc>
      </w:tr>
      <w:tr w:rsidR="001457F8" w:rsidRPr="001457F8">
        <w:trPr>
          <w:gridAfter w:val="1"/>
          <w:wAfter w:w="2098" w:type="dxa"/>
          <w:trHeight w:val="858"/>
        </w:trPr>
        <w:tc>
          <w:tcPr>
            <w:tcW w:w="270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7F8" w:rsidRPr="001457F8" w:rsidRDefault="001457F8" w:rsidP="00145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7F8" w:rsidRPr="001457F8" w:rsidRDefault="001457F8" w:rsidP="00145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7F8" w:rsidRPr="001457F8" w:rsidRDefault="001457F8" w:rsidP="001457F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7F8" w:rsidRPr="001457F8" w:rsidRDefault="001457F8" w:rsidP="001457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 least one exchange should include R</w:t>
            </w:r>
            <w:r w:rsidR="007979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eplacements/ Voids</w:t>
            </w:r>
            <w:r w:rsidRPr="00145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1457F8" w:rsidRPr="001457F8" w:rsidRDefault="001457F8" w:rsidP="001457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457F8" w:rsidRPr="001457F8" w:rsidRDefault="001457F8" w:rsidP="001457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Ensure that files are accepted and can be processed appropriately from end to end. </w:t>
            </w:r>
          </w:p>
          <w:p w:rsidR="001457F8" w:rsidRPr="001457F8" w:rsidRDefault="001457F8" w:rsidP="001457F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57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Must test all applicable form types. </w:t>
            </w:r>
          </w:p>
        </w:tc>
      </w:tr>
    </w:tbl>
    <w:p w:rsidR="005E6179" w:rsidRDefault="005E6179"/>
    <w:sectPr w:rsidR="005E6179" w:rsidSect="001457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80AD5B"/>
    <w:multiLevelType w:val="hybridMultilevel"/>
    <w:tmpl w:val="947F01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30A56C4"/>
    <w:multiLevelType w:val="hybridMultilevel"/>
    <w:tmpl w:val="F777DDAC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5A1A22"/>
    <w:multiLevelType w:val="hybridMultilevel"/>
    <w:tmpl w:val="FF04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A47C8"/>
    <w:multiLevelType w:val="hybridMultilevel"/>
    <w:tmpl w:val="2DA8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45A2C"/>
    <w:multiLevelType w:val="hybridMultilevel"/>
    <w:tmpl w:val="390CD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12785"/>
    <w:multiLevelType w:val="hybridMultilevel"/>
    <w:tmpl w:val="872C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87D4B"/>
    <w:multiLevelType w:val="multilevel"/>
    <w:tmpl w:val="02F6EC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2E41D1"/>
    <w:multiLevelType w:val="hybridMultilevel"/>
    <w:tmpl w:val="99386C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9807F5B"/>
    <w:multiLevelType w:val="hybridMultilevel"/>
    <w:tmpl w:val="5B5C5632"/>
    <w:lvl w:ilvl="0" w:tplc="E7BA52C8">
      <w:start w:val="501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F8"/>
    <w:rsid w:val="000007D2"/>
    <w:rsid w:val="001457F8"/>
    <w:rsid w:val="002D7342"/>
    <w:rsid w:val="004E19E7"/>
    <w:rsid w:val="0055106B"/>
    <w:rsid w:val="005E6179"/>
    <w:rsid w:val="00671465"/>
    <w:rsid w:val="007979CC"/>
    <w:rsid w:val="00924922"/>
    <w:rsid w:val="00D100CC"/>
    <w:rsid w:val="00F6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1457F8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457F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457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Level2">
    <w:name w:val="Text Level 2"/>
    <w:basedOn w:val="Default"/>
    <w:next w:val="Default"/>
    <w:rsid w:val="001457F8"/>
    <w:rPr>
      <w:color w:val="auto"/>
    </w:rPr>
  </w:style>
  <w:style w:type="paragraph" w:styleId="ListParagraph">
    <w:name w:val="List Paragraph"/>
    <w:basedOn w:val="Normal"/>
    <w:uiPriority w:val="34"/>
    <w:qFormat/>
    <w:rsid w:val="000007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1457F8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457F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457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Level2">
    <w:name w:val="Text Level 2"/>
    <w:basedOn w:val="Default"/>
    <w:next w:val="Default"/>
    <w:rsid w:val="001457F8"/>
    <w:rPr>
      <w:color w:val="auto"/>
    </w:rPr>
  </w:style>
  <w:style w:type="paragraph" w:styleId="ListParagraph">
    <w:name w:val="List Paragraph"/>
    <w:basedOn w:val="Normal"/>
    <w:uiPriority w:val="34"/>
    <w:qFormat/>
    <w:rsid w:val="000007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1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3930</Characters>
  <Application>Microsoft Office Word</Application>
  <DocSecurity>4</DocSecurity>
  <Lines>89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sxthurst</cp:lastModifiedBy>
  <cp:revision>2</cp:revision>
  <cp:lastPrinted>2014-01-10T07:53:00Z</cp:lastPrinted>
  <dcterms:created xsi:type="dcterms:W3CDTF">2014-01-13T16:51:00Z</dcterms:created>
  <dcterms:modified xsi:type="dcterms:W3CDTF">2014-01-13T16:51:00Z</dcterms:modified>
</cp:coreProperties>
</file>