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819E1" w14:textId="05955959" w:rsidR="00662C93" w:rsidRPr="00C16FDC" w:rsidRDefault="00707DCA" w:rsidP="007E617B">
      <w:pPr>
        <w:ind w:left="-720"/>
        <w:jc w:val="both"/>
        <w:rPr>
          <w:rFonts w:cs="Calibri"/>
          <w:b/>
          <w:color w:val="262626" w:themeColor="text1" w:themeTint="D9"/>
        </w:rPr>
      </w:pPr>
      <w:r w:rsidRPr="00C16FDC">
        <w:rPr>
          <w:rFonts w:cs="Calibri"/>
          <w:color w:val="262626" w:themeColor="text1" w:themeTint="D9"/>
        </w:rPr>
        <w:t xml:space="preserve">The Contractor </w:t>
      </w:r>
      <w:r w:rsidR="003A37CA" w:rsidRPr="00C16FDC">
        <w:rPr>
          <w:rFonts w:cs="Calibri"/>
          <w:color w:val="262626" w:themeColor="text1" w:themeTint="D9"/>
        </w:rPr>
        <w:t xml:space="preserve">shall </w:t>
      </w:r>
      <w:r w:rsidRPr="00C16FDC">
        <w:rPr>
          <w:rFonts w:cs="Calibri"/>
          <w:color w:val="262626" w:themeColor="text1" w:themeTint="D9"/>
        </w:rPr>
        <w:t>complete a separate checklist for each line of business (</w:t>
      </w:r>
      <w:r w:rsidR="00814B24" w:rsidRPr="00C16FDC">
        <w:rPr>
          <w:rFonts w:cs="Calibri"/>
          <w:color w:val="262626" w:themeColor="text1" w:themeTint="D9"/>
        </w:rPr>
        <w:t>ACC</w:t>
      </w:r>
      <w:r w:rsidRPr="00C16FDC">
        <w:rPr>
          <w:rFonts w:cs="Calibri"/>
          <w:color w:val="262626" w:themeColor="text1" w:themeTint="D9"/>
        </w:rPr>
        <w:t>,</w:t>
      </w:r>
      <w:r w:rsidR="00962915" w:rsidRPr="00C16FDC">
        <w:rPr>
          <w:rFonts w:cs="Calibri"/>
          <w:color w:val="262626" w:themeColor="text1" w:themeTint="D9"/>
        </w:rPr>
        <w:t xml:space="preserve"> ACC-RBHA,</w:t>
      </w:r>
      <w:r w:rsidRPr="00C16FDC">
        <w:rPr>
          <w:rFonts w:cs="Calibri"/>
          <w:color w:val="262626" w:themeColor="text1" w:themeTint="D9"/>
        </w:rPr>
        <w:t xml:space="preserve"> ALTCS</w:t>
      </w:r>
      <w:r w:rsidR="00F45262" w:rsidRPr="00C16FDC">
        <w:rPr>
          <w:rFonts w:cs="Calibri"/>
          <w:color w:val="262626" w:themeColor="text1" w:themeTint="D9"/>
        </w:rPr>
        <w:t xml:space="preserve"> </w:t>
      </w:r>
      <w:r w:rsidRPr="00C16FDC">
        <w:rPr>
          <w:rFonts w:cs="Calibri"/>
          <w:color w:val="262626" w:themeColor="text1" w:themeTint="D9"/>
        </w:rPr>
        <w:t>E</w:t>
      </w:r>
      <w:r w:rsidR="00F45262" w:rsidRPr="00C16FDC">
        <w:rPr>
          <w:rFonts w:cs="Calibri"/>
          <w:color w:val="262626" w:themeColor="text1" w:themeTint="D9"/>
        </w:rPr>
        <w:t>/</w:t>
      </w:r>
      <w:r w:rsidRPr="00C16FDC">
        <w:rPr>
          <w:rFonts w:cs="Calibri"/>
          <w:color w:val="262626" w:themeColor="text1" w:themeTint="D9"/>
        </w:rPr>
        <w:t xml:space="preserve">PD, </w:t>
      </w:r>
      <w:r w:rsidR="00901145" w:rsidRPr="00C16FDC">
        <w:rPr>
          <w:rFonts w:cs="Calibri"/>
          <w:color w:val="262626" w:themeColor="text1" w:themeTint="D9"/>
        </w:rPr>
        <w:t>CHP</w:t>
      </w:r>
      <w:r>
        <w:rPr>
          <w:rFonts w:cs="Calibri"/>
          <w:color w:val="262626" w:themeColor="text1" w:themeTint="D9"/>
        </w:rPr>
        <w:t>,</w:t>
      </w:r>
      <w:r w:rsidRPr="00C16FDC">
        <w:rPr>
          <w:rFonts w:cs="Calibri"/>
          <w:color w:val="262626" w:themeColor="text1" w:themeTint="D9"/>
        </w:rPr>
        <w:t xml:space="preserve"> </w:t>
      </w:r>
      <w:r w:rsidR="00962915" w:rsidRPr="00C16FDC">
        <w:rPr>
          <w:rFonts w:cs="Calibri"/>
          <w:color w:val="262626" w:themeColor="text1" w:themeTint="D9"/>
        </w:rPr>
        <w:t xml:space="preserve">and </w:t>
      </w:r>
      <w:r w:rsidRPr="00C16FDC">
        <w:rPr>
          <w:rFonts w:cs="Calibri"/>
          <w:color w:val="262626" w:themeColor="text1" w:themeTint="D9"/>
        </w:rPr>
        <w:t xml:space="preserve">DDD).  The Contractor </w:t>
      </w:r>
      <w:r w:rsidR="003A37CA" w:rsidRPr="00C16FDC">
        <w:rPr>
          <w:rFonts w:cs="Calibri"/>
          <w:color w:val="262626" w:themeColor="text1" w:themeTint="D9"/>
        </w:rPr>
        <w:t xml:space="preserve">shall </w:t>
      </w:r>
      <w:r w:rsidRPr="00C16FDC">
        <w:rPr>
          <w:rFonts w:cs="Calibri"/>
          <w:color w:val="262626" w:themeColor="text1" w:themeTint="D9"/>
        </w:rPr>
        <w:t>complete column ‘C’ and may com</w:t>
      </w:r>
      <w:r w:rsidR="00A60BBA">
        <w:rPr>
          <w:rFonts w:cs="Calibri"/>
          <w:color w:val="262626" w:themeColor="text1" w:themeTint="D9"/>
        </w:rPr>
        <w:t>ment</w:t>
      </w:r>
      <w:r w:rsidR="00AE4D3F">
        <w:rPr>
          <w:rFonts w:cs="Calibri"/>
          <w:color w:val="262626" w:themeColor="text1" w:themeTint="D9"/>
        </w:rPr>
        <w:t xml:space="preserve"> in</w:t>
      </w:r>
      <w:r w:rsidRPr="00C16FDC">
        <w:rPr>
          <w:rFonts w:cs="Calibri"/>
          <w:color w:val="262626" w:themeColor="text1" w:themeTint="D9"/>
        </w:rPr>
        <w:t xml:space="preserve"> column ‘</w:t>
      </w:r>
      <w:r w:rsidR="004951C8" w:rsidRPr="00C16FDC">
        <w:rPr>
          <w:rFonts w:cs="Calibri"/>
          <w:color w:val="262626" w:themeColor="text1" w:themeTint="D9"/>
        </w:rPr>
        <w:t xml:space="preserve">D’ </w:t>
      </w:r>
      <w:r w:rsidRPr="00C16FDC">
        <w:rPr>
          <w:rFonts w:cs="Calibri"/>
          <w:color w:val="262626" w:themeColor="text1" w:themeTint="D9"/>
        </w:rPr>
        <w:t>if applicable.</w:t>
      </w:r>
      <w:r w:rsidR="00B509A6" w:rsidRPr="00C16FDC">
        <w:rPr>
          <w:rFonts w:cs="Calibri"/>
          <w:color w:val="262626" w:themeColor="text1" w:themeTint="D9"/>
        </w:rPr>
        <w:t xml:space="preserve">  </w:t>
      </w:r>
      <w:r w:rsidR="00B509A6" w:rsidRPr="00C16FDC">
        <w:rPr>
          <w:rFonts w:cs="Calibri"/>
          <w:b/>
          <w:color w:val="262626" w:themeColor="text1" w:themeTint="D9"/>
        </w:rPr>
        <w:t xml:space="preserve">The required information shall </w:t>
      </w:r>
      <w:proofErr w:type="gramStart"/>
      <w:r w:rsidR="00B509A6" w:rsidRPr="00C16FDC">
        <w:rPr>
          <w:rFonts w:cs="Calibri"/>
          <w:b/>
          <w:color w:val="262626" w:themeColor="text1" w:themeTint="D9"/>
        </w:rPr>
        <w:t>be incorporated</w:t>
      </w:r>
      <w:proofErr w:type="gramEnd"/>
      <w:r w:rsidR="00B509A6" w:rsidRPr="00C16FDC">
        <w:rPr>
          <w:rFonts w:cs="Calibri"/>
          <w:b/>
          <w:color w:val="262626" w:themeColor="text1" w:themeTint="D9"/>
        </w:rPr>
        <w:t xml:space="preserve"> into the Contractor’s </w:t>
      </w:r>
      <w:r w:rsidR="00FE3307">
        <w:rPr>
          <w:rFonts w:cs="Calibri"/>
          <w:b/>
          <w:color w:val="262626" w:themeColor="text1" w:themeTint="D9"/>
        </w:rPr>
        <w:t>m</w:t>
      </w:r>
      <w:r w:rsidR="00B509A6" w:rsidRPr="00C16FDC">
        <w:rPr>
          <w:rFonts w:cs="Calibri"/>
          <w:b/>
          <w:color w:val="262626" w:themeColor="text1" w:themeTint="D9"/>
        </w:rPr>
        <w:t xml:space="preserve">ember </w:t>
      </w:r>
      <w:r w:rsidR="00FE3307">
        <w:rPr>
          <w:rFonts w:cs="Calibri"/>
          <w:b/>
          <w:color w:val="262626" w:themeColor="text1" w:themeTint="D9"/>
        </w:rPr>
        <w:t>h</w:t>
      </w:r>
      <w:r w:rsidR="00B509A6" w:rsidRPr="00C16FDC">
        <w:rPr>
          <w:rFonts w:cs="Calibri"/>
          <w:b/>
          <w:color w:val="262626" w:themeColor="text1" w:themeTint="D9"/>
        </w:rPr>
        <w:t>andbook in the or</w:t>
      </w:r>
      <w:r w:rsidR="009A7D1B" w:rsidRPr="00C16FDC">
        <w:rPr>
          <w:rFonts w:cs="Calibri"/>
          <w:b/>
          <w:color w:val="262626" w:themeColor="text1" w:themeTint="D9"/>
        </w:rPr>
        <w:t xml:space="preserve">der identified on the </w:t>
      </w:r>
      <w:r w:rsidR="00FE3307">
        <w:rPr>
          <w:rFonts w:cs="Calibri"/>
          <w:b/>
          <w:color w:val="262626" w:themeColor="text1" w:themeTint="D9"/>
        </w:rPr>
        <w:t>c</w:t>
      </w:r>
      <w:r w:rsidR="009A7D1B" w:rsidRPr="00C16FDC">
        <w:rPr>
          <w:rFonts w:cs="Calibri"/>
          <w:b/>
          <w:color w:val="262626" w:themeColor="text1" w:themeTint="D9"/>
        </w:rPr>
        <w:t>hecklist.</w:t>
      </w:r>
    </w:p>
    <w:tbl>
      <w:tblPr>
        <w:tblW w:w="1446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2236"/>
        <w:gridCol w:w="440"/>
        <w:gridCol w:w="547"/>
        <w:gridCol w:w="538"/>
        <w:gridCol w:w="538"/>
        <w:gridCol w:w="457"/>
        <w:gridCol w:w="1499"/>
        <w:gridCol w:w="1790"/>
        <w:gridCol w:w="772"/>
        <w:gridCol w:w="717"/>
        <w:gridCol w:w="538"/>
        <w:gridCol w:w="3042"/>
        <w:gridCol w:w="8"/>
      </w:tblGrid>
      <w:tr w:rsidR="00197BAE" w:rsidRPr="00C16FDC" w14:paraId="660304D8" w14:textId="77777777" w:rsidTr="00E82C9C">
        <w:trPr>
          <w:trHeight w:val="224"/>
          <w:tblHeader/>
        </w:trPr>
        <w:tc>
          <w:tcPr>
            <w:tcW w:w="6128" w:type="dxa"/>
            <w:gridSpan w:val="7"/>
            <w:shd w:val="clear" w:color="auto" w:fill="BFBFBF" w:themeFill="background1" w:themeFillShade="BF"/>
          </w:tcPr>
          <w:p w14:paraId="41814E09" w14:textId="77777777" w:rsidR="00197BAE" w:rsidRPr="00C16FDC" w:rsidRDefault="00197BAE" w:rsidP="00197BAE">
            <w:pPr>
              <w:spacing w:after="0" w:line="240" w:lineRule="auto"/>
              <w:jc w:val="center"/>
              <w:rPr>
                <w:rFonts w:eastAsia="Times New Roman" w:cs="Calibri"/>
                <w:color w:val="262626" w:themeColor="text1" w:themeTint="D9"/>
              </w:rPr>
            </w:pPr>
          </w:p>
        </w:tc>
        <w:tc>
          <w:tcPr>
            <w:tcW w:w="3232" w:type="dxa"/>
            <w:gridSpan w:val="2"/>
            <w:tcBorders>
              <w:top w:val="single" w:sz="4" w:space="0" w:color="auto"/>
            </w:tcBorders>
            <w:shd w:val="clear" w:color="auto" w:fill="BFBFBF" w:themeFill="background1" w:themeFillShade="BF"/>
          </w:tcPr>
          <w:p w14:paraId="23B69406" w14:textId="228D5B0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Contractor</w:t>
            </w:r>
          </w:p>
        </w:tc>
        <w:tc>
          <w:tcPr>
            <w:tcW w:w="5104" w:type="dxa"/>
            <w:gridSpan w:val="5"/>
            <w:tcBorders>
              <w:top w:val="single" w:sz="4" w:space="0" w:color="auto"/>
            </w:tcBorders>
            <w:shd w:val="clear" w:color="auto" w:fill="BFBFBF" w:themeFill="background1" w:themeFillShade="BF"/>
          </w:tcPr>
          <w:p w14:paraId="336287DD" w14:textId="23E9A210" w:rsidR="00197BAE" w:rsidRPr="003A33EC" w:rsidRDefault="00197BAE" w:rsidP="00197BAE">
            <w:pPr>
              <w:spacing w:after="0" w:line="240" w:lineRule="auto"/>
              <w:jc w:val="center"/>
              <w:rPr>
                <w:rFonts w:eastAsia="Times New Roman" w:cs="Calibri"/>
                <w:color w:val="FF0000"/>
                <w:highlight w:val="yellow"/>
              </w:rPr>
            </w:pPr>
            <w:r w:rsidRPr="00C16FDC">
              <w:rPr>
                <w:rFonts w:eastAsia="Times New Roman" w:cs="Calibri"/>
                <w:b/>
                <w:caps/>
                <w:color w:val="262626" w:themeColor="text1" w:themeTint="D9"/>
              </w:rPr>
              <w:t>For AHCCCS use only</w:t>
            </w:r>
          </w:p>
        </w:tc>
      </w:tr>
      <w:tr w:rsidR="004C428E" w:rsidRPr="00C16FDC" w14:paraId="24999F37" w14:textId="77777777" w:rsidTr="00E82C9C">
        <w:trPr>
          <w:gridAfter w:val="1"/>
          <w:wAfter w:w="8" w:type="dxa"/>
          <w:trHeight w:val="1349"/>
          <w:tblHeader/>
        </w:trPr>
        <w:tc>
          <w:tcPr>
            <w:tcW w:w="1350" w:type="dxa"/>
            <w:vMerge w:val="restart"/>
            <w:shd w:val="clear" w:color="auto" w:fill="D9D9D9" w:themeFill="background1" w:themeFillShade="D9"/>
          </w:tcPr>
          <w:p w14:paraId="730676B0" w14:textId="77777777" w:rsidR="00197BAE" w:rsidRPr="00197BAE" w:rsidRDefault="00197BAE" w:rsidP="00197BAE">
            <w:pPr>
              <w:tabs>
                <w:tab w:val="left" w:pos="900"/>
              </w:tabs>
              <w:ind w:left="1260"/>
              <w:jc w:val="center"/>
              <w:rPr>
                <w:rFonts w:cs="Calibri"/>
                <w:color w:val="262626" w:themeColor="text1" w:themeTint="D9"/>
              </w:rPr>
            </w:pPr>
          </w:p>
        </w:tc>
        <w:tc>
          <w:tcPr>
            <w:tcW w:w="2250" w:type="dxa"/>
            <w:vMerge w:val="restart"/>
            <w:shd w:val="clear" w:color="auto" w:fill="D9D9D9" w:themeFill="background1" w:themeFillShade="D9"/>
          </w:tcPr>
          <w:p w14:paraId="111F8337" w14:textId="77777777" w:rsidR="00197BAE" w:rsidRPr="00C16FDC" w:rsidRDefault="00197BAE" w:rsidP="00197BAE">
            <w:pPr>
              <w:tabs>
                <w:tab w:val="center" w:pos="-93"/>
                <w:tab w:val="right" w:pos="4034"/>
              </w:tabs>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(A)</w:t>
            </w:r>
          </w:p>
          <w:p w14:paraId="00F9998B"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Member Handbook Requirements</w:t>
            </w:r>
          </w:p>
          <w:p w14:paraId="028424B2" w14:textId="77777777" w:rsidR="00197BAE" w:rsidRPr="00C16FDC" w:rsidRDefault="00197BAE" w:rsidP="00197BAE">
            <w:pPr>
              <w:spacing w:after="0" w:line="240" w:lineRule="auto"/>
              <w:jc w:val="center"/>
              <w:rPr>
                <w:rFonts w:eastAsia="Times New Roman" w:cs="Calibri"/>
                <w:b/>
                <w:caps/>
                <w:color w:val="262626" w:themeColor="text1" w:themeTint="D9"/>
              </w:rPr>
            </w:pPr>
          </w:p>
          <w:p w14:paraId="228060D0"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Contract Section D</w:t>
            </w:r>
          </w:p>
          <w:p w14:paraId="320EC79E"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ACOM Policy 406</w:t>
            </w:r>
          </w:p>
          <w:p w14:paraId="7C0CBE7E" w14:textId="77777777" w:rsidR="00197BAE" w:rsidRPr="00C16FDC" w:rsidRDefault="00197BAE" w:rsidP="00197BAE">
            <w:pPr>
              <w:spacing w:after="0" w:line="240" w:lineRule="auto"/>
              <w:jc w:val="center"/>
              <w:rPr>
                <w:rFonts w:eastAsia="Times New Roman" w:cs="Calibri"/>
                <w:b/>
                <w:caps/>
                <w:color w:val="262626" w:themeColor="text1" w:themeTint="D9"/>
              </w:rPr>
            </w:pPr>
          </w:p>
          <w:p w14:paraId="0FF4D1EA" w14:textId="77777777" w:rsidR="00197BAE" w:rsidRPr="00C16FDC" w:rsidRDefault="00197BAE" w:rsidP="00197BAE">
            <w:pPr>
              <w:spacing w:after="0" w:line="240" w:lineRule="auto"/>
              <w:jc w:val="center"/>
              <w:rPr>
                <w:rFonts w:eastAsia="Times New Roman" w:cs="Calibri"/>
                <w:b/>
                <w:caps/>
                <w:color w:val="262626" w:themeColor="text1" w:themeTint="D9"/>
              </w:rPr>
            </w:pPr>
          </w:p>
          <w:p w14:paraId="5A044602" w14:textId="77777777" w:rsidR="00197BAE" w:rsidRPr="00C16FDC" w:rsidRDefault="00197BAE" w:rsidP="00197BAE">
            <w:pPr>
              <w:spacing w:after="0" w:line="240" w:lineRule="auto"/>
              <w:jc w:val="center"/>
              <w:rPr>
                <w:rFonts w:eastAsia="Times New Roman" w:cs="Calibri"/>
                <w:color w:val="262626" w:themeColor="text1" w:themeTint="D9"/>
              </w:rPr>
            </w:pPr>
          </w:p>
        </w:tc>
        <w:tc>
          <w:tcPr>
            <w:tcW w:w="2520" w:type="dxa"/>
            <w:gridSpan w:val="5"/>
            <w:shd w:val="clear" w:color="auto" w:fill="D9D9D9" w:themeFill="background1" w:themeFillShade="D9"/>
          </w:tcPr>
          <w:p w14:paraId="3E25A9B1"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(B)</w:t>
            </w:r>
          </w:p>
          <w:p w14:paraId="45EBC12B" w14:textId="77777777" w:rsidR="00197BAE" w:rsidRDefault="00197BAE" w:rsidP="00197BAE">
            <w:pPr>
              <w:spacing w:after="0" w:line="240" w:lineRule="auto"/>
              <w:ind w:left="-85"/>
              <w:jc w:val="center"/>
              <w:rPr>
                <w:rFonts w:eastAsia="Times New Roman" w:cs="Calibri"/>
                <w:b/>
                <w:caps/>
                <w:color w:val="262626" w:themeColor="text1" w:themeTint="D9"/>
              </w:rPr>
            </w:pPr>
            <w:r w:rsidRPr="00C16FDC">
              <w:rPr>
                <w:rFonts w:eastAsia="Times New Roman" w:cs="Calibri"/>
                <w:b/>
                <w:caps/>
                <w:color w:val="262626" w:themeColor="text1" w:themeTint="D9"/>
              </w:rPr>
              <w:t>Requirements apply to Lines of Business as indicated below</w:t>
            </w:r>
          </w:p>
          <w:p w14:paraId="3FE51129"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vMerge w:val="restart"/>
            <w:tcBorders>
              <w:top w:val="single" w:sz="4" w:space="0" w:color="auto"/>
            </w:tcBorders>
            <w:shd w:val="clear" w:color="auto" w:fill="D9D9D9" w:themeFill="background1" w:themeFillShade="D9"/>
          </w:tcPr>
          <w:p w14:paraId="005E6E9C"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(C)</w:t>
            </w:r>
          </w:p>
          <w:p w14:paraId="41C5FDEF"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Found</w:t>
            </w:r>
          </w:p>
          <w:p w14:paraId="51D03446" w14:textId="63AB9A8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on Page:</w:t>
            </w:r>
          </w:p>
        </w:tc>
        <w:tc>
          <w:tcPr>
            <w:tcW w:w="1800" w:type="dxa"/>
            <w:vMerge w:val="restart"/>
            <w:tcBorders>
              <w:top w:val="single" w:sz="4" w:space="0" w:color="auto"/>
            </w:tcBorders>
            <w:shd w:val="clear" w:color="auto" w:fill="D9D9D9" w:themeFill="background1" w:themeFillShade="D9"/>
          </w:tcPr>
          <w:p w14:paraId="495534EB"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(D)</w:t>
            </w:r>
          </w:p>
          <w:p w14:paraId="3B724E3A" w14:textId="606F68B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Contractor Comments</w:t>
            </w:r>
          </w:p>
        </w:tc>
        <w:tc>
          <w:tcPr>
            <w:tcW w:w="776" w:type="dxa"/>
            <w:vMerge w:val="restart"/>
            <w:tcBorders>
              <w:top w:val="single" w:sz="4" w:space="0" w:color="auto"/>
            </w:tcBorders>
            <w:shd w:val="clear" w:color="auto" w:fill="D9D9D9" w:themeFill="background1" w:themeFillShade="D9"/>
          </w:tcPr>
          <w:p w14:paraId="2B2FD705" w14:textId="653E2B9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 xml:space="preserve">(E) </w:t>
            </w:r>
            <w:r w:rsidRPr="00C16FDC">
              <w:rPr>
                <w:rFonts w:eastAsia="Times New Roman" w:cs="Calibri"/>
                <w:b/>
                <w:caps/>
                <w:color w:val="262626" w:themeColor="text1" w:themeTint="D9"/>
              </w:rPr>
              <w:br/>
              <w:t>Code</w:t>
            </w:r>
          </w:p>
        </w:tc>
        <w:tc>
          <w:tcPr>
            <w:tcW w:w="720" w:type="dxa"/>
            <w:vMerge w:val="restart"/>
            <w:tcBorders>
              <w:top w:val="single" w:sz="4" w:space="0" w:color="auto"/>
            </w:tcBorders>
            <w:shd w:val="clear" w:color="auto" w:fill="D9D9D9" w:themeFill="background1" w:themeFillShade="D9"/>
          </w:tcPr>
          <w:p w14:paraId="6558AD63" w14:textId="1D1ACF5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 xml:space="preserve">(F) </w:t>
            </w:r>
            <w:r w:rsidRPr="00C16FDC">
              <w:rPr>
                <w:rFonts w:eastAsia="Times New Roman" w:cs="Calibri"/>
                <w:b/>
                <w:caps/>
                <w:color w:val="262626" w:themeColor="text1" w:themeTint="D9"/>
              </w:rPr>
              <w:br/>
              <w:t>Yes</w:t>
            </w:r>
          </w:p>
        </w:tc>
        <w:tc>
          <w:tcPr>
            <w:tcW w:w="540" w:type="dxa"/>
            <w:vMerge w:val="restart"/>
            <w:tcBorders>
              <w:top w:val="single" w:sz="4" w:space="0" w:color="auto"/>
            </w:tcBorders>
            <w:shd w:val="clear" w:color="auto" w:fill="D9D9D9" w:themeFill="background1" w:themeFillShade="D9"/>
          </w:tcPr>
          <w:p w14:paraId="16008F40" w14:textId="289213A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(G)</w:t>
            </w:r>
            <w:r w:rsidRPr="00C16FDC">
              <w:rPr>
                <w:rFonts w:eastAsia="Times New Roman" w:cs="Calibri"/>
                <w:b/>
                <w:caps/>
                <w:color w:val="262626" w:themeColor="text1" w:themeTint="D9"/>
              </w:rPr>
              <w:br/>
              <w:t>No</w:t>
            </w:r>
          </w:p>
        </w:tc>
        <w:tc>
          <w:tcPr>
            <w:tcW w:w="3060" w:type="dxa"/>
            <w:vMerge w:val="restart"/>
            <w:shd w:val="clear" w:color="auto" w:fill="D9D9D9" w:themeFill="background1" w:themeFillShade="D9"/>
          </w:tcPr>
          <w:p w14:paraId="0707D019" w14:textId="77777777" w:rsidR="00197BAE" w:rsidRPr="00C16FDC" w:rsidRDefault="00197BAE" w:rsidP="00197BAE">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(H)</w:t>
            </w:r>
          </w:p>
          <w:p w14:paraId="2E844D63" w14:textId="51C702EF" w:rsidR="00197BAE" w:rsidRPr="003A33EC" w:rsidRDefault="00197BAE" w:rsidP="00197BAE">
            <w:pPr>
              <w:spacing w:after="0" w:line="240" w:lineRule="auto"/>
              <w:jc w:val="center"/>
              <w:rPr>
                <w:rFonts w:eastAsia="Times New Roman" w:cs="Calibri"/>
                <w:color w:val="FF0000"/>
                <w:highlight w:val="yellow"/>
              </w:rPr>
            </w:pPr>
            <w:r w:rsidRPr="00C16FDC">
              <w:rPr>
                <w:rFonts w:eastAsia="Times New Roman" w:cs="Calibri"/>
                <w:b/>
                <w:caps/>
                <w:color w:val="262626" w:themeColor="text1" w:themeTint="D9"/>
              </w:rPr>
              <w:t>AHCCCS Comments</w:t>
            </w:r>
          </w:p>
        </w:tc>
      </w:tr>
      <w:tr w:rsidR="00197BAE" w:rsidRPr="00C16FDC" w14:paraId="7325BD17" w14:textId="77777777" w:rsidTr="00E82C9C">
        <w:trPr>
          <w:gridAfter w:val="1"/>
          <w:wAfter w:w="8" w:type="dxa"/>
          <w:trHeight w:val="1349"/>
          <w:tblHeader/>
        </w:trPr>
        <w:tc>
          <w:tcPr>
            <w:tcW w:w="1350" w:type="dxa"/>
            <w:vMerge/>
          </w:tcPr>
          <w:p w14:paraId="47F8579A" w14:textId="77777777" w:rsidR="00197BAE" w:rsidRPr="00197BAE" w:rsidRDefault="00197BAE" w:rsidP="00197BAE">
            <w:pPr>
              <w:tabs>
                <w:tab w:val="left" w:pos="900"/>
              </w:tabs>
              <w:ind w:left="1260"/>
              <w:rPr>
                <w:rFonts w:cs="Calibri"/>
                <w:color w:val="262626" w:themeColor="text1" w:themeTint="D9"/>
              </w:rPr>
            </w:pPr>
          </w:p>
        </w:tc>
        <w:tc>
          <w:tcPr>
            <w:tcW w:w="2250" w:type="dxa"/>
            <w:vMerge/>
          </w:tcPr>
          <w:p w14:paraId="1D458C9C" w14:textId="77777777" w:rsidR="00197BAE" w:rsidRPr="00C16FDC" w:rsidRDefault="00197BAE" w:rsidP="00197BAE">
            <w:pPr>
              <w:spacing w:after="0" w:line="240" w:lineRule="auto"/>
              <w:rPr>
                <w:rFonts w:eastAsia="Times New Roman" w:cs="Calibri"/>
                <w:color w:val="262626" w:themeColor="text1" w:themeTint="D9"/>
              </w:rPr>
            </w:pPr>
          </w:p>
        </w:tc>
        <w:tc>
          <w:tcPr>
            <w:tcW w:w="441" w:type="dxa"/>
            <w:shd w:val="clear" w:color="auto" w:fill="D9D9D9" w:themeFill="background1" w:themeFillShade="D9"/>
            <w:textDirection w:val="btLr"/>
          </w:tcPr>
          <w:p w14:paraId="102FF219" w14:textId="6BA4717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ACC</w:t>
            </w:r>
          </w:p>
        </w:tc>
        <w:tc>
          <w:tcPr>
            <w:tcW w:w="549" w:type="dxa"/>
            <w:shd w:val="clear" w:color="auto" w:fill="D9D9D9" w:themeFill="background1" w:themeFillShade="D9"/>
            <w:textDirection w:val="btLr"/>
          </w:tcPr>
          <w:p w14:paraId="1A67701E" w14:textId="1EA2F5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CHP</w:t>
            </w:r>
          </w:p>
        </w:tc>
        <w:tc>
          <w:tcPr>
            <w:tcW w:w="540" w:type="dxa"/>
            <w:tcBorders>
              <w:top w:val="single" w:sz="4" w:space="0" w:color="auto"/>
            </w:tcBorders>
            <w:shd w:val="clear" w:color="auto" w:fill="D9D9D9" w:themeFill="background1" w:themeFillShade="D9"/>
            <w:textDirection w:val="btLr"/>
          </w:tcPr>
          <w:p w14:paraId="0D44E9DF" w14:textId="6CBF32A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ALTCS E/PD</w:t>
            </w:r>
          </w:p>
        </w:tc>
        <w:tc>
          <w:tcPr>
            <w:tcW w:w="540" w:type="dxa"/>
            <w:tcBorders>
              <w:top w:val="single" w:sz="4" w:space="0" w:color="auto"/>
            </w:tcBorders>
            <w:shd w:val="clear" w:color="auto" w:fill="D9D9D9" w:themeFill="background1" w:themeFillShade="D9"/>
            <w:textDirection w:val="btLr"/>
          </w:tcPr>
          <w:p w14:paraId="27CCC19E" w14:textId="7E07AE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DDD</w:t>
            </w:r>
          </w:p>
        </w:tc>
        <w:tc>
          <w:tcPr>
            <w:tcW w:w="450" w:type="dxa"/>
            <w:tcBorders>
              <w:top w:val="single" w:sz="4" w:space="0" w:color="auto"/>
            </w:tcBorders>
            <w:shd w:val="clear" w:color="auto" w:fill="D9D9D9" w:themeFill="background1" w:themeFillShade="D9"/>
            <w:textDirection w:val="btLr"/>
          </w:tcPr>
          <w:p w14:paraId="752C8750" w14:textId="07D0732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b/>
                <w:caps/>
                <w:color w:val="262626" w:themeColor="text1" w:themeTint="D9"/>
              </w:rPr>
              <w:t>ACC-RBHA</w:t>
            </w:r>
          </w:p>
        </w:tc>
        <w:tc>
          <w:tcPr>
            <w:tcW w:w="1440" w:type="dxa"/>
            <w:vMerge/>
          </w:tcPr>
          <w:p w14:paraId="484FFBC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vMerge/>
          </w:tcPr>
          <w:p w14:paraId="3F79DFF9" w14:textId="77777777" w:rsidR="00197BAE" w:rsidRPr="00C16FDC" w:rsidRDefault="00197BAE" w:rsidP="00197BAE">
            <w:pPr>
              <w:spacing w:after="0" w:line="240" w:lineRule="auto"/>
              <w:rPr>
                <w:rFonts w:eastAsia="Times New Roman" w:cs="Calibri"/>
                <w:color w:val="262626" w:themeColor="text1" w:themeTint="D9"/>
              </w:rPr>
            </w:pPr>
          </w:p>
        </w:tc>
        <w:tc>
          <w:tcPr>
            <w:tcW w:w="776" w:type="dxa"/>
            <w:vMerge/>
          </w:tcPr>
          <w:p w14:paraId="41922A86" w14:textId="77777777" w:rsidR="00197BAE" w:rsidRPr="00C16FDC" w:rsidRDefault="00197BAE" w:rsidP="00197BAE">
            <w:pPr>
              <w:spacing w:after="0" w:line="240" w:lineRule="auto"/>
              <w:jc w:val="center"/>
              <w:rPr>
                <w:rFonts w:eastAsia="Times New Roman" w:cs="Calibri"/>
                <w:color w:val="262626" w:themeColor="text1" w:themeTint="D9"/>
              </w:rPr>
            </w:pPr>
          </w:p>
        </w:tc>
        <w:tc>
          <w:tcPr>
            <w:tcW w:w="720" w:type="dxa"/>
            <w:vMerge/>
          </w:tcPr>
          <w:p w14:paraId="1F763312"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vMerge/>
          </w:tcPr>
          <w:p w14:paraId="1491EB9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3060" w:type="dxa"/>
            <w:vMerge/>
          </w:tcPr>
          <w:p w14:paraId="3D07E695" w14:textId="77777777" w:rsidR="00197BAE" w:rsidRPr="003A33EC" w:rsidRDefault="00197BAE" w:rsidP="00197BAE">
            <w:pPr>
              <w:spacing w:after="0" w:line="240" w:lineRule="auto"/>
              <w:rPr>
                <w:rFonts w:eastAsia="Times New Roman" w:cs="Calibri"/>
                <w:color w:val="FF0000"/>
                <w:highlight w:val="yellow"/>
              </w:rPr>
            </w:pPr>
          </w:p>
        </w:tc>
      </w:tr>
      <w:tr w:rsidR="00197BAE" w:rsidRPr="00C16FDC" w14:paraId="0273605D" w14:textId="77777777" w:rsidTr="00E82C9C">
        <w:trPr>
          <w:gridAfter w:val="1"/>
          <w:wAfter w:w="8" w:type="dxa"/>
          <w:trHeight w:val="1440"/>
        </w:trPr>
        <w:tc>
          <w:tcPr>
            <w:tcW w:w="1350" w:type="dxa"/>
          </w:tcPr>
          <w:p w14:paraId="47FF4192" w14:textId="2EDD8080" w:rsidR="00197BAE" w:rsidRPr="00C16FDC" w:rsidRDefault="00197BAE" w:rsidP="00D8740A">
            <w:pPr>
              <w:pStyle w:val="ListParagraph"/>
              <w:numPr>
                <w:ilvl w:val="0"/>
                <w:numId w:val="2"/>
              </w:numPr>
              <w:tabs>
                <w:tab w:val="left" w:pos="900"/>
              </w:tabs>
              <w:rPr>
                <w:rFonts w:ascii="Calibri" w:hAnsi="Calibri" w:cs="Calibri"/>
                <w:color w:val="262626" w:themeColor="text1" w:themeTint="D9"/>
                <w:sz w:val="22"/>
                <w:szCs w:val="22"/>
              </w:rPr>
            </w:pPr>
          </w:p>
        </w:tc>
        <w:tc>
          <w:tcPr>
            <w:tcW w:w="2250" w:type="dxa"/>
            <w:shd w:val="clear" w:color="auto" w:fill="auto"/>
          </w:tcPr>
          <w:p w14:paraId="02736050" w14:textId="199C7055" w:rsidR="00FB7504"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Readability scale – The Contractor shall specify the </w:t>
            </w:r>
            <w:r w:rsidRPr="00C16FDC">
              <w:rPr>
                <w:rFonts w:cs="Calibri"/>
                <w:color w:val="262626" w:themeColor="text1" w:themeTint="D9"/>
              </w:rPr>
              <w:t>Flesch-Kincaid</w:t>
            </w:r>
            <w:r w:rsidRPr="00C16FDC">
              <w:rPr>
                <w:rFonts w:eastAsia="Times New Roman" w:cs="Calibri"/>
                <w:color w:val="262626" w:themeColor="text1" w:themeTint="D9"/>
              </w:rPr>
              <w:t xml:space="preserve"> reading level in the cover letter when submitting the </w:t>
            </w:r>
            <w:r w:rsidR="00FF54B0">
              <w:rPr>
                <w:rFonts w:eastAsia="Times New Roman" w:cs="Calibri"/>
                <w:color w:val="262626" w:themeColor="text1" w:themeTint="D9"/>
              </w:rPr>
              <w:t>m</w:t>
            </w:r>
            <w:r w:rsidR="00FF54B0" w:rsidRPr="00C16FDC">
              <w:rPr>
                <w:rFonts w:eastAsia="Times New Roman" w:cs="Calibri"/>
                <w:color w:val="262626" w:themeColor="text1" w:themeTint="D9"/>
              </w:rPr>
              <w:t>ember</w:t>
            </w:r>
            <w:r w:rsidR="00EB1568">
              <w:rPr>
                <w:rFonts w:eastAsia="Times New Roman" w:cs="Calibri"/>
                <w:color w:val="262626" w:themeColor="text1" w:themeTint="D9"/>
              </w:rPr>
              <w:t xml:space="preserve"> </w:t>
            </w:r>
            <w:r>
              <w:rPr>
                <w:rFonts w:eastAsia="Times New Roman" w:cs="Calibri"/>
                <w:color w:val="262626" w:themeColor="text1" w:themeTint="D9"/>
              </w:rPr>
              <w:t>h</w:t>
            </w:r>
            <w:r w:rsidRPr="00C16FDC">
              <w:rPr>
                <w:rFonts w:eastAsia="Times New Roman" w:cs="Calibri"/>
                <w:color w:val="262626" w:themeColor="text1" w:themeTint="D9"/>
              </w:rPr>
              <w:t>andbook for approval.</w:t>
            </w:r>
          </w:p>
        </w:tc>
        <w:tc>
          <w:tcPr>
            <w:tcW w:w="441" w:type="dxa"/>
          </w:tcPr>
          <w:p w14:paraId="02736051" w14:textId="4599076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p w14:paraId="3DC516F1" w14:textId="77777777" w:rsidR="00197BAE" w:rsidRPr="00C16FDC" w:rsidRDefault="00197BAE" w:rsidP="00197BAE">
            <w:pPr>
              <w:rPr>
                <w:rFonts w:eastAsia="Times New Roman" w:cs="Calibri"/>
                <w:color w:val="262626" w:themeColor="text1" w:themeTint="D9"/>
              </w:rPr>
            </w:pPr>
          </w:p>
          <w:p w14:paraId="1ABF04FE" w14:textId="3E6EDA9A" w:rsidR="00197BAE" w:rsidRPr="00C16FDC" w:rsidRDefault="00197BAE" w:rsidP="00197BAE">
            <w:pPr>
              <w:jc w:val="center"/>
              <w:rPr>
                <w:rFonts w:eastAsia="Times New Roman" w:cs="Calibri"/>
                <w:color w:val="262626" w:themeColor="text1" w:themeTint="D9"/>
              </w:rPr>
            </w:pPr>
          </w:p>
        </w:tc>
        <w:tc>
          <w:tcPr>
            <w:tcW w:w="549" w:type="dxa"/>
            <w:shd w:val="clear" w:color="auto" w:fill="auto"/>
          </w:tcPr>
          <w:p w14:paraId="02736052"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tcBorders>
          </w:tcPr>
          <w:p w14:paraId="02736053"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tcBorders>
            <w:shd w:val="clear" w:color="auto" w:fill="auto"/>
          </w:tcPr>
          <w:p w14:paraId="02736054"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tcBorders>
            <w:shd w:val="clear" w:color="auto" w:fill="auto"/>
          </w:tcPr>
          <w:p w14:paraId="02736057"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tcBorders>
          </w:tcPr>
          <w:p w14:paraId="02736058"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tcBorders>
          </w:tcPr>
          <w:p w14:paraId="0273605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tcBorders>
          </w:tcPr>
          <w:p w14:paraId="6028E76E" w14:textId="3FF8EDD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top w:val="single" w:sz="4" w:space="0" w:color="auto"/>
            </w:tcBorders>
          </w:tcPr>
          <w:p w14:paraId="0273605B" w14:textId="21A8B4B2"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tcBorders>
          </w:tcPr>
          <w:p w14:paraId="6546DE4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3060" w:type="dxa"/>
          </w:tcPr>
          <w:p w14:paraId="0273605C" w14:textId="78C80855" w:rsidR="00197BAE" w:rsidRPr="00C16FDC" w:rsidRDefault="00197BAE" w:rsidP="00197BAE">
            <w:pPr>
              <w:spacing w:after="0" w:line="240" w:lineRule="auto"/>
              <w:rPr>
                <w:rFonts w:eastAsia="Times New Roman" w:cs="Calibri"/>
                <w:color w:val="262626" w:themeColor="text1" w:themeTint="D9"/>
              </w:rPr>
            </w:pPr>
          </w:p>
        </w:tc>
      </w:tr>
      <w:tr w:rsidR="00197BAE" w:rsidRPr="00C16FDC" w14:paraId="45011C30" w14:textId="77777777" w:rsidTr="00E82C9C">
        <w:trPr>
          <w:gridAfter w:val="1"/>
          <w:wAfter w:w="8" w:type="dxa"/>
          <w:cantSplit/>
          <w:trHeight w:val="650"/>
        </w:trPr>
        <w:tc>
          <w:tcPr>
            <w:tcW w:w="1350" w:type="dxa"/>
          </w:tcPr>
          <w:p w14:paraId="3411C6E9" w14:textId="5C08ADB3" w:rsidR="00197BAE" w:rsidRPr="00C16FDC" w:rsidRDefault="00197BAE" w:rsidP="00001A6F">
            <w:pPr>
              <w:pStyle w:val="ListParagraph"/>
              <w:numPr>
                <w:ilvl w:val="0"/>
                <w:numId w:val="2"/>
              </w:numPr>
              <w:rPr>
                <w:rFonts w:ascii="Calibri" w:hAnsi="Calibri" w:cs="Calibri"/>
                <w:color w:val="262626" w:themeColor="text1" w:themeTint="D9"/>
                <w:sz w:val="22"/>
                <w:szCs w:val="22"/>
              </w:rPr>
            </w:pPr>
          </w:p>
        </w:tc>
        <w:tc>
          <w:tcPr>
            <w:tcW w:w="2250" w:type="dxa"/>
            <w:shd w:val="clear" w:color="auto" w:fill="auto"/>
          </w:tcPr>
          <w:p w14:paraId="2908A9A5" w14:textId="50037420" w:rsidR="00F35A56"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cover letter shall include a summary of the distribution method the Contractor will use to ensure members receive written notice of how the </w:t>
            </w:r>
            <w:r>
              <w:rPr>
                <w:rFonts w:eastAsia="Times New Roman" w:cs="Calibri"/>
                <w:color w:val="262626" w:themeColor="text1" w:themeTint="D9"/>
              </w:rPr>
              <w:t>m</w:t>
            </w:r>
            <w:r w:rsidRPr="00C16FDC">
              <w:rPr>
                <w:rFonts w:eastAsia="Times New Roman" w:cs="Calibri"/>
                <w:color w:val="262626" w:themeColor="text1" w:themeTint="D9"/>
              </w:rPr>
              <w:t xml:space="preserve">ember </w:t>
            </w:r>
            <w:r>
              <w:rPr>
                <w:rFonts w:eastAsia="Times New Roman" w:cs="Calibri"/>
                <w:color w:val="262626" w:themeColor="text1" w:themeTint="D9"/>
              </w:rPr>
              <w:t>h</w:t>
            </w:r>
            <w:r w:rsidRPr="00C16FDC">
              <w:rPr>
                <w:rFonts w:eastAsia="Times New Roman" w:cs="Calibri"/>
                <w:color w:val="262626" w:themeColor="text1" w:themeTint="D9"/>
              </w:rPr>
              <w:t xml:space="preserve">andbook is available, as specified in </w:t>
            </w:r>
            <w:r>
              <w:rPr>
                <w:rFonts w:eastAsia="Times New Roman" w:cs="Calibri"/>
                <w:color w:val="262626" w:themeColor="text1" w:themeTint="D9"/>
              </w:rPr>
              <w:t>p</w:t>
            </w:r>
            <w:r w:rsidRPr="00C16FDC">
              <w:rPr>
                <w:rFonts w:eastAsia="Times New Roman" w:cs="Calibri"/>
                <w:color w:val="262626" w:themeColor="text1" w:themeTint="D9"/>
              </w:rPr>
              <w:t>olicy</w:t>
            </w:r>
            <w:proofErr w:type="gramStart"/>
            <w:r w:rsidRPr="00C16FDC">
              <w:rPr>
                <w:rFonts w:eastAsia="Times New Roman" w:cs="Calibri"/>
                <w:color w:val="262626" w:themeColor="text1" w:themeTint="D9"/>
              </w:rPr>
              <w:t xml:space="preserve">. </w:t>
            </w:r>
            <w:proofErr w:type="gramEnd"/>
          </w:p>
        </w:tc>
        <w:tc>
          <w:tcPr>
            <w:tcW w:w="441" w:type="dxa"/>
          </w:tcPr>
          <w:p w14:paraId="4C60DFFB" w14:textId="0F0D4DF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shd w:val="clear" w:color="auto" w:fill="auto"/>
          </w:tcPr>
          <w:p w14:paraId="3B7D6D23" w14:textId="0C74C95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5D0A01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shd w:val="clear" w:color="auto" w:fill="auto"/>
          </w:tcPr>
          <w:p w14:paraId="3F9AA46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450" w:type="dxa"/>
            <w:shd w:val="clear" w:color="auto" w:fill="auto"/>
          </w:tcPr>
          <w:p w14:paraId="0D8CA422" w14:textId="775BA79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Pr>
          <w:p w14:paraId="678160A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Pr>
          <w:p w14:paraId="01C2C92D" w14:textId="77777777" w:rsidR="00197BAE" w:rsidRDefault="00197BAE" w:rsidP="00197BAE">
            <w:pPr>
              <w:spacing w:after="0" w:line="240" w:lineRule="auto"/>
              <w:rPr>
                <w:rFonts w:eastAsia="Times New Roman" w:cs="Calibri"/>
                <w:color w:val="262626" w:themeColor="text1" w:themeTint="D9"/>
              </w:rPr>
            </w:pPr>
          </w:p>
          <w:p w14:paraId="7ADBB3E2" w14:textId="77777777" w:rsidR="00333109" w:rsidRPr="00333109" w:rsidRDefault="00333109" w:rsidP="00333109">
            <w:pPr>
              <w:rPr>
                <w:rFonts w:eastAsia="Times New Roman" w:cs="Calibri"/>
              </w:rPr>
            </w:pPr>
          </w:p>
          <w:p w14:paraId="27EA6560" w14:textId="77777777" w:rsidR="00333109" w:rsidRPr="00333109" w:rsidRDefault="00333109" w:rsidP="00333109">
            <w:pPr>
              <w:rPr>
                <w:rFonts w:eastAsia="Times New Roman" w:cs="Calibri"/>
              </w:rPr>
            </w:pPr>
          </w:p>
          <w:p w14:paraId="3C504582" w14:textId="77777777" w:rsidR="00333109" w:rsidRPr="00333109" w:rsidRDefault="00333109" w:rsidP="00333109">
            <w:pPr>
              <w:rPr>
                <w:rFonts w:eastAsia="Times New Roman" w:cs="Calibri"/>
              </w:rPr>
            </w:pPr>
          </w:p>
          <w:p w14:paraId="5AE211AA" w14:textId="77777777" w:rsidR="00333109" w:rsidRPr="00333109" w:rsidRDefault="00333109" w:rsidP="00333109">
            <w:pPr>
              <w:rPr>
                <w:rFonts w:eastAsia="Times New Roman" w:cs="Calibri"/>
              </w:rPr>
            </w:pPr>
          </w:p>
          <w:p w14:paraId="7E5ADB1F" w14:textId="2DCCA038" w:rsidR="00333109" w:rsidRPr="00333109" w:rsidRDefault="00333109" w:rsidP="00333109">
            <w:pPr>
              <w:tabs>
                <w:tab w:val="left" w:pos="1496"/>
              </w:tabs>
              <w:rPr>
                <w:rFonts w:eastAsia="Times New Roman" w:cs="Calibri"/>
              </w:rPr>
            </w:pPr>
            <w:r>
              <w:rPr>
                <w:rFonts w:eastAsia="Times New Roman" w:cs="Calibri"/>
              </w:rPr>
              <w:tab/>
            </w:r>
          </w:p>
        </w:tc>
        <w:tc>
          <w:tcPr>
            <w:tcW w:w="776" w:type="dxa"/>
          </w:tcPr>
          <w:p w14:paraId="415FB418" w14:textId="4BC920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7E952CF8" w14:textId="1CA3577A" w:rsidR="00197BAE" w:rsidRPr="00C16FDC" w:rsidRDefault="00197BAE" w:rsidP="00197BAE">
            <w:pPr>
              <w:spacing w:after="0" w:line="240" w:lineRule="auto"/>
              <w:rPr>
                <w:rFonts w:eastAsia="Times New Roman" w:cs="Calibri"/>
                <w:color w:val="262626" w:themeColor="text1" w:themeTint="D9"/>
              </w:rPr>
            </w:pPr>
          </w:p>
        </w:tc>
        <w:tc>
          <w:tcPr>
            <w:tcW w:w="540" w:type="dxa"/>
          </w:tcPr>
          <w:p w14:paraId="0B6737C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2D360956" w14:textId="77777777" w:rsidR="00197BAE" w:rsidRDefault="00197BAE" w:rsidP="00197BAE">
            <w:pPr>
              <w:spacing w:after="0" w:line="240" w:lineRule="auto"/>
              <w:rPr>
                <w:rFonts w:eastAsia="Times New Roman" w:cs="Calibri"/>
                <w:color w:val="262626" w:themeColor="text1" w:themeTint="D9"/>
              </w:rPr>
            </w:pPr>
          </w:p>
          <w:p w14:paraId="5C53C1CC" w14:textId="77777777" w:rsidR="005A143E" w:rsidRPr="005A143E" w:rsidRDefault="005A143E" w:rsidP="005A143E">
            <w:pPr>
              <w:rPr>
                <w:rFonts w:eastAsia="Times New Roman" w:cs="Calibri"/>
              </w:rPr>
            </w:pPr>
          </w:p>
          <w:p w14:paraId="3FA831F9" w14:textId="77777777" w:rsidR="005A143E" w:rsidRPr="005A143E" w:rsidRDefault="005A143E" w:rsidP="005A143E">
            <w:pPr>
              <w:rPr>
                <w:rFonts w:eastAsia="Times New Roman" w:cs="Calibri"/>
              </w:rPr>
            </w:pPr>
          </w:p>
          <w:p w14:paraId="251C4C88" w14:textId="77777777" w:rsidR="005A143E" w:rsidRPr="005A143E" w:rsidRDefault="005A143E" w:rsidP="005A143E">
            <w:pPr>
              <w:rPr>
                <w:rFonts w:eastAsia="Times New Roman" w:cs="Calibri"/>
              </w:rPr>
            </w:pPr>
          </w:p>
          <w:p w14:paraId="1F8385F8" w14:textId="77777777" w:rsidR="005A143E" w:rsidRPr="005A143E" w:rsidRDefault="005A143E" w:rsidP="005A143E">
            <w:pPr>
              <w:rPr>
                <w:rFonts w:eastAsia="Times New Roman" w:cs="Calibri"/>
              </w:rPr>
            </w:pPr>
          </w:p>
          <w:p w14:paraId="3BEB17E9" w14:textId="7E4D58B2" w:rsidR="005A143E" w:rsidRPr="005A143E" w:rsidRDefault="005A143E" w:rsidP="005A143E">
            <w:pPr>
              <w:jc w:val="center"/>
              <w:rPr>
                <w:rFonts w:eastAsia="Times New Roman" w:cs="Calibri"/>
              </w:rPr>
            </w:pPr>
          </w:p>
        </w:tc>
      </w:tr>
      <w:tr w:rsidR="00197BAE" w:rsidRPr="00C16FDC" w14:paraId="0924F019" w14:textId="77777777" w:rsidTr="00E82C9C">
        <w:trPr>
          <w:gridAfter w:val="1"/>
          <w:wAfter w:w="8" w:type="dxa"/>
          <w:trHeight w:val="650"/>
        </w:trPr>
        <w:tc>
          <w:tcPr>
            <w:tcW w:w="1350" w:type="dxa"/>
          </w:tcPr>
          <w:p w14:paraId="191565C6"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shd w:val="clear" w:color="auto" w:fill="auto"/>
          </w:tcPr>
          <w:p w14:paraId="1869BF62" w14:textId="60AFDB93"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w:t>
            </w:r>
            <w:r w:rsidR="00FF54B0">
              <w:rPr>
                <w:rFonts w:eastAsia="Times New Roman" w:cs="Calibri"/>
                <w:color w:val="262626" w:themeColor="text1" w:themeTint="D9"/>
              </w:rPr>
              <w:t>m</w:t>
            </w:r>
            <w:r w:rsidR="00FF54B0" w:rsidRPr="00C16FDC">
              <w:rPr>
                <w:rFonts w:eastAsia="Times New Roman" w:cs="Calibri"/>
                <w:color w:val="262626" w:themeColor="text1" w:themeTint="D9"/>
              </w:rPr>
              <w:t xml:space="preserve">ember </w:t>
            </w:r>
            <w:r w:rsidRPr="00C16FDC">
              <w:rPr>
                <w:rFonts w:eastAsia="Times New Roman" w:cs="Calibri"/>
                <w:color w:val="262626" w:themeColor="text1" w:themeTint="D9"/>
              </w:rPr>
              <w:t>handbook revision date.</w:t>
            </w:r>
          </w:p>
        </w:tc>
        <w:tc>
          <w:tcPr>
            <w:tcW w:w="441" w:type="dxa"/>
          </w:tcPr>
          <w:p w14:paraId="2BDFD12B" w14:textId="5A816F6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shd w:val="clear" w:color="auto" w:fill="auto"/>
          </w:tcPr>
          <w:p w14:paraId="44682BCC" w14:textId="329B52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6B650E65" w14:textId="0BB141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EE61801" w14:textId="2A22B49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shd w:val="clear" w:color="auto" w:fill="auto"/>
          </w:tcPr>
          <w:p w14:paraId="4600B735" w14:textId="52C4217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Pr>
          <w:p w14:paraId="2481516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Pr>
          <w:p w14:paraId="3F84C33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36EBCC47" w14:textId="43496C5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6341A8AF" w14:textId="0818B531" w:rsidR="00197BAE" w:rsidRPr="00C16FDC" w:rsidRDefault="00197BAE" w:rsidP="00197BAE">
            <w:pPr>
              <w:spacing w:after="0" w:line="240" w:lineRule="auto"/>
              <w:rPr>
                <w:rFonts w:eastAsia="Times New Roman" w:cs="Calibri"/>
                <w:color w:val="262626" w:themeColor="text1" w:themeTint="D9"/>
              </w:rPr>
            </w:pPr>
          </w:p>
        </w:tc>
        <w:tc>
          <w:tcPr>
            <w:tcW w:w="540" w:type="dxa"/>
          </w:tcPr>
          <w:p w14:paraId="6BDDC8F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68F13902" w14:textId="7047184C" w:rsidR="00197BAE" w:rsidRPr="00C16FDC" w:rsidRDefault="00197BAE" w:rsidP="00197BAE">
            <w:pPr>
              <w:spacing w:after="0" w:line="240" w:lineRule="auto"/>
              <w:rPr>
                <w:rFonts w:eastAsia="Times New Roman" w:cs="Calibri"/>
                <w:color w:val="262626" w:themeColor="text1" w:themeTint="D9"/>
              </w:rPr>
            </w:pPr>
          </w:p>
        </w:tc>
      </w:tr>
      <w:tr w:rsidR="00197BAE" w:rsidRPr="00C16FDC" w14:paraId="0273606C" w14:textId="77777777" w:rsidTr="00E82C9C">
        <w:trPr>
          <w:gridAfter w:val="1"/>
          <w:wAfter w:w="8" w:type="dxa"/>
          <w:trHeight w:val="614"/>
        </w:trPr>
        <w:tc>
          <w:tcPr>
            <w:tcW w:w="1350" w:type="dxa"/>
          </w:tcPr>
          <w:p w14:paraId="1B517EF5"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shd w:val="clear" w:color="auto" w:fill="auto"/>
          </w:tcPr>
          <w:p w14:paraId="7201358B" w14:textId="12DD8398" w:rsidR="00197BAE" w:rsidRPr="00C16FDC" w:rsidRDefault="00197BAE" w:rsidP="00197BAE">
            <w:pPr>
              <w:autoSpaceDE w:val="0"/>
              <w:autoSpaceDN w:val="0"/>
              <w:adjustRightInd w:val="0"/>
              <w:spacing w:after="0" w:line="240" w:lineRule="auto"/>
              <w:rPr>
                <w:rFonts w:eastAsia="Times New Roman" w:cs="Calibri"/>
                <w:color w:val="262626" w:themeColor="text1" w:themeTint="D9"/>
                <w:spacing w:val="-2"/>
              </w:rPr>
            </w:pPr>
            <w:r w:rsidRPr="00C16FDC">
              <w:rPr>
                <w:rFonts w:eastAsia="Times New Roman" w:cs="Calibri"/>
                <w:b/>
                <w:color w:val="262626" w:themeColor="text1" w:themeTint="D9"/>
                <w:spacing w:val="-2"/>
                <w:u w:val="single"/>
              </w:rPr>
              <w:t xml:space="preserve">“To be included verbatim in the </w:t>
            </w:r>
            <w:r w:rsidR="00171A31" w:rsidRPr="00171A31">
              <w:rPr>
                <w:rFonts w:eastAsia="Times New Roman" w:cs="Calibri"/>
                <w:b/>
                <w:color w:val="262626" w:themeColor="text1" w:themeTint="D9"/>
              </w:rPr>
              <w:t>member</w:t>
            </w:r>
            <w:r w:rsidR="00171A31" w:rsidRPr="00C16FDC">
              <w:rPr>
                <w:rFonts w:eastAsia="Times New Roman" w:cs="Calibri"/>
                <w:color w:val="262626" w:themeColor="text1" w:themeTint="D9"/>
              </w:rPr>
              <w:t xml:space="preserve"> </w:t>
            </w:r>
            <w:r w:rsidRPr="00C16FDC">
              <w:rPr>
                <w:rFonts w:eastAsia="Times New Roman" w:cs="Calibri"/>
                <w:b/>
                <w:color w:val="262626" w:themeColor="text1" w:themeTint="D9"/>
                <w:spacing w:val="-2"/>
                <w:u w:val="single"/>
              </w:rPr>
              <w:t>handbook”</w:t>
            </w:r>
            <w:r w:rsidRPr="00C16FDC">
              <w:rPr>
                <w:rFonts w:eastAsia="Times New Roman" w:cs="Calibri"/>
                <w:color w:val="262626" w:themeColor="text1" w:themeTint="D9"/>
                <w:spacing w:val="-2"/>
              </w:rPr>
              <w:t>:</w:t>
            </w:r>
          </w:p>
          <w:p w14:paraId="0273605F" w14:textId="3035B79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 “Covered services are funded under contract with AHCCCS</w:t>
            </w:r>
            <w:proofErr w:type="gramStart"/>
            <w:r w:rsidRPr="00C16FDC">
              <w:rPr>
                <w:rFonts w:eastAsia="Times New Roman" w:cs="Calibri"/>
                <w:color w:val="262626" w:themeColor="text1" w:themeTint="D9"/>
              </w:rPr>
              <w:t>”.</w:t>
            </w:r>
            <w:proofErr w:type="gramEnd"/>
          </w:p>
        </w:tc>
        <w:tc>
          <w:tcPr>
            <w:tcW w:w="441" w:type="dxa"/>
            <w:shd w:val="clear" w:color="auto" w:fill="auto"/>
          </w:tcPr>
          <w:p w14:paraId="02736060"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Pr>
          <w:p w14:paraId="02736061"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2736062"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02736063"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Pr>
          <w:p w14:paraId="02736066" w14:textId="777777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Pr>
          <w:p w14:paraId="7080D2E2" w14:textId="77777777" w:rsidR="00197BAE" w:rsidRPr="00C16FDC" w:rsidRDefault="00197BAE" w:rsidP="00197BAE">
            <w:pPr>
              <w:spacing w:after="0" w:line="240" w:lineRule="auto"/>
              <w:rPr>
                <w:rFonts w:eastAsia="Times New Roman" w:cs="Calibri"/>
                <w:color w:val="262626" w:themeColor="text1" w:themeTint="D9"/>
              </w:rPr>
            </w:pPr>
          </w:p>
          <w:p w14:paraId="02736067" w14:textId="3686E80C" w:rsidR="00197BAE" w:rsidRPr="00C16FDC" w:rsidRDefault="00197BAE" w:rsidP="00197BAE">
            <w:pPr>
              <w:rPr>
                <w:rFonts w:eastAsia="Times New Roman" w:cs="Calibri"/>
                <w:color w:val="262626" w:themeColor="text1" w:themeTint="D9"/>
              </w:rPr>
            </w:pPr>
          </w:p>
        </w:tc>
        <w:tc>
          <w:tcPr>
            <w:tcW w:w="1800" w:type="dxa"/>
          </w:tcPr>
          <w:p w14:paraId="0273606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35C956EE" w14:textId="72CF0A6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0273606A" w14:textId="23C77467" w:rsidR="00197BAE" w:rsidRPr="00C16FDC" w:rsidRDefault="00197BAE" w:rsidP="00197BAE">
            <w:pPr>
              <w:spacing w:after="0" w:line="240" w:lineRule="auto"/>
              <w:rPr>
                <w:rFonts w:eastAsia="Times New Roman" w:cs="Calibri"/>
                <w:color w:val="262626" w:themeColor="text1" w:themeTint="D9"/>
              </w:rPr>
            </w:pPr>
          </w:p>
        </w:tc>
        <w:tc>
          <w:tcPr>
            <w:tcW w:w="540" w:type="dxa"/>
          </w:tcPr>
          <w:p w14:paraId="4DF789C8"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0273606B" w14:textId="727C1D28" w:rsidR="00197BAE" w:rsidRPr="00C16FDC" w:rsidRDefault="00197BAE" w:rsidP="00197BAE">
            <w:pPr>
              <w:spacing w:after="0" w:line="240" w:lineRule="auto"/>
              <w:rPr>
                <w:rFonts w:eastAsia="Times New Roman" w:cs="Calibri"/>
                <w:color w:val="262626" w:themeColor="text1" w:themeTint="D9"/>
              </w:rPr>
            </w:pPr>
          </w:p>
        </w:tc>
      </w:tr>
      <w:tr w:rsidR="00197BAE" w:rsidRPr="00C16FDC" w14:paraId="71C44879" w14:textId="77777777" w:rsidTr="00E82C9C">
        <w:trPr>
          <w:gridAfter w:val="1"/>
          <w:wAfter w:w="8" w:type="dxa"/>
          <w:trHeight w:val="515"/>
        </w:trPr>
        <w:tc>
          <w:tcPr>
            <w:tcW w:w="1350" w:type="dxa"/>
            <w:tcBorders>
              <w:bottom w:val="single" w:sz="4" w:space="0" w:color="auto"/>
            </w:tcBorders>
          </w:tcPr>
          <w:p w14:paraId="7212A1DE" w14:textId="34817125"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4F289CD2" w14:textId="5C474D6D" w:rsidR="00FB7504"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Table of </w:t>
            </w:r>
            <w:r>
              <w:rPr>
                <w:rFonts w:eastAsia="Times New Roman" w:cs="Calibri"/>
                <w:color w:val="262626" w:themeColor="text1" w:themeTint="D9"/>
              </w:rPr>
              <w:t>c</w:t>
            </w:r>
            <w:r w:rsidRPr="00C16FDC">
              <w:rPr>
                <w:rFonts w:eastAsia="Times New Roman" w:cs="Calibri"/>
                <w:color w:val="262626" w:themeColor="text1" w:themeTint="D9"/>
              </w:rPr>
              <w:t>ontents</w:t>
            </w:r>
          </w:p>
        </w:tc>
        <w:tc>
          <w:tcPr>
            <w:tcW w:w="441" w:type="dxa"/>
            <w:tcBorders>
              <w:bottom w:val="single" w:sz="4" w:space="0" w:color="auto"/>
            </w:tcBorders>
            <w:shd w:val="clear" w:color="auto" w:fill="auto"/>
          </w:tcPr>
          <w:p w14:paraId="641509AA" w14:textId="111B834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1620B5BF" w14:textId="56A17D5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7FE924F1" w14:textId="0C53291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E3B3979" w14:textId="6D5CE63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3A881509" w14:textId="0AC9300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119BDBA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037289D2"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785958B3" w14:textId="0BCF948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5C1DE4A0" w14:textId="7B25E89A" w:rsidR="00197BAE" w:rsidRPr="00C16FDC" w:rsidRDefault="00197BAE" w:rsidP="00197BAE">
            <w:pPr>
              <w:spacing w:after="0" w:line="240" w:lineRule="auto"/>
              <w:rPr>
                <w:rFonts w:eastAsia="Times New Roman" w:cs="Calibri"/>
                <w:color w:val="262626" w:themeColor="text1" w:themeTint="D9"/>
              </w:rPr>
            </w:pPr>
          </w:p>
        </w:tc>
        <w:tc>
          <w:tcPr>
            <w:tcW w:w="540" w:type="dxa"/>
          </w:tcPr>
          <w:p w14:paraId="4915DA8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01D8B5D4" w14:textId="1E7789FC" w:rsidR="00197BAE" w:rsidRPr="00C16FDC" w:rsidRDefault="00197BAE" w:rsidP="00197BAE">
            <w:pPr>
              <w:spacing w:after="0" w:line="240" w:lineRule="auto"/>
              <w:rPr>
                <w:rFonts w:eastAsia="Times New Roman" w:cs="Calibri"/>
                <w:color w:val="262626" w:themeColor="text1" w:themeTint="D9"/>
              </w:rPr>
            </w:pPr>
          </w:p>
        </w:tc>
      </w:tr>
      <w:tr w:rsidR="00197BAE" w:rsidRPr="00C16FDC" w14:paraId="0799D31E" w14:textId="77777777" w:rsidTr="00E82C9C">
        <w:trPr>
          <w:gridAfter w:val="1"/>
          <w:wAfter w:w="8" w:type="dxa"/>
          <w:cantSplit/>
          <w:trHeight w:val="569"/>
        </w:trPr>
        <w:tc>
          <w:tcPr>
            <w:tcW w:w="1350" w:type="dxa"/>
            <w:tcBorders>
              <w:bottom w:val="single" w:sz="4" w:space="0" w:color="auto"/>
            </w:tcBorders>
          </w:tcPr>
          <w:p w14:paraId="49525CC9"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5051FF92" w14:textId="48741D1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Toll free telephone and TTY/TDY</w:t>
            </w:r>
            <w:r w:rsidRPr="00C16FDC">
              <w:rPr>
                <w:rFonts w:cs="Calibri"/>
                <w:color w:val="262626" w:themeColor="text1" w:themeTint="D9"/>
              </w:rPr>
              <w:t xml:space="preserve"> </w:t>
            </w:r>
            <w:r w:rsidRPr="00C16FDC">
              <w:rPr>
                <w:rFonts w:eastAsia="Times New Roman" w:cs="Calibri"/>
                <w:color w:val="262626" w:themeColor="text1" w:themeTint="D9"/>
              </w:rPr>
              <w:t>number(s)</w:t>
            </w:r>
            <w:r w:rsidR="00171A31">
              <w:rPr>
                <w:rFonts w:eastAsia="Times New Roman" w:cs="Calibri"/>
                <w:color w:val="262626" w:themeColor="text1" w:themeTint="D9"/>
              </w:rPr>
              <w:t xml:space="preserve"> for</w:t>
            </w:r>
            <w:r w:rsidRPr="00C16FDC">
              <w:rPr>
                <w:rFonts w:eastAsia="Times New Roman" w:cs="Calibri"/>
                <w:color w:val="262626" w:themeColor="text1" w:themeTint="D9"/>
              </w:rPr>
              <w:t xml:space="preserve"> each of the following: </w:t>
            </w:r>
            <w:r>
              <w:rPr>
                <w:rFonts w:eastAsia="Times New Roman" w:cs="Calibri"/>
                <w:color w:val="262626" w:themeColor="text1" w:themeTint="D9"/>
              </w:rPr>
              <w:t>m</w:t>
            </w:r>
            <w:r w:rsidRPr="00C16FDC">
              <w:rPr>
                <w:rFonts w:eastAsia="Times New Roman" w:cs="Calibri"/>
                <w:color w:val="262626" w:themeColor="text1" w:themeTint="D9"/>
              </w:rPr>
              <w:t xml:space="preserve">ember </w:t>
            </w:r>
            <w:r>
              <w:rPr>
                <w:rFonts w:eastAsia="Times New Roman" w:cs="Calibri"/>
                <w:color w:val="262626" w:themeColor="text1" w:themeTint="D9"/>
              </w:rPr>
              <w:t>s</w:t>
            </w:r>
            <w:r w:rsidRPr="00C16FDC">
              <w:rPr>
                <w:rFonts w:eastAsia="Times New Roman" w:cs="Calibri"/>
                <w:color w:val="262626" w:themeColor="text1" w:themeTint="D9"/>
              </w:rPr>
              <w:t xml:space="preserve">ervices, </w:t>
            </w:r>
            <w:r>
              <w:rPr>
                <w:rFonts w:eastAsia="Times New Roman" w:cs="Calibri"/>
                <w:color w:val="262626" w:themeColor="text1" w:themeTint="D9"/>
              </w:rPr>
              <w:t>m</w:t>
            </w:r>
            <w:r w:rsidRPr="00C16FDC">
              <w:rPr>
                <w:rFonts w:eastAsia="Times New Roman" w:cs="Calibri"/>
                <w:color w:val="262626" w:themeColor="text1" w:themeTint="D9"/>
              </w:rPr>
              <w:t xml:space="preserve">edical </w:t>
            </w:r>
            <w:r>
              <w:rPr>
                <w:rFonts w:eastAsia="Times New Roman" w:cs="Calibri"/>
                <w:color w:val="262626" w:themeColor="text1" w:themeTint="D9"/>
              </w:rPr>
              <w:t>m</w:t>
            </w:r>
            <w:r w:rsidRPr="00C16FDC">
              <w:rPr>
                <w:rFonts w:eastAsia="Times New Roman" w:cs="Calibri"/>
                <w:color w:val="262626" w:themeColor="text1" w:themeTint="D9"/>
              </w:rPr>
              <w:t>anagement, and any other unit providing services to members</w:t>
            </w:r>
            <w:r w:rsidR="0094392C">
              <w:rPr>
                <w:rFonts w:eastAsia="Times New Roman" w:cs="Calibri"/>
                <w:color w:val="262626" w:themeColor="text1" w:themeTint="D9"/>
              </w:rPr>
              <w:t xml:space="preserve"> and </w:t>
            </w:r>
            <w:r w:rsidR="006C09AA" w:rsidRPr="00C16FDC">
              <w:rPr>
                <w:rFonts w:eastAsia="Times New Roman" w:cs="Calibri"/>
                <w:color w:val="262626" w:themeColor="text1" w:themeTint="D9"/>
              </w:rPr>
              <w:t>includ</w:t>
            </w:r>
            <w:r w:rsidR="006C09AA">
              <w:rPr>
                <w:rFonts w:eastAsia="Times New Roman" w:cs="Calibri"/>
                <w:color w:val="262626" w:themeColor="text1" w:themeTint="D9"/>
              </w:rPr>
              <w:t>e</w:t>
            </w:r>
            <w:r w:rsidRPr="00C16FDC">
              <w:rPr>
                <w:rFonts w:eastAsia="Times New Roman" w:cs="Calibri"/>
                <w:color w:val="262626" w:themeColor="text1" w:themeTint="D9"/>
              </w:rPr>
              <w:t xml:space="preserve"> a description of each unit’s function [42 CFR 457.1207, 42 CFR 438.10]</w:t>
            </w:r>
            <w:proofErr w:type="gramStart"/>
            <w:r w:rsidRPr="00C16FDC">
              <w:rPr>
                <w:rFonts w:eastAsia="Times New Roman" w:cs="Calibri"/>
                <w:color w:val="262626" w:themeColor="text1" w:themeTint="D9"/>
              </w:rPr>
              <w:t xml:space="preserve">. </w:t>
            </w:r>
            <w:proofErr w:type="gramEnd"/>
          </w:p>
        </w:tc>
        <w:tc>
          <w:tcPr>
            <w:tcW w:w="441" w:type="dxa"/>
            <w:tcBorders>
              <w:bottom w:val="single" w:sz="4" w:space="0" w:color="auto"/>
            </w:tcBorders>
            <w:shd w:val="clear" w:color="auto" w:fill="auto"/>
          </w:tcPr>
          <w:p w14:paraId="74C672B5" w14:textId="5EA5A50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7C2B6E74" w14:textId="13B9F9C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9395D24" w14:textId="60B127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8B6F171" w14:textId="0732430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7D32FE5B" w14:textId="5090541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2854EFD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70EA6FB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0446458E" w14:textId="2571EA3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p w14:paraId="4750A064" w14:textId="2F30F57B" w:rsidR="00197BAE" w:rsidRPr="00C16FDC" w:rsidRDefault="00197BAE" w:rsidP="00197BAE">
            <w:pPr>
              <w:spacing w:after="0" w:line="240" w:lineRule="auto"/>
              <w:jc w:val="center"/>
              <w:rPr>
                <w:rFonts w:eastAsia="Times New Roman" w:cs="Calibri"/>
                <w:color w:val="262626" w:themeColor="text1" w:themeTint="D9"/>
              </w:rPr>
            </w:pPr>
          </w:p>
        </w:tc>
        <w:tc>
          <w:tcPr>
            <w:tcW w:w="720" w:type="dxa"/>
          </w:tcPr>
          <w:p w14:paraId="6CCD1DA4" w14:textId="3465FABB" w:rsidR="00197BAE" w:rsidRPr="00C16FDC" w:rsidRDefault="00197BAE" w:rsidP="00197BAE">
            <w:pPr>
              <w:spacing w:after="0" w:line="240" w:lineRule="auto"/>
              <w:rPr>
                <w:rFonts w:eastAsia="Times New Roman" w:cs="Calibri"/>
                <w:color w:val="262626" w:themeColor="text1" w:themeTint="D9"/>
              </w:rPr>
            </w:pPr>
          </w:p>
        </w:tc>
        <w:tc>
          <w:tcPr>
            <w:tcW w:w="540" w:type="dxa"/>
          </w:tcPr>
          <w:p w14:paraId="721E9D0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666412A" w14:textId="6AF54529" w:rsidR="00197BAE" w:rsidRPr="00C16FDC" w:rsidRDefault="00197BAE" w:rsidP="00197BAE">
            <w:pPr>
              <w:spacing w:after="0" w:line="240" w:lineRule="auto"/>
              <w:rPr>
                <w:rFonts w:eastAsia="Times New Roman" w:cs="Calibri"/>
                <w:color w:val="262626" w:themeColor="text1" w:themeTint="D9"/>
              </w:rPr>
            </w:pPr>
          </w:p>
        </w:tc>
      </w:tr>
      <w:tr w:rsidR="00197BAE" w:rsidRPr="00C16FDC" w14:paraId="38D92772" w14:textId="77777777" w:rsidTr="00E82C9C">
        <w:trPr>
          <w:gridAfter w:val="1"/>
          <w:wAfter w:w="8" w:type="dxa"/>
          <w:trHeight w:val="1118"/>
        </w:trPr>
        <w:tc>
          <w:tcPr>
            <w:tcW w:w="1350" w:type="dxa"/>
            <w:tcBorders>
              <w:bottom w:val="single" w:sz="4" w:space="0" w:color="auto"/>
            </w:tcBorders>
          </w:tcPr>
          <w:p w14:paraId="1EE8149C"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486B737F" w14:textId="05E971E0"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Contractor’s </w:t>
            </w:r>
            <w:r w:rsidR="008A5B18" w:rsidRPr="00C16FDC">
              <w:rPr>
                <w:rFonts w:eastAsia="Times New Roman" w:cs="Calibri"/>
                <w:color w:val="262626" w:themeColor="text1" w:themeTint="D9"/>
              </w:rPr>
              <w:t>toll-free</w:t>
            </w:r>
            <w:r w:rsidRPr="00C16FDC">
              <w:rPr>
                <w:rFonts w:eastAsia="Times New Roman" w:cs="Calibri"/>
                <w:color w:val="262626" w:themeColor="text1" w:themeTint="D9"/>
              </w:rPr>
              <w:t xml:space="preserve"> TTY/TDY nurse triage line telephone number which shall be available 24 h</w:t>
            </w:r>
            <w:r w:rsidR="00BD6070">
              <w:rPr>
                <w:rFonts w:eastAsia="Times New Roman" w:cs="Calibri"/>
                <w:color w:val="262626" w:themeColor="text1" w:themeTint="D9"/>
              </w:rPr>
              <w:t>ou</w:t>
            </w:r>
            <w:r w:rsidRPr="00C16FDC">
              <w:rPr>
                <w:rFonts w:eastAsia="Times New Roman" w:cs="Calibri"/>
                <w:color w:val="262626" w:themeColor="text1" w:themeTint="D9"/>
              </w:rPr>
              <w:t>r</w:t>
            </w:r>
            <w:r w:rsidR="00BD6070">
              <w:rPr>
                <w:rFonts w:eastAsia="Times New Roman" w:cs="Calibri"/>
                <w:color w:val="262626" w:themeColor="text1" w:themeTint="D9"/>
              </w:rPr>
              <w:t>s</w:t>
            </w:r>
            <w:r w:rsidRPr="00C16FDC">
              <w:rPr>
                <w:rFonts w:eastAsia="Times New Roman" w:cs="Calibri"/>
                <w:color w:val="262626" w:themeColor="text1" w:themeTint="D9"/>
              </w:rPr>
              <w:t>/7 days a week.</w:t>
            </w:r>
          </w:p>
        </w:tc>
        <w:tc>
          <w:tcPr>
            <w:tcW w:w="441" w:type="dxa"/>
            <w:tcBorders>
              <w:bottom w:val="single" w:sz="4" w:space="0" w:color="auto"/>
            </w:tcBorders>
            <w:shd w:val="clear" w:color="auto" w:fill="auto"/>
          </w:tcPr>
          <w:p w14:paraId="5D3AAC45" w14:textId="3A3BC80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2EEFCACE" w14:textId="1953405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4043FE5A" w14:textId="29D6F0D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B81A168" w14:textId="35E22F4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06417C56" w14:textId="413CF2C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194BAF7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436378C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22EE8B62" w14:textId="1E3315B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bottom w:val="single" w:sz="4" w:space="0" w:color="auto"/>
            </w:tcBorders>
          </w:tcPr>
          <w:p w14:paraId="5A1C6BAA" w14:textId="534F43F2"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15DB210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0F5B33A6" w14:textId="25CC4EE3" w:rsidR="00197BAE" w:rsidRPr="00C16FDC" w:rsidRDefault="00197BAE" w:rsidP="00197BAE">
            <w:pPr>
              <w:spacing w:after="0" w:line="240" w:lineRule="auto"/>
              <w:rPr>
                <w:rFonts w:eastAsia="Times New Roman" w:cs="Calibri"/>
                <w:color w:val="262626" w:themeColor="text1" w:themeTint="D9"/>
              </w:rPr>
            </w:pPr>
          </w:p>
        </w:tc>
      </w:tr>
      <w:tr w:rsidR="00197BAE" w:rsidRPr="00C16FDC" w14:paraId="6AAD708C" w14:textId="77777777" w:rsidTr="00E82C9C">
        <w:trPr>
          <w:gridAfter w:val="1"/>
          <w:wAfter w:w="8" w:type="dxa"/>
          <w:cantSplit/>
          <w:trHeight w:val="1460"/>
        </w:trPr>
        <w:tc>
          <w:tcPr>
            <w:tcW w:w="1350" w:type="dxa"/>
            <w:tcBorders>
              <w:bottom w:val="single" w:sz="4" w:space="0" w:color="auto"/>
            </w:tcBorders>
          </w:tcPr>
          <w:p w14:paraId="6140DA49"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0D91BDA5" w14:textId="7C0A5C8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contact the Contractor case manager, including information on why and how to contact the Contractor case manager in between Person-Centered Service Plan (PCSP) meetings.</w:t>
            </w:r>
          </w:p>
        </w:tc>
        <w:tc>
          <w:tcPr>
            <w:tcW w:w="441" w:type="dxa"/>
            <w:tcBorders>
              <w:bottom w:val="single" w:sz="4" w:space="0" w:color="auto"/>
            </w:tcBorders>
            <w:shd w:val="clear" w:color="auto" w:fill="auto"/>
          </w:tcPr>
          <w:p w14:paraId="2B2519CA" w14:textId="3D36A12F"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bottom w:val="single" w:sz="4" w:space="0" w:color="auto"/>
            </w:tcBorders>
          </w:tcPr>
          <w:p w14:paraId="495B32B9" w14:textId="73D25C3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bottom w:val="single" w:sz="4" w:space="0" w:color="auto"/>
            </w:tcBorders>
            <w:shd w:val="clear" w:color="auto" w:fill="auto"/>
          </w:tcPr>
          <w:p w14:paraId="4AB5C2F7" w14:textId="7AFBC00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3A055CD1" w14:textId="5B8848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10E5EFB9" w14:textId="21242EE1"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bottom w:val="single" w:sz="4" w:space="0" w:color="auto"/>
            </w:tcBorders>
          </w:tcPr>
          <w:p w14:paraId="602A4E98"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2F52108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7EF4892E" w14:textId="59C3B7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p>
        </w:tc>
        <w:tc>
          <w:tcPr>
            <w:tcW w:w="720" w:type="dxa"/>
          </w:tcPr>
          <w:p w14:paraId="7A508A5E" w14:textId="33FCA938" w:rsidR="00197BAE" w:rsidRPr="00C16FDC" w:rsidRDefault="00197BAE" w:rsidP="00197BAE">
            <w:pPr>
              <w:spacing w:after="0" w:line="240" w:lineRule="auto"/>
              <w:rPr>
                <w:rFonts w:eastAsia="Times New Roman" w:cs="Calibri"/>
                <w:color w:val="262626" w:themeColor="text1" w:themeTint="D9"/>
              </w:rPr>
            </w:pPr>
          </w:p>
        </w:tc>
        <w:tc>
          <w:tcPr>
            <w:tcW w:w="540" w:type="dxa"/>
          </w:tcPr>
          <w:p w14:paraId="0B22077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7ED91FFF" w14:textId="572C5074" w:rsidR="00197BAE" w:rsidRPr="00A14510" w:rsidRDefault="00197BAE" w:rsidP="00197BAE">
            <w:pPr>
              <w:spacing w:after="0" w:line="240" w:lineRule="auto"/>
              <w:rPr>
                <w:rFonts w:eastAsia="Times New Roman" w:cs="Calibri"/>
                <w:color w:val="FF0000"/>
              </w:rPr>
            </w:pPr>
          </w:p>
        </w:tc>
      </w:tr>
      <w:tr w:rsidR="00197BAE" w:rsidRPr="00C16FDC" w14:paraId="54BE17F0" w14:textId="77777777" w:rsidTr="00E82C9C">
        <w:trPr>
          <w:gridAfter w:val="1"/>
          <w:wAfter w:w="8" w:type="dxa"/>
          <w:cantSplit/>
          <w:trHeight w:val="539"/>
        </w:trPr>
        <w:tc>
          <w:tcPr>
            <w:tcW w:w="1350" w:type="dxa"/>
            <w:tcBorders>
              <w:bottom w:val="single" w:sz="4" w:space="0" w:color="auto"/>
            </w:tcBorders>
          </w:tcPr>
          <w:p w14:paraId="0D303B16"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0E57713E" w14:textId="1AE5BC3E" w:rsidR="00197BAE" w:rsidRPr="00C16FDC" w:rsidRDefault="00197BAE" w:rsidP="00D2390A">
            <w:pPr>
              <w:spacing w:after="0" w:line="240" w:lineRule="auto"/>
              <w:rPr>
                <w:rFonts w:cs="Calibri"/>
                <w:color w:val="262626" w:themeColor="text1" w:themeTint="D9"/>
              </w:rPr>
            </w:pPr>
            <w:r w:rsidRPr="00C16FDC">
              <w:rPr>
                <w:rFonts w:eastAsia="Times New Roman" w:cs="Calibri"/>
                <w:color w:val="262626" w:themeColor="text1" w:themeTint="D9"/>
              </w:rPr>
              <w:t>How to access afterhours care (urgent care).</w:t>
            </w:r>
          </w:p>
        </w:tc>
        <w:tc>
          <w:tcPr>
            <w:tcW w:w="441" w:type="dxa"/>
            <w:tcBorders>
              <w:bottom w:val="single" w:sz="4" w:space="0" w:color="auto"/>
            </w:tcBorders>
            <w:shd w:val="clear" w:color="auto" w:fill="auto"/>
          </w:tcPr>
          <w:p w14:paraId="4BA01E7B" w14:textId="252CFC1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58BE2F0C" w14:textId="18F82A6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31FBB73" w14:textId="03805B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4366E752" w14:textId="4C4C744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4F774367" w14:textId="7A0F9A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2D61B46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46075F4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553F52E8" w14:textId="28D4461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Pr>
          <w:p w14:paraId="23DF336F" w14:textId="731A5BC4" w:rsidR="00197BAE" w:rsidRPr="00C16FDC" w:rsidRDefault="00197BAE" w:rsidP="00197BAE">
            <w:pPr>
              <w:spacing w:after="0" w:line="240" w:lineRule="auto"/>
              <w:rPr>
                <w:rFonts w:eastAsia="Times New Roman" w:cs="Calibri"/>
                <w:color w:val="262626" w:themeColor="text1" w:themeTint="D9"/>
              </w:rPr>
            </w:pPr>
          </w:p>
        </w:tc>
        <w:tc>
          <w:tcPr>
            <w:tcW w:w="540" w:type="dxa"/>
          </w:tcPr>
          <w:p w14:paraId="406B951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44C500D7" w14:textId="5A175C9D" w:rsidR="00197BAE" w:rsidRPr="00C16FDC" w:rsidRDefault="00197BAE" w:rsidP="00197BAE">
            <w:pPr>
              <w:spacing w:after="0" w:line="240" w:lineRule="auto"/>
              <w:rPr>
                <w:rFonts w:eastAsia="Times New Roman" w:cs="Calibri"/>
                <w:color w:val="262626" w:themeColor="text1" w:themeTint="D9"/>
              </w:rPr>
            </w:pPr>
          </w:p>
        </w:tc>
      </w:tr>
      <w:tr w:rsidR="00197BAE" w:rsidRPr="00C16FDC" w14:paraId="4A707593" w14:textId="77777777" w:rsidTr="00E82C9C">
        <w:trPr>
          <w:gridAfter w:val="1"/>
          <w:wAfter w:w="8" w:type="dxa"/>
          <w:cantSplit/>
          <w:trHeight w:val="1289"/>
        </w:trPr>
        <w:tc>
          <w:tcPr>
            <w:tcW w:w="1350" w:type="dxa"/>
            <w:tcBorders>
              <w:bottom w:val="single" w:sz="4" w:space="0" w:color="auto"/>
            </w:tcBorders>
          </w:tcPr>
          <w:p w14:paraId="2C928E57" w14:textId="1CF8DBEA"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4231F159" w14:textId="77777777" w:rsidR="00197BAE" w:rsidRDefault="001D7D30" w:rsidP="00197BAE">
            <w:pPr>
              <w:spacing w:after="0" w:line="240" w:lineRule="auto"/>
              <w:rPr>
                <w:rFonts w:eastAsia="Times New Roman" w:cs="Calibri"/>
                <w:color w:val="262626" w:themeColor="text1" w:themeTint="D9"/>
              </w:rPr>
            </w:pPr>
            <w:bookmarkStart w:id="0" w:name="OLE_LINK1"/>
            <w:bookmarkStart w:id="1" w:name="OLE_LINK2"/>
            <w:r>
              <w:rPr>
                <w:rFonts w:eastAsia="Times New Roman" w:cs="Calibri"/>
                <w:color w:val="262626" w:themeColor="text1" w:themeTint="D9"/>
              </w:rPr>
              <w:t>Information on the a</w:t>
            </w:r>
            <w:r w:rsidR="00197BAE" w:rsidRPr="00C16FDC">
              <w:rPr>
                <w:rFonts w:eastAsia="Times New Roman" w:cs="Calibri"/>
                <w:color w:val="262626" w:themeColor="text1" w:themeTint="D9"/>
              </w:rPr>
              <w:t xml:space="preserve">vailability and accessibility </w:t>
            </w:r>
            <w:r w:rsidR="000E3E14">
              <w:rPr>
                <w:rFonts w:eastAsia="Times New Roman" w:cs="Calibri"/>
                <w:color w:val="262626" w:themeColor="text1" w:themeTint="D9"/>
              </w:rPr>
              <w:t xml:space="preserve">                                           </w:t>
            </w:r>
            <w:r w:rsidR="00197BAE" w:rsidRPr="00C16FDC">
              <w:rPr>
                <w:rFonts w:eastAsia="Times New Roman" w:cs="Calibri"/>
                <w:color w:val="262626" w:themeColor="text1" w:themeTint="D9"/>
              </w:rPr>
              <w:t xml:space="preserve"> </w:t>
            </w:r>
            <w:r w:rsidR="00381142">
              <w:rPr>
                <w:rFonts w:eastAsia="Times New Roman" w:cs="Calibri"/>
                <w:color w:val="262626" w:themeColor="text1" w:themeTint="D9"/>
              </w:rPr>
              <w:t xml:space="preserve">of </w:t>
            </w:r>
            <w:r w:rsidR="00197BAE" w:rsidRPr="00C16FDC">
              <w:rPr>
                <w:rFonts w:eastAsia="Times New Roman" w:cs="Calibri"/>
                <w:color w:val="262626" w:themeColor="text1" w:themeTint="D9"/>
              </w:rPr>
              <w:t>behavioral health crisis services</w:t>
            </w:r>
            <w:r w:rsidR="006F579E">
              <w:rPr>
                <w:rFonts w:eastAsia="Times New Roman" w:cs="Calibri"/>
                <w:color w:val="262626" w:themeColor="text1" w:themeTint="D9"/>
              </w:rPr>
              <w:t xml:space="preserve">, including </w:t>
            </w:r>
            <w:r w:rsidR="000C0C9B">
              <w:rPr>
                <w:rFonts w:eastAsia="Times New Roman" w:cs="Calibri"/>
                <w:color w:val="262626" w:themeColor="text1" w:themeTint="D9"/>
              </w:rPr>
              <w:t>TRBHA crisis lines</w:t>
            </w:r>
            <w:proofErr w:type="gramStart"/>
            <w:r w:rsidR="006F579E">
              <w:rPr>
                <w:rFonts w:eastAsia="Times New Roman" w:cs="Calibri"/>
                <w:color w:val="262626" w:themeColor="text1" w:themeTint="D9"/>
              </w:rPr>
              <w:t xml:space="preserve">. </w:t>
            </w:r>
            <w:proofErr w:type="gramEnd"/>
            <w:r w:rsidR="006F579E">
              <w:rPr>
                <w:rFonts w:eastAsia="Times New Roman" w:cs="Calibri"/>
                <w:color w:val="262626" w:themeColor="text1" w:themeTint="D9"/>
              </w:rPr>
              <w:t xml:space="preserve">This information should </w:t>
            </w:r>
            <w:r w:rsidR="00197BAE" w:rsidRPr="00C16FDC">
              <w:rPr>
                <w:rFonts w:eastAsia="Times New Roman" w:cs="Calibri"/>
                <w:color w:val="262626" w:themeColor="text1" w:themeTint="D9"/>
              </w:rPr>
              <w:t>include</w:t>
            </w:r>
            <w:r w:rsidR="00C13989">
              <w:rPr>
                <w:rFonts w:eastAsia="Times New Roman" w:cs="Calibri"/>
                <w:color w:val="262626" w:themeColor="text1" w:themeTint="D9"/>
              </w:rPr>
              <w:t xml:space="preserve"> </w:t>
            </w:r>
            <w:r w:rsidR="00040E4A">
              <w:rPr>
                <w:rFonts w:eastAsia="Times New Roman" w:cs="Calibri"/>
                <w:color w:val="262626" w:themeColor="text1" w:themeTint="D9"/>
              </w:rPr>
              <w:t xml:space="preserve">the </w:t>
            </w:r>
            <w:r w:rsidR="00197BAE" w:rsidRPr="00C16FDC">
              <w:rPr>
                <w:rFonts w:eastAsia="Times New Roman" w:cs="Calibri"/>
                <w:color w:val="262626" w:themeColor="text1" w:themeTint="D9"/>
              </w:rPr>
              <w:t>single statewide crisis hotline telephone number</w:t>
            </w:r>
            <w:r w:rsidR="00823A9A">
              <w:rPr>
                <w:rFonts w:eastAsia="Times New Roman" w:cs="Calibri"/>
                <w:color w:val="262626" w:themeColor="text1" w:themeTint="D9"/>
              </w:rPr>
              <w:t xml:space="preserve"> </w:t>
            </w:r>
            <w:r w:rsidR="003D2F0E">
              <w:rPr>
                <w:rFonts w:eastAsia="Times New Roman" w:cs="Calibri"/>
                <w:color w:val="262626" w:themeColor="text1" w:themeTint="D9"/>
              </w:rPr>
              <w:t xml:space="preserve">and </w:t>
            </w:r>
            <w:bookmarkEnd w:id="0"/>
            <w:bookmarkEnd w:id="1"/>
            <w:r w:rsidR="003D2F0E">
              <w:rPr>
                <w:rFonts w:eastAsia="Times New Roman" w:cs="Calibri"/>
                <w:color w:val="262626" w:themeColor="text1" w:themeTint="D9"/>
              </w:rPr>
              <w:t>t</w:t>
            </w:r>
            <w:r w:rsidR="000D7877">
              <w:rPr>
                <w:rFonts w:eastAsia="Times New Roman" w:cs="Calibri"/>
                <w:color w:val="262626" w:themeColor="text1" w:themeTint="D9"/>
              </w:rPr>
              <w:t xml:space="preserve">he national 988 </w:t>
            </w:r>
            <w:r w:rsidR="00065347">
              <w:rPr>
                <w:rFonts w:eastAsia="Times New Roman" w:cs="Calibri"/>
                <w:color w:val="262626" w:themeColor="text1" w:themeTint="D9"/>
              </w:rPr>
              <w:t>number</w:t>
            </w:r>
            <w:proofErr w:type="gramStart"/>
            <w:r w:rsidR="00BA182F">
              <w:rPr>
                <w:rFonts w:eastAsia="Times New Roman" w:cs="Calibri"/>
                <w:color w:val="262626" w:themeColor="text1" w:themeTint="D9"/>
              </w:rPr>
              <w:t xml:space="preserve">. </w:t>
            </w:r>
            <w:proofErr w:type="gramEnd"/>
            <w:r w:rsidR="00BA182F">
              <w:rPr>
                <w:rFonts w:eastAsia="Times New Roman" w:cs="Calibri"/>
                <w:color w:val="262626" w:themeColor="text1" w:themeTint="D9"/>
              </w:rPr>
              <w:t>T</w:t>
            </w:r>
            <w:r w:rsidR="000D7877">
              <w:rPr>
                <w:rFonts w:eastAsia="Times New Roman" w:cs="Calibri"/>
                <w:color w:val="262626" w:themeColor="text1" w:themeTint="D9"/>
              </w:rPr>
              <w:t xml:space="preserve">ext and chat </w:t>
            </w:r>
            <w:r w:rsidR="00487334">
              <w:rPr>
                <w:rFonts w:eastAsia="Times New Roman" w:cs="Calibri"/>
                <w:color w:val="262626" w:themeColor="text1" w:themeTint="D9"/>
              </w:rPr>
              <w:t xml:space="preserve">information </w:t>
            </w:r>
            <w:r w:rsidR="000D7877">
              <w:rPr>
                <w:rFonts w:eastAsia="Times New Roman" w:cs="Calibri"/>
                <w:color w:val="262626" w:themeColor="text1" w:themeTint="D9"/>
              </w:rPr>
              <w:t xml:space="preserve">options must </w:t>
            </w:r>
            <w:proofErr w:type="gramStart"/>
            <w:r w:rsidR="000D7877">
              <w:rPr>
                <w:rFonts w:eastAsia="Times New Roman" w:cs="Calibri"/>
                <w:color w:val="262626" w:themeColor="text1" w:themeTint="D9"/>
              </w:rPr>
              <w:t>be included</w:t>
            </w:r>
            <w:proofErr w:type="gramEnd"/>
            <w:r w:rsidR="000D7877">
              <w:rPr>
                <w:rFonts w:eastAsia="Times New Roman" w:cs="Calibri"/>
                <w:color w:val="262626" w:themeColor="text1" w:themeTint="D9"/>
              </w:rPr>
              <w:t xml:space="preserve">. </w:t>
            </w:r>
          </w:p>
          <w:p w14:paraId="7DFF70F9" w14:textId="77777777" w:rsidR="001D0B1E" w:rsidRDefault="001D0B1E" w:rsidP="00197BAE">
            <w:pPr>
              <w:spacing w:after="0" w:line="240" w:lineRule="auto"/>
              <w:rPr>
                <w:rFonts w:eastAsia="Times New Roman" w:cs="Calibri"/>
                <w:color w:val="262626" w:themeColor="text1" w:themeTint="D9"/>
              </w:rPr>
            </w:pPr>
          </w:p>
          <w:p w14:paraId="05336040" w14:textId="77777777" w:rsidR="001D0B1E" w:rsidRDefault="001D0B1E" w:rsidP="00197BAE">
            <w:pPr>
              <w:spacing w:after="0" w:line="240" w:lineRule="auto"/>
              <w:rPr>
                <w:rFonts w:eastAsia="Times New Roman" w:cs="Calibri"/>
                <w:color w:val="262626" w:themeColor="text1" w:themeTint="D9"/>
              </w:rPr>
            </w:pPr>
          </w:p>
          <w:p w14:paraId="6351A04D" w14:textId="77777777" w:rsidR="001D0B1E" w:rsidRDefault="001D0B1E" w:rsidP="00197BAE">
            <w:pPr>
              <w:spacing w:after="0" w:line="240" w:lineRule="auto"/>
              <w:rPr>
                <w:rFonts w:eastAsia="Times New Roman" w:cs="Calibri"/>
                <w:color w:val="262626" w:themeColor="text1" w:themeTint="D9"/>
              </w:rPr>
            </w:pPr>
          </w:p>
          <w:p w14:paraId="34C1BCC1" w14:textId="77777777" w:rsidR="001D0B1E" w:rsidRDefault="001D0B1E" w:rsidP="00197BAE">
            <w:pPr>
              <w:spacing w:after="0" w:line="240" w:lineRule="auto"/>
              <w:rPr>
                <w:rFonts w:eastAsia="Times New Roman" w:cs="Calibri"/>
                <w:color w:val="262626" w:themeColor="text1" w:themeTint="D9"/>
              </w:rPr>
            </w:pPr>
          </w:p>
          <w:p w14:paraId="63F7B5A6" w14:textId="77777777" w:rsidR="001D0B1E" w:rsidRDefault="001D0B1E" w:rsidP="00197BAE">
            <w:pPr>
              <w:spacing w:after="0" w:line="240" w:lineRule="auto"/>
              <w:rPr>
                <w:rFonts w:eastAsia="Times New Roman" w:cs="Calibri"/>
                <w:color w:val="262626" w:themeColor="text1" w:themeTint="D9"/>
              </w:rPr>
            </w:pPr>
          </w:p>
          <w:p w14:paraId="7BF3DB6D" w14:textId="77777777" w:rsidR="001D0B1E" w:rsidRDefault="001D0B1E" w:rsidP="00197BAE">
            <w:pPr>
              <w:spacing w:after="0" w:line="240" w:lineRule="auto"/>
              <w:rPr>
                <w:rFonts w:eastAsia="Times New Roman" w:cs="Calibri"/>
                <w:color w:val="262626" w:themeColor="text1" w:themeTint="D9"/>
              </w:rPr>
            </w:pPr>
          </w:p>
          <w:p w14:paraId="383DCDAC" w14:textId="2EBEA7B9" w:rsidR="001D0B1E" w:rsidRPr="000519C1" w:rsidRDefault="001D0B1E" w:rsidP="00197BAE">
            <w:pPr>
              <w:spacing w:after="0" w:line="240" w:lineRule="auto"/>
              <w:rPr>
                <w:rFonts w:eastAsia="Times New Roman" w:cs="Calibri"/>
                <w:color w:val="262626" w:themeColor="text1" w:themeTint="D9"/>
                <w:u w:val="single"/>
              </w:rPr>
            </w:pPr>
          </w:p>
        </w:tc>
        <w:tc>
          <w:tcPr>
            <w:tcW w:w="441" w:type="dxa"/>
            <w:tcBorders>
              <w:bottom w:val="single" w:sz="4" w:space="0" w:color="auto"/>
            </w:tcBorders>
            <w:shd w:val="clear" w:color="auto" w:fill="auto"/>
          </w:tcPr>
          <w:p w14:paraId="3608241D" w14:textId="3CE0127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715E4433" w14:textId="157EEA0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486B464C" w14:textId="17800F6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5674AF7E" w14:textId="54485EE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124857CC" w14:textId="01A464F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7C5CFA8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15A4BED2"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5A00FDED" w14:textId="3CA4A9FC"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12</w:t>
            </w:r>
          </w:p>
        </w:tc>
        <w:tc>
          <w:tcPr>
            <w:tcW w:w="720" w:type="dxa"/>
            <w:tcBorders>
              <w:bottom w:val="single" w:sz="4" w:space="0" w:color="auto"/>
            </w:tcBorders>
          </w:tcPr>
          <w:p w14:paraId="6C3934AF" w14:textId="048AC054"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0FF47E92"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9A718D4" w14:textId="4E4950FB" w:rsidR="00197BAE" w:rsidRPr="00C16FDC" w:rsidRDefault="00197BAE" w:rsidP="00197BAE">
            <w:pPr>
              <w:spacing w:after="0" w:line="240" w:lineRule="auto"/>
              <w:rPr>
                <w:rFonts w:eastAsia="Times New Roman" w:cs="Calibri"/>
                <w:color w:val="262626" w:themeColor="text1" w:themeTint="D9"/>
              </w:rPr>
            </w:pPr>
          </w:p>
        </w:tc>
      </w:tr>
      <w:tr w:rsidR="00197BAE" w:rsidRPr="00C16FDC" w14:paraId="191BF554" w14:textId="77777777" w:rsidTr="00123E66">
        <w:trPr>
          <w:gridAfter w:val="1"/>
          <w:wAfter w:w="8" w:type="dxa"/>
          <w:trHeight w:val="530"/>
        </w:trPr>
        <w:tc>
          <w:tcPr>
            <w:tcW w:w="1350" w:type="dxa"/>
            <w:tcBorders>
              <w:bottom w:val="single" w:sz="4" w:space="0" w:color="auto"/>
            </w:tcBorders>
          </w:tcPr>
          <w:p w14:paraId="739D57DC" w14:textId="4005E414"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76408F13" w14:textId="7951577B" w:rsidR="00197BAE" w:rsidRPr="00C16FDC" w:rsidRDefault="00896165" w:rsidP="00123E66">
            <w:pPr>
              <w:spacing w:after="0" w:line="240" w:lineRule="auto"/>
              <w:rPr>
                <w:rFonts w:eastAsia="Times New Roman" w:cs="Calibri"/>
                <w:color w:val="262626" w:themeColor="text1" w:themeTint="D9"/>
              </w:rPr>
            </w:pPr>
            <w:r>
              <w:rPr>
                <w:rFonts w:eastAsia="Times New Roman" w:cs="Calibri"/>
                <w:color w:val="262626" w:themeColor="text1" w:themeTint="D9"/>
              </w:rPr>
              <w:t>Information</w:t>
            </w:r>
            <w:r w:rsidR="00197BAE" w:rsidRPr="00C16FDC" w:rsidDel="00CF51CC">
              <w:rPr>
                <w:rFonts w:eastAsia="Times New Roman" w:cs="Calibri"/>
                <w:color w:val="262626" w:themeColor="text1" w:themeTint="D9"/>
              </w:rPr>
              <w:t xml:space="preserve"> </w:t>
            </w:r>
            <w:r w:rsidR="006379B7">
              <w:rPr>
                <w:rFonts w:eastAsia="Times New Roman" w:cs="Calibri"/>
                <w:color w:val="262626" w:themeColor="text1" w:themeTint="D9"/>
              </w:rPr>
              <w:t>o</w:t>
            </w:r>
            <w:r w:rsidR="00F7436F">
              <w:rPr>
                <w:rFonts w:eastAsia="Times New Roman" w:cs="Calibri"/>
                <w:color w:val="262626" w:themeColor="text1" w:themeTint="D9"/>
              </w:rPr>
              <w:t>n h</w:t>
            </w:r>
            <w:r w:rsidRPr="00C16FDC">
              <w:rPr>
                <w:rFonts w:eastAsia="Times New Roman" w:cs="Calibri"/>
                <w:color w:val="262626" w:themeColor="text1" w:themeTint="D9"/>
              </w:rPr>
              <w:t>ow</w:t>
            </w:r>
            <w:r w:rsidR="00197BAE" w:rsidRPr="00C16FDC">
              <w:rPr>
                <w:rFonts w:eastAsia="Times New Roman" w:cs="Calibri"/>
                <w:color w:val="262626" w:themeColor="text1" w:themeTint="D9"/>
              </w:rPr>
              <w:t xml:space="preserve"> to access substance use disorder services and </w:t>
            </w:r>
            <w:r w:rsidR="009A72E7">
              <w:rPr>
                <w:rFonts w:eastAsia="Times New Roman" w:cs="Calibri"/>
                <w:color w:val="262626" w:themeColor="text1" w:themeTint="D9"/>
              </w:rPr>
              <w:t xml:space="preserve">specifically </w:t>
            </w:r>
            <w:r w:rsidR="00405716">
              <w:rPr>
                <w:rFonts w:eastAsia="Times New Roman" w:cs="Calibri"/>
                <w:color w:val="262626" w:themeColor="text1" w:themeTint="D9"/>
              </w:rPr>
              <w:t>addressing</w:t>
            </w:r>
            <w:r w:rsidR="00197BAE" w:rsidRPr="00C16FDC">
              <w:rPr>
                <w:rFonts w:eastAsia="Times New Roman" w:cs="Calibri"/>
                <w:color w:val="262626" w:themeColor="text1" w:themeTint="D9"/>
              </w:rPr>
              <w:t xml:space="preserve"> opioid </w:t>
            </w:r>
            <w:r w:rsidR="003713BA">
              <w:rPr>
                <w:rFonts w:eastAsia="Times New Roman" w:cs="Calibri"/>
                <w:color w:val="262626" w:themeColor="text1" w:themeTint="D9"/>
              </w:rPr>
              <w:t>treatment</w:t>
            </w:r>
            <w:r w:rsidR="00197BAE" w:rsidRPr="00C16FDC">
              <w:rPr>
                <w:rFonts w:eastAsia="Times New Roman" w:cs="Calibri"/>
                <w:color w:val="262626" w:themeColor="text1" w:themeTint="D9"/>
              </w:rPr>
              <w:t xml:space="preserve"> </w:t>
            </w:r>
            <w:r w:rsidR="00820F4A">
              <w:rPr>
                <w:rFonts w:eastAsia="Times New Roman" w:cs="Calibri"/>
                <w:color w:val="262626" w:themeColor="text1" w:themeTint="D9"/>
              </w:rPr>
              <w:t xml:space="preserve">services including </w:t>
            </w:r>
            <w:r w:rsidR="00EC0BC5">
              <w:rPr>
                <w:rFonts w:eastAsia="Times New Roman" w:cs="Calibri"/>
                <w:color w:val="262626" w:themeColor="text1" w:themeTint="D9"/>
              </w:rPr>
              <w:t>Medications for Opio</w:t>
            </w:r>
            <w:r w:rsidR="006E6644">
              <w:rPr>
                <w:rFonts w:eastAsia="Times New Roman" w:cs="Calibri"/>
                <w:color w:val="262626" w:themeColor="text1" w:themeTint="D9"/>
              </w:rPr>
              <w:t xml:space="preserve">id </w:t>
            </w:r>
            <w:r w:rsidR="00BC2CBF">
              <w:rPr>
                <w:rFonts w:eastAsia="Times New Roman" w:cs="Calibri"/>
                <w:color w:val="262626" w:themeColor="text1" w:themeTint="D9"/>
              </w:rPr>
              <w:t>Use Disorder (</w:t>
            </w:r>
            <w:r w:rsidR="00820F4A">
              <w:rPr>
                <w:rFonts w:eastAsia="Times New Roman" w:cs="Calibri"/>
                <w:color w:val="262626" w:themeColor="text1" w:themeTint="D9"/>
              </w:rPr>
              <w:t>MOUD</w:t>
            </w:r>
            <w:r w:rsidR="00BC2CBF">
              <w:rPr>
                <w:rFonts w:eastAsia="Times New Roman" w:cs="Calibri"/>
                <w:color w:val="262626" w:themeColor="text1" w:themeTint="D9"/>
              </w:rPr>
              <w:t>)</w:t>
            </w:r>
            <w:r w:rsidR="00D2390A">
              <w:rPr>
                <w:rFonts w:eastAsia="Times New Roman" w:cs="Calibri"/>
                <w:color w:val="262626" w:themeColor="text1" w:themeTint="D9"/>
              </w:rPr>
              <w:t>.</w:t>
            </w:r>
          </w:p>
        </w:tc>
        <w:tc>
          <w:tcPr>
            <w:tcW w:w="441" w:type="dxa"/>
            <w:tcBorders>
              <w:bottom w:val="single" w:sz="4" w:space="0" w:color="auto"/>
            </w:tcBorders>
            <w:shd w:val="clear" w:color="auto" w:fill="auto"/>
          </w:tcPr>
          <w:p w14:paraId="25BDCB5B" w14:textId="673F154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7D2F3AD8" w14:textId="253456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7F17A0A" w14:textId="2F3AE02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5E397FE" w14:textId="00B728B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274AB441" w14:textId="0DA2C74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77F1F84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18CFA83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71763F8B" w14:textId="1419F4FA"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7,</w:t>
            </w:r>
            <w:r w:rsidRPr="00C16FDC">
              <w:rPr>
                <w:rFonts w:eastAsia="Times New Roman" w:cs="Calibri"/>
                <w:color w:val="262626" w:themeColor="text1" w:themeTint="D9"/>
              </w:rPr>
              <w:t>12</w:t>
            </w:r>
          </w:p>
        </w:tc>
        <w:tc>
          <w:tcPr>
            <w:tcW w:w="720" w:type="dxa"/>
            <w:tcBorders>
              <w:bottom w:val="single" w:sz="4" w:space="0" w:color="auto"/>
            </w:tcBorders>
          </w:tcPr>
          <w:p w14:paraId="60709C59"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14094F3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5B2AEEE7" w14:textId="7D8C57AC" w:rsidR="00197BAE" w:rsidRPr="00C16FDC" w:rsidRDefault="00197BAE" w:rsidP="00197BAE">
            <w:pPr>
              <w:spacing w:after="0" w:line="240" w:lineRule="auto"/>
              <w:rPr>
                <w:rFonts w:eastAsia="Times New Roman" w:cs="Calibri"/>
                <w:color w:val="262626" w:themeColor="text1" w:themeTint="D9"/>
              </w:rPr>
            </w:pPr>
          </w:p>
        </w:tc>
      </w:tr>
      <w:tr w:rsidR="00197BAE" w:rsidRPr="00C16FDC" w14:paraId="57DF22AC" w14:textId="77777777" w:rsidTr="00E82C9C">
        <w:trPr>
          <w:gridAfter w:val="1"/>
          <w:wAfter w:w="8" w:type="dxa"/>
          <w:trHeight w:val="1199"/>
        </w:trPr>
        <w:tc>
          <w:tcPr>
            <w:tcW w:w="1350" w:type="dxa"/>
            <w:tcBorders>
              <w:bottom w:val="single" w:sz="4" w:space="0" w:color="auto"/>
            </w:tcBorders>
          </w:tcPr>
          <w:p w14:paraId="6BCC025D"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2449D00D" w14:textId="12DCDA1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Instructions for obtaining culturally competent materials and/or services, including translated member materials.</w:t>
            </w:r>
          </w:p>
        </w:tc>
        <w:tc>
          <w:tcPr>
            <w:tcW w:w="441" w:type="dxa"/>
            <w:tcBorders>
              <w:bottom w:val="single" w:sz="4" w:space="0" w:color="auto"/>
            </w:tcBorders>
            <w:shd w:val="clear" w:color="auto" w:fill="auto"/>
          </w:tcPr>
          <w:p w14:paraId="3EBF566B" w14:textId="5DA5E55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4D631C97" w14:textId="2219E9A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6E4C9EE6" w14:textId="7DA10FA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3B78C0D" w14:textId="77777777" w:rsidR="00197BAE"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p w14:paraId="0EBD021B" w14:textId="77777777" w:rsidR="00A01F01" w:rsidRPr="00A01F01" w:rsidRDefault="00A01F01" w:rsidP="00A01F01">
            <w:pPr>
              <w:rPr>
                <w:rFonts w:eastAsia="Times New Roman" w:cs="Calibri"/>
              </w:rPr>
            </w:pPr>
          </w:p>
          <w:p w14:paraId="0C78D9CA" w14:textId="07C41BE8" w:rsidR="00A01F01" w:rsidRPr="00A01F01" w:rsidRDefault="00A01F01" w:rsidP="00A01F01">
            <w:pPr>
              <w:rPr>
                <w:rFonts w:eastAsia="Times New Roman" w:cs="Calibri"/>
              </w:rPr>
            </w:pPr>
          </w:p>
        </w:tc>
        <w:tc>
          <w:tcPr>
            <w:tcW w:w="450" w:type="dxa"/>
            <w:tcBorders>
              <w:bottom w:val="single" w:sz="4" w:space="0" w:color="auto"/>
            </w:tcBorders>
          </w:tcPr>
          <w:p w14:paraId="0E6F596D" w14:textId="1AB0419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60C671E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7B190DD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6C6E999F" w14:textId="1F0401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0B33EFB5" w14:textId="35D5F6EC" w:rsidR="00197BAE" w:rsidRPr="00C16FDC" w:rsidRDefault="00197BAE" w:rsidP="00197BAE">
            <w:pPr>
              <w:spacing w:after="0" w:line="240" w:lineRule="auto"/>
              <w:rPr>
                <w:rFonts w:eastAsia="Times New Roman" w:cs="Calibri"/>
                <w:color w:val="262626" w:themeColor="text1" w:themeTint="D9"/>
              </w:rPr>
            </w:pPr>
          </w:p>
        </w:tc>
        <w:tc>
          <w:tcPr>
            <w:tcW w:w="540" w:type="dxa"/>
          </w:tcPr>
          <w:p w14:paraId="7936529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27FB211" w14:textId="0C0C5C85" w:rsidR="00197BAE" w:rsidRPr="00C16FDC" w:rsidRDefault="00197BAE" w:rsidP="00197BAE">
            <w:pPr>
              <w:spacing w:after="0" w:line="240" w:lineRule="auto"/>
              <w:rPr>
                <w:rFonts w:eastAsia="Times New Roman" w:cs="Calibri"/>
                <w:color w:val="262626" w:themeColor="text1" w:themeTint="D9"/>
              </w:rPr>
            </w:pPr>
          </w:p>
        </w:tc>
      </w:tr>
      <w:tr w:rsidR="00197BAE" w:rsidRPr="00C16FDC" w14:paraId="125892FB" w14:textId="77777777" w:rsidTr="00E82C9C">
        <w:trPr>
          <w:gridAfter w:val="1"/>
          <w:wAfter w:w="8" w:type="dxa"/>
          <w:trHeight w:val="1073"/>
        </w:trPr>
        <w:tc>
          <w:tcPr>
            <w:tcW w:w="1350" w:type="dxa"/>
            <w:tcBorders>
              <w:bottom w:val="single" w:sz="4" w:space="0" w:color="auto"/>
            </w:tcBorders>
          </w:tcPr>
          <w:p w14:paraId="30E0EEE2" w14:textId="77777777" w:rsidR="00197BAE" w:rsidRPr="00C16FDC" w:rsidRDefault="00197BAE" w:rsidP="00197BAE">
            <w:pPr>
              <w:pStyle w:val="ListParagraph"/>
              <w:numPr>
                <w:ilvl w:val="0"/>
                <w:numId w:val="2"/>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0170C8D9" w14:textId="5682448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availability of printed materials in alternative formats and how to access such materials at no cost.</w:t>
            </w:r>
          </w:p>
        </w:tc>
        <w:tc>
          <w:tcPr>
            <w:tcW w:w="441" w:type="dxa"/>
            <w:tcBorders>
              <w:bottom w:val="single" w:sz="4" w:space="0" w:color="auto"/>
            </w:tcBorders>
            <w:shd w:val="clear" w:color="auto" w:fill="auto"/>
          </w:tcPr>
          <w:p w14:paraId="5ED5ED58" w14:textId="426B4D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4FFF31DE" w14:textId="5559046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C290258" w14:textId="7FEE985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1C4BA4A4" w14:textId="504E01E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503C724B" w14:textId="1DF2D36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39F97A31"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2B24173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02BD5E44" w14:textId="1982106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229B1E61" w14:textId="30ECAD34" w:rsidR="00197BAE" w:rsidRPr="00C16FDC" w:rsidRDefault="00197BAE" w:rsidP="00197BAE">
            <w:pPr>
              <w:spacing w:after="0" w:line="240" w:lineRule="auto"/>
              <w:rPr>
                <w:rFonts w:eastAsia="Times New Roman" w:cs="Calibri"/>
                <w:color w:val="262626" w:themeColor="text1" w:themeTint="D9"/>
              </w:rPr>
            </w:pPr>
          </w:p>
        </w:tc>
        <w:tc>
          <w:tcPr>
            <w:tcW w:w="540" w:type="dxa"/>
          </w:tcPr>
          <w:p w14:paraId="68E1210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33E925B6" w14:textId="514617AF" w:rsidR="00197BAE" w:rsidRPr="00C16FDC" w:rsidRDefault="00197BAE" w:rsidP="00197BAE">
            <w:pPr>
              <w:spacing w:after="0" w:line="240" w:lineRule="auto"/>
              <w:rPr>
                <w:rFonts w:eastAsia="Times New Roman" w:cs="Calibri"/>
                <w:color w:val="262626" w:themeColor="text1" w:themeTint="D9"/>
              </w:rPr>
            </w:pPr>
          </w:p>
        </w:tc>
      </w:tr>
      <w:tr w:rsidR="00197BAE" w:rsidRPr="00C16FDC" w14:paraId="51CAA2C6" w14:textId="77777777" w:rsidTr="00E82C9C">
        <w:trPr>
          <w:gridAfter w:val="1"/>
          <w:wAfter w:w="8" w:type="dxa"/>
          <w:trHeight w:val="1169"/>
        </w:trPr>
        <w:tc>
          <w:tcPr>
            <w:tcW w:w="1350" w:type="dxa"/>
            <w:tcBorders>
              <w:bottom w:val="single" w:sz="4" w:space="0" w:color="auto"/>
            </w:tcBorders>
          </w:tcPr>
          <w:p w14:paraId="7F2745B5" w14:textId="77777777" w:rsidR="00197BAE" w:rsidRPr="00C16FDC" w:rsidRDefault="00197BAE" w:rsidP="00197BAE">
            <w:pPr>
              <w:pStyle w:val="ListParagraph"/>
              <w:numPr>
                <w:ilvl w:val="0"/>
                <w:numId w:val="2"/>
              </w:numPr>
              <w:rPr>
                <w:rStyle w:val="CommentReference"/>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20AA3F1F" w14:textId="33AE63D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availability of interpretation services for oral information at no cost to the member and how to obtain these services.</w:t>
            </w:r>
          </w:p>
        </w:tc>
        <w:tc>
          <w:tcPr>
            <w:tcW w:w="441" w:type="dxa"/>
            <w:tcBorders>
              <w:bottom w:val="single" w:sz="4" w:space="0" w:color="auto"/>
            </w:tcBorders>
            <w:shd w:val="clear" w:color="auto" w:fill="auto"/>
          </w:tcPr>
          <w:p w14:paraId="3E44403C" w14:textId="52F0460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5B610B92" w14:textId="66BB31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3505CEB6" w14:textId="00E0FC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3AD7DA75" w14:textId="340EBF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2F1476F9" w14:textId="5444417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3F24EE4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744AA47C"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5C75DEAE" w14:textId="42D7D8C9"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bottom w:val="single" w:sz="4" w:space="0" w:color="auto"/>
            </w:tcBorders>
          </w:tcPr>
          <w:p w14:paraId="6E950EB9" w14:textId="21AF4850"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18B1B078"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762BBC7" w14:textId="0907655A" w:rsidR="00197BAE" w:rsidRPr="00C16FDC" w:rsidRDefault="00197BAE" w:rsidP="00197BAE">
            <w:pPr>
              <w:spacing w:after="0" w:line="240" w:lineRule="auto"/>
              <w:rPr>
                <w:rFonts w:eastAsia="Times New Roman" w:cs="Calibri"/>
                <w:color w:val="262626" w:themeColor="text1" w:themeTint="D9"/>
              </w:rPr>
            </w:pPr>
          </w:p>
        </w:tc>
      </w:tr>
      <w:tr w:rsidR="00197BAE" w:rsidRPr="00C16FDC" w14:paraId="62EEB9FA" w14:textId="77777777" w:rsidTr="00E82C9C">
        <w:trPr>
          <w:gridAfter w:val="1"/>
          <w:wAfter w:w="8" w:type="dxa"/>
          <w:trHeight w:val="1691"/>
        </w:trPr>
        <w:tc>
          <w:tcPr>
            <w:tcW w:w="1350" w:type="dxa"/>
          </w:tcPr>
          <w:p w14:paraId="6C902920" w14:textId="16441790" w:rsidR="00197BAE" w:rsidRPr="00874A05" w:rsidRDefault="000807EB" w:rsidP="00001A6F">
            <w:pPr>
              <w:pStyle w:val="ListParagraph"/>
              <w:numPr>
                <w:ilvl w:val="0"/>
                <w:numId w:val="2"/>
              </w:numPr>
              <w:rPr>
                <w:rFonts w:cs="Calibri"/>
                <w:color w:val="262626" w:themeColor="text1" w:themeTint="D9"/>
              </w:rPr>
            </w:pPr>
            <w:r>
              <w:rPr>
                <w:rFonts w:cs="Calibri"/>
                <w:color w:val="262626" w:themeColor="text1" w:themeTint="D9"/>
              </w:rPr>
              <w:t>15</w:t>
            </w:r>
            <w:r w:rsidR="0048623A">
              <w:rPr>
                <w:rFonts w:cs="Calibri"/>
                <w:color w:val="262626" w:themeColor="text1" w:themeTint="D9"/>
              </w:rPr>
              <w:t>.</w:t>
            </w:r>
          </w:p>
        </w:tc>
        <w:tc>
          <w:tcPr>
            <w:tcW w:w="2250" w:type="dxa"/>
            <w:shd w:val="clear" w:color="auto" w:fill="auto"/>
          </w:tcPr>
          <w:p w14:paraId="64C84B56" w14:textId="57776A5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definition of and how to access auxiliary aids and services, at no cost, including additional information in alternative formats or languages [42 CFR 457.1207, 42 CFR 438.10].</w:t>
            </w:r>
          </w:p>
        </w:tc>
        <w:tc>
          <w:tcPr>
            <w:tcW w:w="441" w:type="dxa"/>
            <w:shd w:val="clear" w:color="auto" w:fill="auto"/>
          </w:tcPr>
          <w:p w14:paraId="72FF0C0A" w14:textId="1275FE9A"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549" w:type="dxa"/>
          </w:tcPr>
          <w:p w14:paraId="3D7DC7C1" w14:textId="7807E802"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540" w:type="dxa"/>
            <w:shd w:val="clear" w:color="auto" w:fill="auto"/>
          </w:tcPr>
          <w:p w14:paraId="1D651527" w14:textId="026A0608"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540" w:type="dxa"/>
            <w:shd w:val="clear" w:color="auto" w:fill="auto"/>
          </w:tcPr>
          <w:p w14:paraId="49E92B12" w14:textId="4686A7ED"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450" w:type="dxa"/>
          </w:tcPr>
          <w:p w14:paraId="35586E91" w14:textId="7622C454" w:rsidR="00197BAE" w:rsidRPr="00C16FDC" w:rsidRDefault="00197BAE" w:rsidP="00197BAE">
            <w:pPr>
              <w:spacing w:after="0" w:line="240" w:lineRule="auto"/>
              <w:jc w:val="center"/>
              <w:rPr>
                <w:rFonts w:eastAsia="Times New Roman" w:cs="Calibri"/>
                <w:color w:val="262626" w:themeColor="text1" w:themeTint="D9"/>
              </w:rPr>
            </w:pPr>
            <w:r w:rsidRPr="00C16FDC" w:rsidDel="00874A05">
              <w:rPr>
                <w:rFonts w:eastAsia="Times New Roman" w:cs="Calibri"/>
                <w:color w:val="262626" w:themeColor="text1" w:themeTint="D9"/>
              </w:rPr>
              <w:t>X</w:t>
            </w:r>
          </w:p>
        </w:tc>
        <w:tc>
          <w:tcPr>
            <w:tcW w:w="1440" w:type="dxa"/>
          </w:tcPr>
          <w:p w14:paraId="1C9679A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Pr>
          <w:p w14:paraId="6F0B984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0A9E0725" w14:textId="1201BCD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Pr>
          <w:p w14:paraId="2ADDFD91" w14:textId="12E587F9" w:rsidR="00197BAE" w:rsidRPr="00C16FDC" w:rsidRDefault="00197BAE" w:rsidP="00197BAE">
            <w:pPr>
              <w:spacing w:after="0" w:line="240" w:lineRule="auto"/>
              <w:rPr>
                <w:rFonts w:eastAsia="Times New Roman" w:cs="Calibri"/>
                <w:color w:val="262626" w:themeColor="text1" w:themeTint="D9"/>
              </w:rPr>
            </w:pPr>
          </w:p>
        </w:tc>
        <w:tc>
          <w:tcPr>
            <w:tcW w:w="540" w:type="dxa"/>
          </w:tcPr>
          <w:p w14:paraId="098CFDA1"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21555D73" w14:textId="7BC7D9D3" w:rsidR="00197BAE" w:rsidRPr="00C16FDC" w:rsidRDefault="00197BAE" w:rsidP="00197BAE">
            <w:pPr>
              <w:spacing w:after="0" w:line="240" w:lineRule="auto"/>
              <w:rPr>
                <w:rFonts w:eastAsia="Times New Roman" w:cs="Calibri"/>
                <w:color w:val="262626" w:themeColor="text1" w:themeTint="D9"/>
              </w:rPr>
            </w:pPr>
          </w:p>
        </w:tc>
      </w:tr>
      <w:tr w:rsidR="00197BAE" w:rsidRPr="00C16FDC" w14:paraId="37B320AB" w14:textId="77777777" w:rsidTr="00E82C9C">
        <w:trPr>
          <w:gridAfter w:val="1"/>
          <w:wAfter w:w="8" w:type="dxa"/>
          <w:cantSplit/>
          <w:trHeight w:val="1979"/>
        </w:trPr>
        <w:tc>
          <w:tcPr>
            <w:tcW w:w="1350" w:type="dxa"/>
            <w:tcBorders>
              <w:bottom w:val="single" w:sz="4" w:space="0" w:color="auto"/>
            </w:tcBorders>
          </w:tcPr>
          <w:p w14:paraId="55BC380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66851557" w14:textId="4AEAC2E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availability of information identifying a network provider’s cultural and linguistic capabilities, including languages offered by the provider or a skilled medical interpreter at the provider’s office, and how to access that information.</w:t>
            </w:r>
            <w:r w:rsidRPr="00C16FDC">
              <w:rPr>
                <w:rStyle w:val="FootnoteReference"/>
                <w:rFonts w:eastAsia="Times New Roman" w:cs="Calibri"/>
                <w:color w:val="262626" w:themeColor="text1" w:themeTint="D9"/>
              </w:rPr>
              <w:t xml:space="preserve"> </w:t>
            </w:r>
          </w:p>
        </w:tc>
        <w:tc>
          <w:tcPr>
            <w:tcW w:w="441" w:type="dxa"/>
            <w:tcBorders>
              <w:bottom w:val="single" w:sz="4" w:space="0" w:color="auto"/>
            </w:tcBorders>
            <w:shd w:val="clear" w:color="auto" w:fill="auto"/>
          </w:tcPr>
          <w:p w14:paraId="1A909D40" w14:textId="4E8611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38ED5048" w14:textId="40A5818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32D9E32" w14:textId="201E073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81A94F2" w14:textId="18F661B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7E0D26EF" w14:textId="3BFF22F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599BA94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62543F6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2E83D740" w14:textId="59C98B3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11</w:t>
            </w:r>
          </w:p>
        </w:tc>
        <w:tc>
          <w:tcPr>
            <w:tcW w:w="720" w:type="dxa"/>
            <w:tcBorders>
              <w:bottom w:val="single" w:sz="4" w:space="0" w:color="auto"/>
            </w:tcBorders>
          </w:tcPr>
          <w:p w14:paraId="5510BA84" w14:textId="2B35156E"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1DE9C0E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7DD035F6" w14:textId="3F861DE8" w:rsidR="00197BAE" w:rsidRPr="00C16FDC" w:rsidRDefault="00197BAE" w:rsidP="00197BAE">
            <w:pPr>
              <w:spacing w:after="0" w:line="240" w:lineRule="auto"/>
              <w:rPr>
                <w:rFonts w:eastAsia="Times New Roman" w:cs="Calibri"/>
                <w:color w:val="262626" w:themeColor="text1" w:themeTint="D9"/>
              </w:rPr>
            </w:pPr>
          </w:p>
        </w:tc>
      </w:tr>
      <w:tr w:rsidR="00197BAE" w:rsidRPr="00C16FDC" w14:paraId="0B1D85E2" w14:textId="77777777" w:rsidTr="00E82C9C">
        <w:trPr>
          <w:gridAfter w:val="1"/>
          <w:wAfter w:w="8" w:type="dxa"/>
          <w:cantSplit/>
          <w:trHeight w:val="1439"/>
        </w:trPr>
        <w:tc>
          <w:tcPr>
            <w:tcW w:w="1350" w:type="dxa"/>
            <w:tcBorders>
              <w:bottom w:val="single" w:sz="4" w:space="0" w:color="auto"/>
            </w:tcBorders>
          </w:tcPr>
          <w:p w14:paraId="1C9A586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2EFDBCA4" w14:textId="13BA046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availability of information identifying network provider offices that offer reasonable accommodations for members such as: physical access, accessible equipment, and culturally competent communications, and how members may access that information.</w:t>
            </w:r>
          </w:p>
        </w:tc>
        <w:tc>
          <w:tcPr>
            <w:tcW w:w="441" w:type="dxa"/>
            <w:tcBorders>
              <w:bottom w:val="single" w:sz="4" w:space="0" w:color="auto"/>
            </w:tcBorders>
            <w:shd w:val="clear" w:color="auto" w:fill="auto"/>
          </w:tcPr>
          <w:p w14:paraId="573AAA5B" w14:textId="624D08E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00A6498B" w14:textId="1F808BD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65FFCDE" w14:textId="5EEE895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B7479F0" w14:textId="099D54E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74D5C245" w14:textId="0C97EC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478AC0E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5AB8BBB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77300ADB" w14:textId="23EF7F8C"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11</w:t>
            </w:r>
          </w:p>
        </w:tc>
        <w:tc>
          <w:tcPr>
            <w:tcW w:w="720" w:type="dxa"/>
          </w:tcPr>
          <w:p w14:paraId="7C07647A" w14:textId="668E2BB7" w:rsidR="00197BAE" w:rsidRPr="00C16FDC" w:rsidRDefault="00197BAE" w:rsidP="00197BAE">
            <w:pPr>
              <w:spacing w:after="0" w:line="240" w:lineRule="auto"/>
              <w:rPr>
                <w:rFonts w:eastAsia="Times New Roman" w:cs="Calibri"/>
                <w:color w:val="262626" w:themeColor="text1" w:themeTint="D9"/>
              </w:rPr>
            </w:pPr>
          </w:p>
        </w:tc>
        <w:tc>
          <w:tcPr>
            <w:tcW w:w="540" w:type="dxa"/>
          </w:tcPr>
          <w:p w14:paraId="2B9AA1D1"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42A69135" w14:textId="00D35749" w:rsidR="00197BAE" w:rsidRPr="00C16FDC" w:rsidRDefault="00197BAE" w:rsidP="00197BAE">
            <w:pPr>
              <w:spacing w:after="0" w:line="240" w:lineRule="auto"/>
              <w:rPr>
                <w:rFonts w:eastAsia="Times New Roman" w:cs="Calibri"/>
                <w:color w:val="262626" w:themeColor="text1" w:themeTint="D9"/>
              </w:rPr>
            </w:pPr>
          </w:p>
        </w:tc>
      </w:tr>
      <w:tr w:rsidR="00197BAE" w:rsidRPr="00C16FDC" w14:paraId="77BC6BBE" w14:textId="77777777" w:rsidTr="00E82C9C">
        <w:trPr>
          <w:gridAfter w:val="1"/>
          <w:wAfter w:w="8" w:type="dxa"/>
          <w:cantSplit/>
          <w:trHeight w:val="1439"/>
        </w:trPr>
        <w:tc>
          <w:tcPr>
            <w:tcW w:w="1350" w:type="dxa"/>
            <w:tcBorders>
              <w:bottom w:val="single" w:sz="4" w:space="0" w:color="auto"/>
            </w:tcBorders>
          </w:tcPr>
          <w:p w14:paraId="58E073B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35C5562E" w14:textId="45E457F0" w:rsidR="00197BAE" w:rsidRPr="000519C1" w:rsidRDefault="00197BAE" w:rsidP="00197BAE">
            <w:pPr>
              <w:spacing w:after="0" w:line="240" w:lineRule="auto"/>
              <w:rPr>
                <w:rFonts w:cs="Calibri"/>
                <w:color w:val="262626" w:themeColor="text1" w:themeTint="D9"/>
              </w:rPr>
            </w:pPr>
            <w:r w:rsidRPr="00C16FDC">
              <w:rPr>
                <w:rFonts w:eastAsia="Times New Roman" w:cs="Calibri"/>
                <w:color w:val="262626" w:themeColor="text1" w:themeTint="D9"/>
              </w:rPr>
              <w:t>Information on how members with high acuity illnesses or high service utilization can get assistance in navigating the provider network.</w:t>
            </w:r>
            <w:r w:rsidRPr="00C16FDC">
              <w:rPr>
                <w:rStyle w:val="FootnoteReference"/>
                <w:rFonts w:eastAsia="Times New Roman" w:cs="Calibri"/>
                <w:color w:val="262626" w:themeColor="text1" w:themeTint="D9"/>
              </w:rPr>
              <w:t xml:space="preserve"> </w:t>
            </w:r>
          </w:p>
        </w:tc>
        <w:tc>
          <w:tcPr>
            <w:tcW w:w="441" w:type="dxa"/>
            <w:tcBorders>
              <w:bottom w:val="single" w:sz="4" w:space="0" w:color="auto"/>
            </w:tcBorders>
            <w:shd w:val="clear" w:color="auto" w:fill="auto"/>
          </w:tcPr>
          <w:p w14:paraId="6E87FCD9" w14:textId="4C6D59B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71FBFE60" w14:textId="1A17991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6B5A984B" w14:textId="16582E5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0D9152FC" w14:textId="4FF6A18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1B294A04" w14:textId="439FEE1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1A09455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70B5AB76"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047FC90E" w14:textId="0ACF36F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,11</w:t>
            </w:r>
          </w:p>
        </w:tc>
        <w:tc>
          <w:tcPr>
            <w:tcW w:w="720" w:type="dxa"/>
          </w:tcPr>
          <w:p w14:paraId="3550C2E0"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Pr>
          <w:p w14:paraId="7650EC5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1987545E" w14:textId="04AF8422" w:rsidR="00197BAE" w:rsidRPr="00C16FDC" w:rsidRDefault="00197BAE" w:rsidP="00197BAE">
            <w:pPr>
              <w:rPr>
                <w:rFonts w:eastAsia="Times New Roman" w:cs="Calibri"/>
                <w:color w:val="262626" w:themeColor="text1" w:themeTint="D9"/>
              </w:rPr>
            </w:pPr>
          </w:p>
        </w:tc>
      </w:tr>
      <w:tr w:rsidR="00197BAE" w:rsidRPr="00C16FDC" w14:paraId="17A75674" w14:textId="77777777" w:rsidTr="00E82C9C">
        <w:trPr>
          <w:gridAfter w:val="1"/>
          <w:wAfter w:w="8" w:type="dxa"/>
          <w:cantSplit/>
          <w:trHeight w:val="1064"/>
        </w:trPr>
        <w:tc>
          <w:tcPr>
            <w:tcW w:w="1350" w:type="dxa"/>
            <w:tcBorders>
              <w:bottom w:val="single" w:sz="4" w:space="0" w:color="auto"/>
            </w:tcBorders>
          </w:tcPr>
          <w:p w14:paraId="438933FF" w14:textId="35FCF647" w:rsidR="00197BAE" w:rsidRPr="00C16FDC" w:rsidRDefault="00716680" w:rsidP="00127BD7">
            <w:pPr>
              <w:pStyle w:val="ListParagraph"/>
              <w:numPr>
                <w:ilvl w:val="0"/>
                <w:numId w:val="40"/>
              </w:numPr>
              <w:rPr>
                <w:rFonts w:ascii="Calibri" w:hAnsi="Calibri" w:cs="Calibri"/>
                <w:color w:val="262626" w:themeColor="text1" w:themeTint="D9"/>
                <w:sz w:val="22"/>
                <w:szCs w:val="22"/>
              </w:rPr>
            </w:pPr>
            <w:r>
              <w:rPr>
                <w:rFonts w:ascii="Calibri" w:hAnsi="Calibri" w:cs="Calibri"/>
                <w:color w:val="262626" w:themeColor="text1" w:themeTint="D9"/>
                <w:sz w:val="22"/>
                <w:szCs w:val="22"/>
              </w:rPr>
              <w:lastRenderedPageBreak/>
              <w:t xml:space="preserve"> </w:t>
            </w:r>
          </w:p>
        </w:tc>
        <w:tc>
          <w:tcPr>
            <w:tcW w:w="2250" w:type="dxa"/>
            <w:tcBorders>
              <w:bottom w:val="single" w:sz="4" w:space="0" w:color="auto"/>
            </w:tcBorders>
            <w:shd w:val="clear" w:color="auto" w:fill="auto"/>
          </w:tcPr>
          <w:p w14:paraId="019C8F17" w14:textId="158454F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Information on what steps should </w:t>
            </w:r>
            <w:proofErr w:type="gramStart"/>
            <w:r w:rsidRPr="00C16FDC">
              <w:rPr>
                <w:rFonts w:eastAsia="Times New Roman" w:cs="Calibri"/>
                <w:color w:val="262626" w:themeColor="text1" w:themeTint="D9"/>
              </w:rPr>
              <w:t>be taken</w:t>
            </w:r>
            <w:proofErr w:type="gramEnd"/>
            <w:r w:rsidRPr="00C16FDC">
              <w:rPr>
                <w:rFonts w:eastAsia="Times New Roman" w:cs="Calibri"/>
                <w:color w:val="262626" w:themeColor="text1" w:themeTint="D9"/>
              </w:rPr>
              <w:t xml:space="preserve"> when a member presents to a non-contracted provider.</w:t>
            </w:r>
          </w:p>
        </w:tc>
        <w:tc>
          <w:tcPr>
            <w:tcW w:w="441" w:type="dxa"/>
            <w:tcBorders>
              <w:bottom w:val="single" w:sz="4" w:space="0" w:color="auto"/>
            </w:tcBorders>
            <w:shd w:val="clear" w:color="auto" w:fill="auto"/>
          </w:tcPr>
          <w:p w14:paraId="6E2A0379" w14:textId="73D007F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5CD439E9" w14:textId="0ECDAB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54BE75BC" w14:textId="032601F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9B7A230" w14:textId="6426D1F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191AD0E3" w14:textId="40531F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34CC507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18801DA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4641D4D1" w14:textId="1F6E3E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bottom w:val="single" w:sz="4" w:space="0" w:color="auto"/>
            </w:tcBorders>
          </w:tcPr>
          <w:p w14:paraId="05FDA26D" w14:textId="481AC69A"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66D65DA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E4CE984" w14:textId="3CB8359E" w:rsidR="00197BAE" w:rsidRPr="00C16FDC" w:rsidRDefault="00197BAE" w:rsidP="00197BAE">
            <w:pPr>
              <w:spacing w:after="0" w:line="240" w:lineRule="auto"/>
              <w:rPr>
                <w:rFonts w:eastAsia="Times New Roman" w:cs="Calibri"/>
                <w:color w:val="262626" w:themeColor="text1" w:themeTint="D9"/>
              </w:rPr>
            </w:pPr>
          </w:p>
        </w:tc>
      </w:tr>
      <w:tr w:rsidR="00197BAE" w:rsidRPr="00C16FDC" w14:paraId="2023F4D3" w14:textId="77777777" w:rsidTr="00E82C9C">
        <w:trPr>
          <w:gridAfter w:val="1"/>
          <w:wAfter w:w="8" w:type="dxa"/>
          <w:cantSplit/>
          <w:trHeight w:val="830"/>
        </w:trPr>
        <w:tc>
          <w:tcPr>
            <w:tcW w:w="1350" w:type="dxa"/>
            <w:tcBorders>
              <w:bottom w:val="single" w:sz="4" w:space="0" w:color="auto"/>
            </w:tcBorders>
          </w:tcPr>
          <w:p w14:paraId="586E95A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7E33C7BE" w14:textId="43B0AF4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obtain, at no charge, a directory of providers.</w:t>
            </w:r>
          </w:p>
        </w:tc>
        <w:tc>
          <w:tcPr>
            <w:tcW w:w="441" w:type="dxa"/>
            <w:tcBorders>
              <w:bottom w:val="single" w:sz="4" w:space="0" w:color="auto"/>
            </w:tcBorders>
            <w:shd w:val="clear" w:color="auto" w:fill="auto"/>
          </w:tcPr>
          <w:p w14:paraId="2382CD5E" w14:textId="0E71EF4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6C0D6709" w14:textId="43F5488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5936C6F1" w14:textId="1B21C9E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257B035D" w14:textId="1871751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7D7327BB" w14:textId="2FB7574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45C834C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5FE13CF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654129A8" w14:textId="6352B50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5EEDE338" w14:textId="1AA273CC" w:rsidR="00197BAE" w:rsidRPr="00C16FDC" w:rsidRDefault="00197BAE" w:rsidP="00197BAE">
            <w:pPr>
              <w:spacing w:after="0" w:line="240" w:lineRule="auto"/>
              <w:rPr>
                <w:rFonts w:eastAsia="Times New Roman" w:cs="Calibri"/>
                <w:color w:val="262626" w:themeColor="text1" w:themeTint="D9"/>
              </w:rPr>
            </w:pPr>
          </w:p>
        </w:tc>
        <w:tc>
          <w:tcPr>
            <w:tcW w:w="540" w:type="dxa"/>
          </w:tcPr>
          <w:p w14:paraId="48B4FE6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6732BA5A" w14:textId="01EDC219" w:rsidR="00197BAE" w:rsidRPr="00C16FDC" w:rsidRDefault="00197BAE" w:rsidP="00197BAE">
            <w:pPr>
              <w:spacing w:after="0" w:line="240" w:lineRule="auto"/>
              <w:rPr>
                <w:rFonts w:eastAsia="Times New Roman" w:cs="Calibri"/>
                <w:color w:val="262626" w:themeColor="text1" w:themeTint="D9"/>
              </w:rPr>
            </w:pPr>
          </w:p>
        </w:tc>
      </w:tr>
      <w:tr w:rsidR="00197BAE" w:rsidRPr="00C16FDC" w14:paraId="3ECA3CEE" w14:textId="77777777" w:rsidTr="00E82C9C">
        <w:trPr>
          <w:gridAfter w:val="1"/>
          <w:wAfter w:w="8" w:type="dxa"/>
          <w:cantSplit/>
          <w:trHeight w:val="827"/>
        </w:trPr>
        <w:tc>
          <w:tcPr>
            <w:tcW w:w="1350" w:type="dxa"/>
            <w:tcBorders>
              <w:bottom w:val="single" w:sz="4" w:space="0" w:color="auto"/>
            </w:tcBorders>
          </w:tcPr>
          <w:p w14:paraId="57F9073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6387D45B" w14:textId="7015A174"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the geographic service area(s) served by the Contractor.</w:t>
            </w:r>
          </w:p>
        </w:tc>
        <w:tc>
          <w:tcPr>
            <w:tcW w:w="441" w:type="dxa"/>
            <w:tcBorders>
              <w:bottom w:val="single" w:sz="4" w:space="0" w:color="auto"/>
            </w:tcBorders>
            <w:shd w:val="clear" w:color="auto" w:fill="auto"/>
          </w:tcPr>
          <w:p w14:paraId="6CEA9128" w14:textId="7549B00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7DCF8D29" w14:textId="26F24BC4"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bottom w:val="single" w:sz="4" w:space="0" w:color="auto"/>
            </w:tcBorders>
            <w:shd w:val="clear" w:color="auto" w:fill="auto"/>
          </w:tcPr>
          <w:p w14:paraId="1E6751D0" w14:textId="270CDFF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7CBA4C09" w14:textId="1BF12921"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bottom w:val="single" w:sz="4" w:space="0" w:color="auto"/>
            </w:tcBorders>
          </w:tcPr>
          <w:p w14:paraId="757687CB" w14:textId="6AD3FDB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5F4468D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3101751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6FF4BA78" w14:textId="76F7D87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1FF5EA1E" w14:textId="3239D6DD" w:rsidR="00197BAE" w:rsidRPr="00C16FDC" w:rsidRDefault="00197BAE" w:rsidP="00197BAE">
            <w:pPr>
              <w:spacing w:after="0" w:line="240" w:lineRule="auto"/>
              <w:rPr>
                <w:rFonts w:eastAsia="Times New Roman" w:cs="Calibri"/>
                <w:color w:val="262626" w:themeColor="text1" w:themeTint="D9"/>
              </w:rPr>
            </w:pPr>
          </w:p>
        </w:tc>
        <w:tc>
          <w:tcPr>
            <w:tcW w:w="540" w:type="dxa"/>
          </w:tcPr>
          <w:p w14:paraId="1020BC4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382356EB" w14:textId="193BE870" w:rsidR="00197BAE" w:rsidRPr="00C16FDC" w:rsidRDefault="00197BAE" w:rsidP="00197BAE">
            <w:pPr>
              <w:spacing w:after="0" w:line="240" w:lineRule="auto"/>
              <w:rPr>
                <w:rFonts w:eastAsia="Times New Roman" w:cs="Calibri"/>
                <w:color w:val="262626" w:themeColor="text1" w:themeTint="D9"/>
              </w:rPr>
            </w:pPr>
          </w:p>
        </w:tc>
      </w:tr>
      <w:tr w:rsidR="00197BAE" w:rsidRPr="00C16FDC" w14:paraId="05C9049C" w14:textId="77777777" w:rsidTr="00E82C9C">
        <w:trPr>
          <w:gridAfter w:val="1"/>
          <w:wAfter w:w="8" w:type="dxa"/>
          <w:cantSplit/>
          <w:trHeight w:val="1739"/>
        </w:trPr>
        <w:tc>
          <w:tcPr>
            <w:tcW w:w="1350" w:type="dxa"/>
          </w:tcPr>
          <w:p w14:paraId="5C94C97B"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shd w:val="clear" w:color="auto" w:fill="auto"/>
          </w:tcPr>
          <w:p w14:paraId="1057F5A2" w14:textId="77777777" w:rsidR="00344529"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general description about how managed care works, particularly </w:t>
            </w:r>
            <w:proofErr w:type="gramStart"/>
            <w:r w:rsidRPr="00C16FDC">
              <w:rPr>
                <w:rFonts w:eastAsia="Times New Roman" w:cs="Calibri"/>
                <w:color w:val="262626" w:themeColor="text1" w:themeTint="D9"/>
              </w:rPr>
              <w:t>in regard to</w:t>
            </w:r>
            <w:proofErr w:type="gramEnd"/>
            <w:r w:rsidRPr="00C16FDC">
              <w:rPr>
                <w:rFonts w:eastAsia="Times New Roman" w:cs="Calibri"/>
                <w:color w:val="262626" w:themeColor="text1" w:themeTint="D9"/>
              </w:rPr>
              <w:t xml:space="preserve"> member responsibilities, appropriate utilization of services and the Primary Care Provider (PCP)'s role as gatekeeper of services.</w:t>
            </w:r>
          </w:p>
          <w:p w14:paraId="0577ACFA" w14:textId="77777777" w:rsidR="001D0B1E" w:rsidRDefault="001D0B1E" w:rsidP="00197BAE">
            <w:pPr>
              <w:spacing w:after="0" w:line="240" w:lineRule="auto"/>
              <w:rPr>
                <w:rFonts w:eastAsia="Times New Roman" w:cs="Calibri"/>
                <w:color w:val="262626" w:themeColor="text1" w:themeTint="D9"/>
              </w:rPr>
            </w:pPr>
          </w:p>
          <w:p w14:paraId="64A28442" w14:textId="77777777" w:rsidR="001D0B1E" w:rsidRDefault="001D0B1E" w:rsidP="00197BAE">
            <w:pPr>
              <w:spacing w:after="0" w:line="240" w:lineRule="auto"/>
              <w:rPr>
                <w:rFonts w:eastAsia="Times New Roman" w:cs="Calibri"/>
                <w:color w:val="262626" w:themeColor="text1" w:themeTint="D9"/>
              </w:rPr>
            </w:pPr>
          </w:p>
          <w:p w14:paraId="1AB650E1" w14:textId="77777777" w:rsidR="001D0B1E" w:rsidRDefault="001D0B1E" w:rsidP="00197BAE">
            <w:pPr>
              <w:spacing w:after="0" w:line="240" w:lineRule="auto"/>
              <w:rPr>
                <w:rFonts w:eastAsia="Times New Roman" w:cs="Calibri"/>
                <w:color w:val="262626" w:themeColor="text1" w:themeTint="D9"/>
              </w:rPr>
            </w:pPr>
          </w:p>
          <w:p w14:paraId="08305DF1" w14:textId="1843F0A9" w:rsidR="001D0B1E" w:rsidRPr="00C16FDC" w:rsidRDefault="001D0B1E" w:rsidP="00197BAE">
            <w:pPr>
              <w:spacing w:after="0" w:line="240" w:lineRule="auto"/>
              <w:rPr>
                <w:rFonts w:eastAsia="Times New Roman" w:cs="Calibri"/>
                <w:color w:val="262626" w:themeColor="text1" w:themeTint="D9"/>
              </w:rPr>
            </w:pPr>
          </w:p>
        </w:tc>
        <w:tc>
          <w:tcPr>
            <w:tcW w:w="441" w:type="dxa"/>
          </w:tcPr>
          <w:p w14:paraId="429089D8" w14:textId="00D657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shd w:val="clear" w:color="auto" w:fill="auto"/>
          </w:tcPr>
          <w:p w14:paraId="3E04EC26" w14:textId="5330652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Pr>
          <w:p w14:paraId="5DE44EFC" w14:textId="1C8F440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1AB709F1" w14:textId="56B86AB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shd w:val="clear" w:color="auto" w:fill="auto"/>
          </w:tcPr>
          <w:p w14:paraId="6938A1B7" w14:textId="3F05DC8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Pr>
          <w:p w14:paraId="3CA0D15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Pr>
          <w:p w14:paraId="01DECBD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491E80A3" w14:textId="5C4613B4" w:rsidR="00197BAE" w:rsidRPr="00C16FDC" w:rsidRDefault="00AC7A50" w:rsidP="00197BAE">
            <w:pPr>
              <w:spacing w:after="0" w:line="240" w:lineRule="auto"/>
              <w:jc w:val="center"/>
              <w:rPr>
                <w:rFonts w:eastAsia="Times New Roman" w:cs="Calibri"/>
                <w:color w:val="262626" w:themeColor="text1" w:themeTint="D9"/>
              </w:rPr>
            </w:pPr>
            <w:r w:rsidRPr="76D6C9C9">
              <w:rPr>
                <w:rFonts w:eastAsia="Times New Roman" w:cs="Calibri"/>
                <w:color w:val="262626" w:themeColor="text1" w:themeTint="D9"/>
              </w:rPr>
              <w:t>1, 3</w:t>
            </w:r>
          </w:p>
        </w:tc>
        <w:tc>
          <w:tcPr>
            <w:tcW w:w="720" w:type="dxa"/>
          </w:tcPr>
          <w:p w14:paraId="5B3DB21E" w14:textId="059BE7F6" w:rsidR="00197BAE" w:rsidRPr="00C16FDC" w:rsidRDefault="00197BAE" w:rsidP="00197BAE">
            <w:pPr>
              <w:spacing w:after="0" w:line="240" w:lineRule="auto"/>
              <w:rPr>
                <w:rFonts w:eastAsia="Times New Roman" w:cs="Calibri"/>
                <w:color w:val="262626" w:themeColor="text1" w:themeTint="D9"/>
              </w:rPr>
            </w:pPr>
          </w:p>
        </w:tc>
        <w:tc>
          <w:tcPr>
            <w:tcW w:w="540" w:type="dxa"/>
          </w:tcPr>
          <w:p w14:paraId="6476A7B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68E72024" w14:textId="2A50E2BD" w:rsidR="00197BAE" w:rsidRPr="00C16FDC" w:rsidRDefault="00197BAE" w:rsidP="00197BAE">
            <w:pPr>
              <w:spacing w:after="0" w:line="240" w:lineRule="auto"/>
              <w:rPr>
                <w:rFonts w:eastAsia="Times New Roman" w:cs="Calibri"/>
                <w:color w:val="262626" w:themeColor="text1" w:themeTint="D9"/>
              </w:rPr>
            </w:pPr>
          </w:p>
        </w:tc>
      </w:tr>
      <w:tr w:rsidR="00197BAE" w:rsidRPr="00C16FDC" w14:paraId="439B7F24" w14:textId="77777777" w:rsidTr="00E82C9C">
        <w:trPr>
          <w:gridAfter w:val="1"/>
          <w:wAfter w:w="8" w:type="dxa"/>
          <w:trHeight w:val="1970"/>
        </w:trPr>
        <w:tc>
          <w:tcPr>
            <w:tcW w:w="1350" w:type="dxa"/>
          </w:tcPr>
          <w:p w14:paraId="24007277" w14:textId="2CF8085E"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shd w:val="clear" w:color="auto" w:fill="auto"/>
          </w:tcPr>
          <w:p w14:paraId="4F0350B6" w14:textId="77777777" w:rsidR="001D0B1E"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Includes information that if the member has an Arizona driver’s license or state issued </w:t>
            </w:r>
            <w:r w:rsidR="00ED2037">
              <w:rPr>
                <w:rFonts w:eastAsia="Times New Roman" w:cs="Calibri"/>
                <w:color w:val="262626" w:themeColor="text1" w:themeTint="D9"/>
              </w:rPr>
              <w:t>Identification (</w:t>
            </w:r>
            <w:r w:rsidRPr="00C16FDC">
              <w:rPr>
                <w:rFonts w:eastAsia="Times New Roman" w:cs="Calibri"/>
                <w:color w:val="262626" w:themeColor="text1" w:themeTint="D9"/>
              </w:rPr>
              <w:t>ID</w:t>
            </w:r>
            <w:r w:rsidR="00ED2037">
              <w:rPr>
                <w:rFonts w:eastAsia="Times New Roman" w:cs="Calibri"/>
                <w:color w:val="262626" w:themeColor="text1" w:themeTint="D9"/>
              </w:rPr>
              <w:t>)</w:t>
            </w:r>
            <w:r w:rsidRPr="00C16FDC">
              <w:rPr>
                <w:rFonts w:eastAsia="Times New Roman" w:cs="Calibri"/>
                <w:color w:val="262626" w:themeColor="text1" w:themeTint="D9"/>
              </w:rPr>
              <w:t>, AHCCCS will obtain the member’s picture from the Arizona Department of Transportation Motor Vehicle Division (MVD); and that the AHCCCS eligibility verification screen viewed by providers contains the member’s picture (if available) and coverage details.</w:t>
            </w:r>
          </w:p>
          <w:p w14:paraId="101BDD20" w14:textId="4809BA14" w:rsidR="001D0B1E" w:rsidRPr="00C16FDC" w:rsidRDefault="001D0B1E" w:rsidP="00197BAE">
            <w:pPr>
              <w:spacing w:after="0" w:line="240" w:lineRule="auto"/>
              <w:rPr>
                <w:rFonts w:eastAsia="Times New Roman" w:cs="Calibri"/>
                <w:color w:val="262626" w:themeColor="text1" w:themeTint="D9"/>
              </w:rPr>
            </w:pPr>
          </w:p>
        </w:tc>
        <w:tc>
          <w:tcPr>
            <w:tcW w:w="441" w:type="dxa"/>
            <w:shd w:val="clear" w:color="auto" w:fill="auto"/>
          </w:tcPr>
          <w:p w14:paraId="17FED345" w14:textId="348820A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Pr>
          <w:p w14:paraId="25FBABD9" w14:textId="398C1FE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42FC7CFF" w14:textId="3C3554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shd w:val="clear" w:color="auto" w:fill="auto"/>
          </w:tcPr>
          <w:p w14:paraId="6B542251" w14:textId="30F658C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Pr>
          <w:p w14:paraId="56DF89CC" w14:textId="66FF399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Pr>
          <w:p w14:paraId="58B6433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Pr>
          <w:p w14:paraId="5E6E4FF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Pr>
          <w:p w14:paraId="778CB58B" w14:textId="0721414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Pr>
          <w:p w14:paraId="48FF79D2" w14:textId="4688575F" w:rsidR="00197BAE" w:rsidRPr="00C16FDC" w:rsidRDefault="00197BAE" w:rsidP="00197BAE">
            <w:pPr>
              <w:spacing w:after="0" w:line="240" w:lineRule="auto"/>
              <w:rPr>
                <w:rFonts w:eastAsia="Times New Roman" w:cs="Calibri"/>
                <w:color w:val="262626" w:themeColor="text1" w:themeTint="D9"/>
              </w:rPr>
            </w:pPr>
          </w:p>
        </w:tc>
        <w:tc>
          <w:tcPr>
            <w:tcW w:w="540" w:type="dxa"/>
          </w:tcPr>
          <w:p w14:paraId="542C3F8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Pr>
          <w:p w14:paraId="0BF1501F" w14:textId="7C17332A" w:rsidR="00197BAE" w:rsidRPr="00C16FDC" w:rsidRDefault="00197BAE" w:rsidP="00197BAE">
            <w:pPr>
              <w:spacing w:after="0" w:line="240" w:lineRule="auto"/>
              <w:rPr>
                <w:rFonts w:eastAsia="Times New Roman" w:cs="Calibri"/>
                <w:color w:val="262626" w:themeColor="text1" w:themeTint="D9"/>
              </w:rPr>
            </w:pPr>
          </w:p>
        </w:tc>
      </w:tr>
      <w:tr w:rsidR="00197BAE" w:rsidRPr="00C16FDC" w14:paraId="61924A4B" w14:textId="77777777" w:rsidTr="00123E66">
        <w:trPr>
          <w:gridAfter w:val="1"/>
          <w:wAfter w:w="8" w:type="dxa"/>
          <w:trHeight w:val="620"/>
        </w:trPr>
        <w:tc>
          <w:tcPr>
            <w:tcW w:w="1350" w:type="dxa"/>
            <w:tcBorders>
              <w:bottom w:val="single" w:sz="4" w:space="0" w:color="auto"/>
            </w:tcBorders>
          </w:tcPr>
          <w:p w14:paraId="24E4509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bottom w:val="single" w:sz="4" w:space="0" w:color="auto"/>
            </w:tcBorders>
            <w:shd w:val="clear" w:color="auto" w:fill="auto"/>
          </w:tcPr>
          <w:p w14:paraId="29614AE5" w14:textId="77777777" w:rsidR="001D0B1E" w:rsidRDefault="00197BAE" w:rsidP="00A20522">
            <w:pPr>
              <w:spacing w:after="0" w:line="240" w:lineRule="auto"/>
              <w:rPr>
                <w:rFonts w:eastAsia="Times New Roman" w:cs="Calibri"/>
                <w:color w:val="262626" w:themeColor="text1" w:themeTint="D9"/>
              </w:rPr>
            </w:pPr>
            <w:r w:rsidRPr="00C16FDC">
              <w:rPr>
                <w:rFonts w:eastAsia="Times New Roman" w:cs="Calibri"/>
                <w:color w:val="262626" w:themeColor="text1" w:themeTint="D9"/>
              </w:rPr>
              <w:t>A statement that the member is responsible for protecting their ID card and that misuse of the card, including loaning, selling</w:t>
            </w:r>
            <w:r w:rsidR="00FA3DF5">
              <w:rPr>
                <w:rFonts w:eastAsia="Times New Roman" w:cs="Calibri"/>
                <w:color w:val="262626" w:themeColor="text1" w:themeTint="D9"/>
              </w:rPr>
              <w:t>,</w:t>
            </w:r>
            <w:r w:rsidRPr="00C16FDC">
              <w:rPr>
                <w:rFonts w:eastAsia="Times New Roman" w:cs="Calibri"/>
                <w:color w:val="262626" w:themeColor="text1" w:themeTint="D9"/>
              </w:rPr>
              <w:t xml:space="preserve"> or giving it to others could result in loss of the member’s eligibility and/or legal action.  A sentence shall </w:t>
            </w:r>
            <w:proofErr w:type="gramStart"/>
            <w:r w:rsidRPr="00C16FDC">
              <w:rPr>
                <w:rFonts w:eastAsia="Times New Roman" w:cs="Calibri"/>
                <w:color w:val="262626" w:themeColor="text1" w:themeTint="D9"/>
              </w:rPr>
              <w:t>be included</w:t>
            </w:r>
            <w:proofErr w:type="gramEnd"/>
            <w:r w:rsidRPr="00C16FDC">
              <w:rPr>
                <w:rFonts w:eastAsia="Times New Roman" w:cs="Calibri"/>
                <w:color w:val="262626" w:themeColor="text1" w:themeTint="D9"/>
              </w:rPr>
              <w:t xml:space="preserve"> that stresses the importance of members keeping, not discarding, the ID card.</w:t>
            </w:r>
          </w:p>
          <w:p w14:paraId="00B1F370" w14:textId="77777777" w:rsidR="001D0B1E" w:rsidRDefault="001D0B1E" w:rsidP="00A20522">
            <w:pPr>
              <w:spacing w:after="0" w:line="240" w:lineRule="auto"/>
              <w:rPr>
                <w:rFonts w:eastAsia="Times New Roman" w:cs="Calibri"/>
                <w:color w:val="262626" w:themeColor="text1" w:themeTint="D9"/>
              </w:rPr>
            </w:pPr>
          </w:p>
          <w:p w14:paraId="496DFF94" w14:textId="7398BEF6" w:rsidR="001D0B1E" w:rsidRPr="00C16FDC" w:rsidRDefault="001D0B1E" w:rsidP="00A20522">
            <w:pPr>
              <w:spacing w:after="0" w:line="240" w:lineRule="auto"/>
              <w:rPr>
                <w:rFonts w:eastAsia="Times New Roman" w:cs="Calibri"/>
                <w:color w:val="262626" w:themeColor="text1" w:themeTint="D9"/>
              </w:rPr>
            </w:pPr>
          </w:p>
        </w:tc>
        <w:tc>
          <w:tcPr>
            <w:tcW w:w="441" w:type="dxa"/>
            <w:tcBorders>
              <w:bottom w:val="single" w:sz="4" w:space="0" w:color="auto"/>
            </w:tcBorders>
            <w:shd w:val="clear" w:color="auto" w:fill="auto"/>
          </w:tcPr>
          <w:p w14:paraId="1BF29BEC" w14:textId="40CA2B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bottom w:val="single" w:sz="4" w:space="0" w:color="auto"/>
            </w:tcBorders>
          </w:tcPr>
          <w:p w14:paraId="45546754" w14:textId="6E4BAE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520CDD01" w14:textId="7CC8A1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bottom w:val="single" w:sz="4" w:space="0" w:color="auto"/>
            </w:tcBorders>
            <w:shd w:val="clear" w:color="auto" w:fill="auto"/>
          </w:tcPr>
          <w:p w14:paraId="528740E2" w14:textId="2B29842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bottom w:val="single" w:sz="4" w:space="0" w:color="auto"/>
            </w:tcBorders>
          </w:tcPr>
          <w:p w14:paraId="7BC7831B" w14:textId="46AF0DB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bottom w:val="single" w:sz="4" w:space="0" w:color="auto"/>
            </w:tcBorders>
          </w:tcPr>
          <w:p w14:paraId="2FFD9C3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bottom w:val="single" w:sz="4" w:space="0" w:color="auto"/>
            </w:tcBorders>
          </w:tcPr>
          <w:p w14:paraId="40881D2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bottom w:val="single" w:sz="4" w:space="0" w:color="auto"/>
            </w:tcBorders>
          </w:tcPr>
          <w:p w14:paraId="4F1DD52F" w14:textId="54C9139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bottom w:val="single" w:sz="4" w:space="0" w:color="auto"/>
            </w:tcBorders>
          </w:tcPr>
          <w:p w14:paraId="40D44035" w14:textId="679B627A" w:rsidR="00197BAE" w:rsidRPr="00C16FDC" w:rsidRDefault="00197BAE" w:rsidP="00197BAE">
            <w:pPr>
              <w:spacing w:after="0" w:line="240" w:lineRule="auto"/>
              <w:rPr>
                <w:rFonts w:eastAsia="Times New Roman" w:cs="Calibri"/>
                <w:color w:val="262626" w:themeColor="text1" w:themeTint="D9"/>
              </w:rPr>
            </w:pPr>
          </w:p>
        </w:tc>
        <w:tc>
          <w:tcPr>
            <w:tcW w:w="540" w:type="dxa"/>
            <w:tcBorders>
              <w:bottom w:val="single" w:sz="4" w:space="0" w:color="auto"/>
            </w:tcBorders>
          </w:tcPr>
          <w:p w14:paraId="0BF734A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bottom w:val="single" w:sz="4" w:space="0" w:color="auto"/>
            </w:tcBorders>
          </w:tcPr>
          <w:p w14:paraId="29B00A92" w14:textId="2112CF8A" w:rsidR="00197BAE" w:rsidRPr="00C16FDC" w:rsidRDefault="00197BAE" w:rsidP="00197BAE">
            <w:pPr>
              <w:spacing w:after="0" w:line="240" w:lineRule="auto"/>
              <w:rPr>
                <w:rFonts w:eastAsia="Times New Roman" w:cs="Calibri"/>
                <w:color w:val="262626" w:themeColor="text1" w:themeTint="D9"/>
              </w:rPr>
            </w:pPr>
          </w:p>
        </w:tc>
      </w:tr>
      <w:tr w:rsidR="00197BAE" w:rsidRPr="00C16FDC" w14:paraId="1284AE7B" w14:textId="77777777" w:rsidTr="00E82C9C">
        <w:trPr>
          <w:gridAfter w:val="1"/>
          <w:wAfter w:w="8" w:type="dxa"/>
          <w:trHeight w:val="980"/>
        </w:trPr>
        <w:tc>
          <w:tcPr>
            <w:tcW w:w="1350" w:type="dxa"/>
            <w:tcBorders>
              <w:top w:val="single" w:sz="4" w:space="0" w:color="auto"/>
              <w:left w:val="single" w:sz="4" w:space="0" w:color="auto"/>
              <w:bottom w:val="single" w:sz="4" w:space="0" w:color="auto"/>
              <w:right w:val="single" w:sz="4" w:space="0" w:color="auto"/>
            </w:tcBorders>
          </w:tcPr>
          <w:p w14:paraId="214486B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F4510C4" w14:textId="303590B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Contributions the member can make towards their own health, member responsibilities, appropriate and inappropriate behavior and any other information deemed essential by the Contractor.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7A0EEAC" w14:textId="0C7673C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3F0EA31" w14:textId="50CC440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C552C00" w14:textId="1C1AE91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85B971" w14:textId="1EEFB98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C14A3F3" w14:textId="3FABB2C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EE28B6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59E1FB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237FC17" w14:textId="4480C228" w:rsidR="00197BAE" w:rsidRPr="00C16FDC" w:rsidRDefault="00197BAE" w:rsidP="00197BAE">
            <w:pPr>
              <w:spacing w:after="0" w:line="240" w:lineRule="auto"/>
              <w:jc w:val="center"/>
              <w:rPr>
                <w:rFonts w:eastAsia="Times New Roman" w:cs="Calibri"/>
                <w:color w:val="262626" w:themeColor="text1" w:themeTint="D9"/>
              </w:rPr>
            </w:pPr>
            <w:r w:rsidRPr="00592EF7">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2E330F30" w14:textId="55712F7F"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4A2E3F2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7DA7342" w14:textId="69B0AF95" w:rsidR="00197BAE" w:rsidRPr="00C16FDC" w:rsidRDefault="00197BAE" w:rsidP="00197BAE">
            <w:pPr>
              <w:spacing w:after="0" w:line="240" w:lineRule="auto"/>
              <w:rPr>
                <w:rFonts w:eastAsia="Times New Roman" w:cs="Calibri"/>
                <w:color w:val="262626" w:themeColor="text1" w:themeTint="D9"/>
              </w:rPr>
            </w:pPr>
          </w:p>
        </w:tc>
      </w:tr>
      <w:tr w:rsidR="00197BAE" w:rsidRPr="00C16FDC" w14:paraId="2B22E410" w14:textId="77777777" w:rsidTr="00E82C9C">
        <w:trPr>
          <w:gridAfter w:val="1"/>
          <w:wAfter w:w="8" w:type="dxa"/>
          <w:trHeight w:val="899"/>
        </w:trPr>
        <w:tc>
          <w:tcPr>
            <w:tcW w:w="1350" w:type="dxa"/>
            <w:tcBorders>
              <w:top w:val="single" w:sz="4" w:space="0" w:color="auto"/>
              <w:left w:val="single" w:sz="4" w:space="0" w:color="auto"/>
              <w:bottom w:val="single" w:sz="4" w:space="0" w:color="auto"/>
              <w:right w:val="single" w:sz="4" w:space="0" w:color="auto"/>
            </w:tcBorders>
          </w:tcPr>
          <w:p w14:paraId="1EBDAEC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23D2B0" w14:textId="2CB73599"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what to do when family size or other demographic information change.</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1569875" w14:textId="116131A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2239746" w14:textId="1A9425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A6F18F2" w14:textId="070F9B2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31CBE74" w14:textId="127CEB1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519C150" w14:textId="7FE6604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819D48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A60480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460C0038" w14:textId="041032D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right w:val="single" w:sz="4" w:space="0" w:color="auto"/>
            </w:tcBorders>
          </w:tcPr>
          <w:p w14:paraId="0AB93228" w14:textId="2551969E"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415D058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DC5DFAD" w14:textId="3A4CC7C9" w:rsidR="00197BAE" w:rsidRPr="00C16FDC" w:rsidRDefault="00197BAE" w:rsidP="00197BAE">
            <w:pPr>
              <w:spacing w:after="0" w:line="240" w:lineRule="auto"/>
              <w:rPr>
                <w:rFonts w:eastAsia="Times New Roman" w:cs="Calibri"/>
                <w:color w:val="262626" w:themeColor="text1" w:themeTint="D9"/>
              </w:rPr>
            </w:pPr>
          </w:p>
        </w:tc>
      </w:tr>
      <w:tr w:rsidR="00197BAE" w:rsidRPr="00C16FDC" w14:paraId="470FABBA" w14:textId="77777777" w:rsidTr="00E9213C">
        <w:trPr>
          <w:gridAfter w:val="1"/>
          <w:wAfter w:w="8" w:type="dxa"/>
          <w:trHeight w:val="629"/>
        </w:trPr>
        <w:tc>
          <w:tcPr>
            <w:tcW w:w="1350" w:type="dxa"/>
            <w:tcBorders>
              <w:top w:val="single" w:sz="4" w:space="0" w:color="auto"/>
              <w:left w:val="single" w:sz="4" w:space="0" w:color="auto"/>
              <w:bottom w:val="single" w:sz="4" w:space="0" w:color="auto"/>
              <w:right w:val="single" w:sz="4" w:space="0" w:color="auto"/>
            </w:tcBorders>
          </w:tcPr>
          <w:p w14:paraId="663D66F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68ADBEC" w14:textId="60D427FA"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Information on out of country/out of state/out of </w:t>
            </w:r>
            <w:r w:rsidR="00E4737D">
              <w:rPr>
                <w:rFonts w:eastAsia="Times New Roman" w:cs="Calibri"/>
                <w:color w:val="262626" w:themeColor="text1" w:themeTint="D9"/>
              </w:rPr>
              <w:t>G</w:t>
            </w:r>
            <w:r w:rsidRPr="00C16FDC">
              <w:rPr>
                <w:rFonts w:eastAsia="Times New Roman" w:cs="Calibri"/>
                <w:color w:val="262626" w:themeColor="text1" w:themeTint="D9"/>
              </w:rPr>
              <w:t xml:space="preserve">eographic </w:t>
            </w:r>
            <w:r w:rsidR="00E4737D">
              <w:rPr>
                <w:rFonts w:eastAsia="Times New Roman" w:cs="Calibri"/>
                <w:color w:val="262626" w:themeColor="text1" w:themeTint="D9"/>
              </w:rPr>
              <w:t>S</w:t>
            </w:r>
            <w:r w:rsidRPr="00C16FDC">
              <w:rPr>
                <w:rFonts w:eastAsia="Times New Roman" w:cs="Calibri"/>
                <w:color w:val="262626" w:themeColor="text1" w:themeTint="D9"/>
              </w:rPr>
              <w:t xml:space="preserve">ervice </w:t>
            </w:r>
            <w:r w:rsidR="00E4737D">
              <w:rPr>
                <w:rFonts w:eastAsia="Times New Roman" w:cs="Calibri"/>
                <w:color w:val="262626" w:themeColor="text1" w:themeTint="D9"/>
              </w:rPr>
              <w:t>A</w:t>
            </w:r>
            <w:r w:rsidRPr="00C16FDC">
              <w:rPr>
                <w:rFonts w:eastAsia="Times New Roman" w:cs="Calibri"/>
                <w:color w:val="262626" w:themeColor="text1" w:themeTint="D9"/>
              </w:rPr>
              <w:t xml:space="preserve">rea </w:t>
            </w:r>
            <w:r w:rsidR="00E26879">
              <w:rPr>
                <w:rFonts w:eastAsia="Times New Roman" w:cs="Calibri"/>
                <w:color w:val="262626" w:themeColor="text1" w:themeTint="D9"/>
              </w:rPr>
              <w:t xml:space="preserve">(GSA) </w:t>
            </w:r>
            <w:r w:rsidRPr="00C16FDC">
              <w:rPr>
                <w:rFonts w:eastAsia="Times New Roman" w:cs="Calibri"/>
                <w:color w:val="262626" w:themeColor="text1" w:themeTint="D9"/>
              </w:rPr>
              <w:t>moves.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823B94F" w14:textId="7BF4D66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D88FDF6" w14:textId="6EC220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83C6A5" w14:textId="62D2B02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9688095" w14:textId="5096A3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DAF0144" w14:textId="1BE50B8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DD0451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C16324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5F88FCA8" w14:textId="1AA5537F"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left w:val="single" w:sz="4" w:space="0" w:color="auto"/>
              <w:right w:val="single" w:sz="4" w:space="0" w:color="auto"/>
            </w:tcBorders>
          </w:tcPr>
          <w:p w14:paraId="5A94BC0B" w14:textId="68996372"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7FA64A98"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6FEC671" w14:textId="2E995000" w:rsidR="00197BAE" w:rsidRPr="00C16FDC" w:rsidRDefault="00197BAE" w:rsidP="00197BAE">
            <w:pPr>
              <w:spacing w:after="0" w:line="240" w:lineRule="auto"/>
              <w:rPr>
                <w:rFonts w:eastAsia="Times New Roman" w:cs="Calibri"/>
                <w:color w:val="262626" w:themeColor="text1" w:themeTint="D9"/>
              </w:rPr>
            </w:pPr>
          </w:p>
        </w:tc>
      </w:tr>
      <w:tr w:rsidR="00197BAE" w:rsidRPr="00C16FDC" w14:paraId="173263BB" w14:textId="77777777" w:rsidTr="00E82C9C">
        <w:trPr>
          <w:gridAfter w:val="1"/>
          <w:wAfter w:w="8" w:type="dxa"/>
          <w:trHeight w:val="917"/>
        </w:trPr>
        <w:tc>
          <w:tcPr>
            <w:tcW w:w="1350" w:type="dxa"/>
            <w:tcBorders>
              <w:top w:val="single" w:sz="4" w:space="0" w:color="auto"/>
              <w:left w:val="single" w:sz="4" w:space="0" w:color="auto"/>
              <w:bottom w:val="single" w:sz="4" w:space="0" w:color="auto"/>
              <w:right w:val="single" w:sz="4" w:space="0" w:color="auto"/>
            </w:tcBorders>
          </w:tcPr>
          <w:p w14:paraId="3B6874E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58AD02" w14:textId="2C94BA26" w:rsidR="00197BAE" w:rsidRPr="00C16FDC" w:rsidRDefault="00197BAE" w:rsidP="000519C1">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Explanation of when and how the member may request a change of Contractor.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DF2190A" w14:textId="2CC1A4C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BB78373" w14:textId="1BDA839D"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3AC56B" w14:textId="4AA84CA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B47044" w14:textId="0858D3F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A6544D3" w14:textId="017D995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A0E4D76" w14:textId="76A2DA4C"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2D9619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475D7D36" w14:textId="3F5675D7" w:rsidR="00197BAE" w:rsidRPr="00C16FDC" w:rsidRDefault="0007514B"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sidRPr="00C16FDC">
              <w:rPr>
                <w:rFonts w:eastAsia="Times New Roman" w:cs="Calibri"/>
                <w:color w:val="262626" w:themeColor="text1" w:themeTint="D9"/>
              </w:rPr>
              <w:t>3</w:t>
            </w:r>
            <w:r w:rsidR="00197BAE">
              <w:rPr>
                <w:rFonts w:eastAsia="Times New Roman" w:cs="Calibri"/>
                <w:color w:val="262626" w:themeColor="text1" w:themeTint="D9"/>
              </w:rPr>
              <w:t>,4</w:t>
            </w:r>
          </w:p>
        </w:tc>
        <w:tc>
          <w:tcPr>
            <w:tcW w:w="720" w:type="dxa"/>
            <w:tcBorders>
              <w:left w:val="single" w:sz="4" w:space="0" w:color="auto"/>
              <w:bottom w:val="single" w:sz="4" w:space="0" w:color="auto"/>
              <w:right w:val="single" w:sz="4" w:space="0" w:color="auto"/>
            </w:tcBorders>
          </w:tcPr>
          <w:p w14:paraId="1880CD2C" w14:textId="5E38E2B1"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04127111"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04BCE34" w14:textId="4A9ECBA5" w:rsidR="00197BAE" w:rsidRPr="00903995" w:rsidRDefault="00197BAE" w:rsidP="00197BAE">
            <w:pPr>
              <w:spacing w:after="0" w:line="240" w:lineRule="auto"/>
              <w:rPr>
                <w:rFonts w:eastAsia="Times New Roman" w:cs="Calibri"/>
                <w:color w:val="262626" w:themeColor="text1" w:themeTint="D9"/>
                <w:highlight w:val="yellow"/>
              </w:rPr>
            </w:pPr>
          </w:p>
        </w:tc>
      </w:tr>
      <w:tr w:rsidR="00197BAE" w:rsidRPr="00C16FDC" w14:paraId="14BCE8DB" w14:textId="77777777" w:rsidTr="00E82C9C">
        <w:trPr>
          <w:gridAfter w:val="1"/>
          <w:wAfter w:w="8" w:type="dxa"/>
          <w:trHeight w:val="1469"/>
        </w:trPr>
        <w:tc>
          <w:tcPr>
            <w:tcW w:w="1350" w:type="dxa"/>
            <w:tcBorders>
              <w:top w:val="single" w:sz="4" w:space="0" w:color="auto"/>
              <w:left w:val="single" w:sz="4" w:space="0" w:color="auto"/>
              <w:bottom w:val="single" w:sz="4" w:space="0" w:color="auto"/>
              <w:right w:val="single" w:sz="4" w:space="0" w:color="auto"/>
            </w:tcBorders>
          </w:tcPr>
          <w:p w14:paraId="5648ECA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24C1DC1" w14:textId="39930E5F"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ability to change Contractors for </w:t>
            </w:r>
            <w:r>
              <w:rPr>
                <w:rFonts w:eastAsia="Times New Roman" w:cs="Calibri"/>
                <w:color w:val="262626" w:themeColor="text1" w:themeTint="D9"/>
              </w:rPr>
              <w:t>c</w:t>
            </w:r>
            <w:r w:rsidRPr="00C16FDC">
              <w:rPr>
                <w:rFonts w:eastAsia="Times New Roman" w:cs="Calibri"/>
                <w:color w:val="262626" w:themeColor="text1" w:themeTint="D9"/>
              </w:rPr>
              <w:t xml:space="preserve">ontinuity of </w:t>
            </w:r>
            <w:r>
              <w:rPr>
                <w:rFonts w:eastAsia="Times New Roman" w:cs="Calibri"/>
                <w:color w:val="262626" w:themeColor="text1" w:themeTint="D9"/>
              </w:rPr>
              <w:t>c</w:t>
            </w:r>
            <w:r w:rsidRPr="00C16FDC">
              <w:rPr>
                <w:rFonts w:eastAsia="Times New Roman" w:cs="Calibri"/>
                <w:color w:val="262626" w:themeColor="text1" w:themeTint="D9"/>
              </w:rPr>
              <w:t xml:space="preserve">are reasons should </w:t>
            </w:r>
            <w:proofErr w:type="gramStart"/>
            <w:r w:rsidRPr="00C16FDC">
              <w:rPr>
                <w:rFonts w:eastAsia="Times New Roman" w:cs="Calibri"/>
                <w:color w:val="262626" w:themeColor="text1" w:themeTint="D9"/>
              </w:rPr>
              <w:t>be included</w:t>
            </w:r>
            <w:proofErr w:type="gramEnd"/>
            <w:r w:rsidRPr="00C16FDC">
              <w:rPr>
                <w:rFonts w:eastAsia="Times New Roman" w:cs="Calibri"/>
                <w:color w:val="262626" w:themeColor="text1" w:themeTint="D9"/>
              </w:rPr>
              <w:t xml:space="preserve"> (this is not applicable if there is only one Contractor in a Geographical Service Area [GSA]).</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D1E571E" w14:textId="1F67582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0010A38" w14:textId="5AAD4BD2"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2F1C49D" w14:textId="287291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0106C56" w14:textId="4E534EC3"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6729A647" w14:textId="79C40AE7" w:rsidR="00197BAE" w:rsidRPr="00C16FDC" w:rsidRDefault="00E60591"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3DCD6F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3ED7E8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6069E619" w14:textId="18628040" w:rsidR="00197BAE" w:rsidRPr="00C16FDC" w:rsidRDefault="008E6501"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r w:rsidR="00197BAE" w:rsidRPr="00C16FDC">
              <w:rPr>
                <w:rFonts w:eastAsia="Times New Roman" w:cs="Calibri"/>
                <w:color w:val="262626" w:themeColor="text1" w:themeTint="D9"/>
              </w:rPr>
              <w:t>3</w:t>
            </w:r>
          </w:p>
        </w:tc>
        <w:tc>
          <w:tcPr>
            <w:tcW w:w="720" w:type="dxa"/>
            <w:tcBorders>
              <w:top w:val="single" w:sz="4" w:space="0" w:color="auto"/>
              <w:left w:val="single" w:sz="4" w:space="0" w:color="auto"/>
              <w:right w:val="single" w:sz="4" w:space="0" w:color="auto"/>
            </w:tcBorders>
          </w:tcPr>
          <w:p w14:paraId="091D1463" w14:textId="573D2965"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7E2FAB9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BA3C4AD" w14:textId="48F742E5" w:rsidR="00197BAE" w:rsidRPr="00C16FDC" w:rsidRDefault="00197BAE" w:rsidP="00197BAE">
            <w:pPr>
              <w:spacing w:after="0" w:line="240" w:lineRule="auto"/>
              <w:rPr>
                <w:rFonts w:eastAsia="Times New Roman" w:cs="Calibri"/>
                <w:color w:val="262626" w:themeColor="text1" w:themeTint="D9"/>
              </w:rPr>
            </w:pPr>
          </w:p>
        </w:tc>
      </w:tr>
      <w:tr w:rsidR="00197BAE" w:rsidRPr="00C16FDC" w14:paraId="665D5C3A" w14:textId="77777777" w:rsidTr="00E82C9C">
        <w:trPr>
          <w:gridAfter w:val="1"/>
          <w:wAfter w:w="8" w:type="dxa"/>
          <w:trHeight w:val="1190"/>
        </w:trPr>
        <w:tc>
          <w:tcPr>
            <w:tcW w:w="1350" w:type="dxa"/>
            <w:tcBorders>
              <w:top w:val="single" w:sz="4" w:space="0" w:color="auto"/>
              <w:left w:val="single" w:sz="4" w:space="0" w:color="auto"/>
              <w:bottom w:val="single" w:sz="4" w:space="0" w:color="auto"/>
              <w:right w:val="single" w:sz="4" w:space="0" w:color="auto"/>
            </w:tcBorders>
          </w:tcPr>
          <w:p w14:paraId="6B4365EE" w14:textId="090485CD"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AA5A78" w14:textId="3F655640" w:rsidR="00197BAE" w:rsidRPr="000519C1"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to facilitate family members as decision-makers in the treatment planning process.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95D5C94" w14:textId="2F6FF1C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DB548F8" w14:textId="749C447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BD3C92" w14:textId="19308E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CC964CA" w14:textId="29FBD1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24D19BC" w14:textId="3CA45C7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2E12A7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61B7DF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E91B799" w14:textId="04D74D7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27BB54DA" w14:textId="773DF29F"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3974DF9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8B301EA" w14:textId="50CE2FBF" w:rsidR="00197BAE" w:rsidRPr="00C16FDC" w:rsidRDefault="00197BAE" w:rsidP="00197BAE">
            <w:pPr>
              <w:spacing w:after="0" w:line="240" w:lineRule="auto"/>
              <w:rPr>
                <w:rFonts w:eastAsia="Times New Roman" w:cs="Calibri"/>
                <w:color w:val="262626" w:themeColor="text1" w:themeTint="D9"/>
              </w:rPr>
            </w:pPr>
          </w:p>
        </w:tc>
      </w:tr>
      <w:tr w:rsidR="00197BAE" w:rsidRPr="00C16FDC" w14:paraId="46B110E5" w14:textId="77777777" w:rsidTr="00E82C9C">
        <w:trPr>
          <w:gridAfter w:val="1"/>
          <w:wAfter w:w="8" w:type="dxa"/>
          <w:trHeight w:val="1088"/>
        </w:trPr>
        <w:tc>
          <w:tcPr>
            <w:tcW w:w="1350" w:type="dxa"/>
            <w:tcBorders>
              <w:top w:val="single" w:sz="4" w:space="0" w:color="auto"/>
              <w:left w:val="single" w:sz="4" w:space="0" w:color="auto"/>
              <w:bottom w:val="single" w:sz="4" w:space="0" w:color="auto"/>
              <w:right w:val="single" w:sz="4" w:space="0" w:color="auto"/>
            </w:tcBorders>
          </w:tcPr>
          <w:p w14:paraId="769A464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87FD0C" w14:textId="4B05D66D"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Explanation of the ALTCS Transitional Program and what services are available to members enrolled.</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7037F9D" w14:textId="6778025E"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3C438419" w14:textId="01FFD111"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52F99AA" w14:textId="1145F37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26B56D" w14:textId="5B523C9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8285440" w14:textId="57D5F234"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5E34E96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29B6FF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5CF9D3C4" w14:textId="0C6BDA5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p>
        </w:tc>
        <w:tc>
          <w:tcPr>
            <w:tcW w:w="720" w:type="dxa"/>
            <w:tcBorders>
              <w:left w:val="single" w:sz="4" w:space="0" w:color="auto"/>
              <w:right w:val="single" w:sz="4" w:space="0" w:color="auto"/>
            </w:tcBorders>
          </w:tcPr>
          <w:p w14:paraId="20241D6C" w14:textId="3556C615"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6B92C59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48969EB" w14:textId="110A8316" w:rsidR="00197BAE" w:rsidRPr="00C16FDC" w:rsidRDefault="00197BAE" w:rsidP="00197BAE">
            <w:pPr>
              <w:spacing w:after="0" w:line="240" w:lineRule="auto"/>
              <w:rPr>
                <w:rFonts w:eastAsia="Times New Roman" w:cs="Calibri"/>
                <w:color w:val="262626" w:themeColor="text1" w:themeTint="D9"/>
              </w:rPr>
            </w:pPr>
          </w:p>
        </w:tc>
      </w:tr>
      <w:tr w:rsidR="00197BAE" w:rsidRPr="00C16FDC" w14:paraId="3DF9A86B" w14:textId="77777777" w:rsidTr="00E82C9C">
        <w:trPr>
          <w:gridAfter w:val="1"/>
          <w:wAfter w:w="8" w:type="dxa"/>
          <w:trHeight w:val="650"/>
        </w:trPr>
        <w:tc>
          <w:tcPr>
            <w:tcW w:w="1350" w:type="dxa"/>
            <w:tcBorders>
              <w:top w:val="single" w:sz="4" w:space="0" w:color="auto"/>
              <w:left w:val="single" w:sz="4" w:space="0" w:color="auto"/>
              <w:bottom w:val="single" w:sz="4" w:space="0" w:color="auto"/>
              <w:right w:val="single" w:sz="4" w:space="0" w:color="auto"/>
            </w:tcBorders>
          </w:tcPr>
          <w:p w14:paraId="51F6349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4CB3E3" w14:textId="6983EE2A" w:rsidR="00197BAE" w:rsidRPr="000519C1" w:rsidRDefault="00197BAE" w:rsidP="00197BAE">
            <w:pPr>
              <w:spacing w:after="0" w:line="240" w:lineRule="auto"/>
              <w:rPr>
                <w:rFonts w:eastAsia="Times New Roman" w:cs="Calibri"/>
                <w:color w:val="262626" w:themeColor="text1" w:themeTint="D9"/>
                <w:vertAlign w:val="superscript"/>
              </w:rPr>
            </w:pPr>
            <w:r w:rsidRPr="00C16FDC">
              <w:rPr>
                <w:rFonts w:eastAsia="Times New Roman" w:cs="Calibri"/>
                <w:color w:val="262626" w:themeColor="text1" w:themeTint="D9"/>
              </w:rPr>
              <w:t>Description of the transition of care policy to ensure continued access to services when a member changes from Fee-For-Service (FFS) to Managed Care Organization (MCO), MCO to MCO, or MCO to FFS.</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29DF14B" w14:textId="03532FA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03E9E63" w14:textId="2958DC0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4F3B7F" w14:textId="1A2551A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AA3075" w14:textId="24BB2A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672287B" w14:textId="1AEF85B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487E2A8"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9F44DA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1D862E6" w14:textId="20A4D7D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0C52CF4A" w14:textId="4A900338"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7FAA8B8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FE70D64" w14:textId="5B53AE85" w:rsidR="00197BAE" w:rsidRPr="00C16FDC" w:rsidRDefault="00197BAE" w:rsidP="00197BAE">
            <w:pPr>
              <w:spacing w:after="0" w:line="240" w:lineRule="auto"/>
              <w:rPr>
                <w:rFonts w:eastAsia="Times New Roman" w:cs="Calibri"/>
                <w:color w:val="262626" w:themeColor="text1" w:themeTint="D9"/>
              </w:rPr>
            </w:pPr>
          </w:p>
        </w:tc>
      </w:tr>
      <w:tr w:rsidR="00197BAE" w:rsidRPr="00C16FDC" w14:paraId="70773916" w14:textId="77777777" w:rsidTr="00E82C9C">
        <w:trPr>
          <w:gridAfter w:val="1"/>
          <w:wAfter w:w="8" w:type="dxa"/>
          <w:cantSplit/>
          <w:trHeight w:val="650"/>
        </w:trPr>
        <w:tc>
          <w:tcPr>
            <w:tcW w:w="1350" w:type="dxa"/>
            <w:tcBorders>
              <w:top w:val="single" w:sz="4" w:space="0" w:color="auto"/>
              <w:left w:val="single" w:sz="4" w:space="0" w:color="auto"/>
              <w:bottom w:val="single" w:sz="4" w:space="0" w:color="auto"/>
              <w:right w:val="single" w:sz="4" w:space="0" w:color="auto"/>
            </w:tcBorders>
          </w:tcPr>
          <w:p w14:paraId="6A9E1E8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056F11" w14:textId="787D565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Information about what constitutes an emergency medical condition and emergency services [42 CFR 457.1207, 42 </w:t>
            </w:r>
            <w:bookmarkStart w:id="2" w:name="OLE_LINK4"/>
            <w:r w:rsidRPr="00C16FDC">
              <w:rPr>
                <w:rFonts w:eastAsia="Times New Roman" w:cs="Calibri"/>
                <w:color w:val="262626" w:themeColor="text1" w:themeTint="D9"/>
              </w:rPr>
              <w:t>CFR 438.10</w:t>
            </w:r>
            <w:bookmarkEnd w:id="2"/>
            <w:r w:rsidRPr="00C16FDC">
              <w:rPr>
                <w:rFonts w:eastAsia="Times New Roman" w:cs="Calibri"/>
                <w:color w:val="262626" w:themeColor="text1" w:themeTint="D9"/>
              </w:rPr>
              <w:t>]</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Including examples of when it would be appropriate to utilize urgent care instead of the emergency department or </w:t>
            </w:r>
            <w:proofErr w:type="gramStart"/>
            <w:r w:rsidRPr="00C16FDC">
              <w:rPr>
                <w:rFonts w:eastAsia="Times New Roman" w:cs="Calibri"/>
                <w:color w:val="262626" w:themeColor="text1" w:themeTint="D9"/>
              </w:rPr>
              <w:t>be seen</w:t>
            </w:r>
            <w:proofErr w:type="gramEnd"/>
            <w:r w:rsidRPr="00C16FDC">
              <w:rPr>
                <w:rFonts w:eastAsia="Times New Roman" w:cs="Calibri"/>
                <w:color w:val="262626" w:themeColor="text1" w:themeTint="D9"/>
              </w:rPr>
              <w:t xml:space="preserve"> by a primary care provider.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E82B319" w14:textId="534E2C2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71D8A58" w14:textId="78FFE5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5117A6" w14:textId="24A7D4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90538A9" w14:textId="559243E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0970D6F" w14:textId="6F8A1ED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DEB39C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B24F212"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057276B" w14:textId="6EF7F89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bottom w:val="single" w:sz="4" w:space="0" w:color="auto"/>
              <w:right w:val="single" w:sz="4" w:space="0" w:color="auto"/>
            </w:tcBorders>
          </w:tcPr>
          <w:p w14:paraId="136781FF" w14:textId="1E14D5B4"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58F29892"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4F2C4DE" w14:textId="345B01C1" w:rsidR="00197BAE" w:rsidRPr="00C16FDC" w:rsidRDefault="00197BAE" w:rsidP="00197BAE">
            <w:pPr>
              <w:spacing w:after="0" w:line="240" w:lineRule="auto"/>
              <w:rPr>
                <w:rFonts w:eastAsia="Times New Roman" w:cs="Calibri"/>
                <w:color w:val="262626" w:themeColor="text1" w:themeTint="D9"/>
              </w:rPr>
            </w:pPr>
          </w:p>
        </w:tc>
      </w:tr>
      <w:tr w:rsidR="00197BAE" w:rsidRPr="00C16FDC" w14:paraId="40FC8626" w14:textId="77777777" w:rsidTr="00E82C9C">
        <w:trPr>
          <w:gridAfter w:val="1"/>
          <w:wAfter w:w="8" w:type="dxa"/>
          <w:trHeight w:val="1073"/>
        </w:trPr>
        <w:tc>
          <w:tcPr>
            <w:tcW w:w="1350" w:type="dxa"/>
            <w:tcBorders>
              <w:top w:val="single" w:sz="4" w:space="0" w:color="auto"/>
              <w:left w:val="single" w:sz="4" w:space="0" w:color="auto"/>
              <w:bottom w:val="single" w:sz="4" w:space="0" w:color="auto"/>
              <w:right w:val="single" w:sz="4" w:space="0" w:color="auto"/>
            </w:tcBorders>
          </w:tcPr>
          <w:p w14:paraId="55D02EE7" w14:textId="2DAF3A9F"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EA44955" w14:textId="503FF57A"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Description that prior authorization </w:t>
            </w:r>
            <w:proofErr w:type="gramStart"/>
            <w:r w:rsidRPr="00C16FDC">
              <w:rPr>
                <w:rFonts w:eastAsia="Times New Roman" w:cs="Calibri"/>
                <w:color w:val="262626" w:themeColor="text1" w:themeTint="D9"/>
              </w:rPr>
              <w:t>is not required</w:t>
            </w:r>
            <w:proofErr w:type="gramEnd"/>
            <w:r w:rsidRPr="00C16FDC">
              <w:rPr>
                <w:rFonts w:eastAsia="Times New Roman" w:cs="Calibri"/>
                <w:color w:val="262626" w:themeColor="text1" w:themeTint="D9"/>
              </w:rPr>
              <w:t xml:space="preserve"> for emergency services [42 CFR 457.1207, 42 CFR 438.10].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F9E0D8E" w14:textId="6AFE711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D7AEBF6" w14:textId="763EF4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BAFB16" w14:textId="7874BA5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33F2FBF" w14:textId="66CA1AE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7B03764" w14:textId="3FA38B8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E49D403"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1BF3E7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5536F6F5" w14:textId="3A0985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right w:val="single" w:sz="4" w:space="0" w:color="auto"/>
            </w:tcBorders>
          </w:tcPr>
          <w:p w14:paraId="60CCD138" w14:textId="06891D55"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78A7246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C8337B3" w14:textId="225F0FFF" w:rsidR="00197BAE" w:rsidRPr="00C16FDC" w:rsidRDefault="00197BAE" w:rsidP="00197BAE">
            <w:pPr>
              <w:spacing w:after="0" w:line="240" w:lineRule="auto"/>
              <w:rPr>
                <w:rFonts w:eastAsia="Times New Roman" w:cs="Calibri"/>
                <w:color w:val="262626" w:themeColor="text1" w:themeTint="D9"/>
              </w:rPr>
            </w:pPr>
          </w:p>
        </w:tc>
      </w:tr>
      <w:tr w:rsidR="00197BAE" w:rsidRPr="00C16FDC" w14:paraId="3E6C8AF1" w14:textId="77777777" w:rsidTr="00E82C9C">
        <w:trPr>
          <w:gridAfter w:val="1"/>
          <w:wAfter w:w="8" w:type="dxa"/>
          <w:trHeight w:val="758"/>
        </w:trPr>
        <w:tc>
          <w:tcPr>
            <w:tcW w:w="1350" w:type="dxa"/>
            <w:tcBorders>
              <w:top w:val="single" w:sz="4" w:space="0" w:color="auto"/>
              <w:left w:val="single" w:sz="4" w:space="0" w:color="auto"/>
              <w:bottom w:val="single" w:sz="4" w:space="0" w:color="auto"/>
              <w:right w:val="single" w:sz="4" w:space="0" w:color="auto"/>
            </w:tcBorders>
          </w:tcPr>
          <w:p w14:paraId="480DDE5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61F8EE" w14:textId="77777777" w:rsidR="00121A6B"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obtain emergency transportation and medically necessary transportation.</w:t>
            </w:r>
          </w:p>
          <w:p w14:paraId="16B5C340" w14:textId="77777777" w:rsidR="00D9375F" w:rsidRDefault="00D9375F" w:rsidP="00197BAE">
            <w:pPr>
              <w:spacing w:after="0" w:line="240" w:lineRule="auto"/>
              <w:rPr>
                <w:rFonts w:eastAsia="Times New Roman" w:cs="Calibri"/>
                <w:color w:val="262626" w:themeColor="text1" w:themeTint="D9"/>
              </w:rPr>
            </w:pPr>
          </w:p>
          <w:p w14:paraId="45D91800" w14:textId="77777777" w:rsidR="00D9375F" w:rsidRDefault="00D9375F" w:rsidP="00197BAE">
            <w:pPr>
              <w:spacing w:after="0" w:line="240" w:lineRule="auto"/>
              <w:rPr>
                <w:rFonts w:eastAsia="Times New Roman" w:cs="Calibri"/>
                <w:color w:val="262626" w:themeColor="text1" w:themeTint="D9"/>
              </w:rPr>
            </w:pPr>
          </w:p>
          <w:p w14:paraId="5A6B171C" w14:textId="77777777" w:rsidR="00D9375F" w:rsidRDefault="00D9375F" w:rsidP="00197BAE">
            <w:pPr>
              <w:spacing w:after="0" w:line="240" w:lineRule="auto"/>
              <w:rPr>
                <w:rFonts w:eastAsia="Times New Roman" w:cs="Calibri"/>
                <w:color w:val="262626" w:themeColor="text1" w:themeTint="D9"/>
              </w:rPr>
            </w:pPr>
          </w:p>
          <w:p w14:paraId="2E30BA1C" w14:textId="77777777" w:rsidR="00D9375F" w:rsidRDefault="00D9375F" w:rsidP="00197BAE">
            <w:pPr>
              <w:spacing w:after="0" w:line="240" w:lineRule="auto"/>
              <w:rPr>
                <w:rFonts w:eastAsia="Times New Roman" w:cs="Calibri"/>
                <w:color w:val="262626" w:themeColor="text1" w:themeTint="D9"/>
              </w:rPr>
            </w:pPr>
          </w:p>
          <w:p w14:paraId="7933866F" w14:textId="77777777" w:rsidR="00D9375F" w:rsidRDefault="00D9375F" w:rsidP="00197BAE">
            <w:pPr>
              <w:spacing w:after="0" w:line="240" w:lineRule="auto"/>
              <w:rPr>
                <w:rFonts w:eastAsia="Times New Roman" w:cs="Calibri"/>
                <w:color w:val="262626" w:themeColor="text1" w:themeTint="D9"/>
              </w:rPr>
            </w:pPr>
          </w:p>
          <w:p w14:paraId="08309E58" w14:textId="77777777" w:rsidR="00D9375F" w:rsidRDefault="00D9375F" w:rsidP="00197BAE">
            <w:pPr>
              <w:spacing w:after="0" w:line="240" w:lineRule="auto"/>
              <w:rPr>
                <w:rFonts w:eastAsia="Times New Roman" w:cs="Calibri"/>
                <w:color w:val="262626" w:themeColor="text1" w:themeTint="D9"/>
              </w:rPr>
            </w:pPr>
          </w:p>
          <w:p w14:paraId="02ACEDB3" w14:textId="77777777" w:rsidR="00D9375F" w:rsidRDefault="00D9375F" w:rsidP="00197BAE">
            <w:pPr>
              <w:spacing w:after="0" w:line="240" w:lineRule="auto"/>
              <w:rPr>
                <w:rFonts w:eastAsia="Times New Roman" w:cs="Calibri"/>
                <w:color w:val="262626" w:themeColor="text1" w:themeTint="D9"/>
              </w:rPr>
            </w:pPr>
          </w:p>
          <w:p w14:paraId="6CA65A7A" w14:textId="77777777" w:rsidR="00D9375F" w:rsidRDefault="00D9375F" w:rsidP="00197BAE">
            <w:pPr>
              <w:spacing w:after="0" w:line="240" w:lineRule="auto"/>
              <w:rPr>
                <w:rFonts w:eastAsia="Times New Roman" w:cs="Calibri"/>
                <w:color w:val="262626" w:themeColor="text1" w:themeTint="D9"/>
              </w:rPr>
            </w:pPr>
          </w:p>
          <w:p w14:paraId="5D488EED" w14:textId="77777777" w:rsidR="00D9375F" w:rsidRDefault="00D9375F" w:rsidP="00197BAE">
            <w:pPr>
              <w:spacing w:after="0" w:line="240" w:lineRule="auto"/>
              <w:rPr>
                <w:rFonts w:eastAsia="Times New Roman" w:cs="Calibri"/>
                <w:color w:val="262626" w:themeColor="text1" w:themeTint="D9"/>
              </w:rPr>
            </w:pPr>
          </w:p>
          <w:p w14:paraId="6F51B6D3" w14:textId="77777777" w:rsidR="00D9375F" w:rsidRDefault="00D9375F" w:rsidP="00197BAE">
            <w:pPr>
              <w:spacing w:after="0" w:line="240" w:lineRule="auto"/>
              <w:rPr>
                <w:rFonts w:eastAsia="Times New Roman" w:cs="Calibri"/>
                <w:color w:val="262626" w:themeColor="text1" w:themeTint="D9"/>
              </w:rPr>
            </w:pPr>
          </w:p>
          <w:p w14:paraId="1C26A8DC" w14:textId="77777777" w:rsidR="00D9375F" w:rsidRDefault="00D9375F" w:rsidP="00197BAE">
            <w:pPr>
              <w:spacing w:after="0" w:line="240" w:lineRule="auto"/>
              <w:rPr>
                <w:rFonts w:eastAsia="Times New Roman" w:cs="Calibri"/>
                <w:color w:val="262626" w:themeColor="text1" w:themeTint="D9"/>
              </w:rPr>
            </w:pPr>
          </w:p>
          <w:p w14:paraId="416B1FB7" w14:textId="77777777" w:rsidR="00D9375F" w:rsidRDefault="00D9375F" w:rsidP="00197BAE">
            <w:pPr>
              <w:spacing w:after="0" w:line="240" w:lineRule="auto"/>
              <w:rPr>
                <w:rFonts w:eastAsia="Times New Roman" w:cs="Calibri"/>
                <w:color w:val="262626" w:themeColor="text1" w:themeTint="D9"/>
              </w:rPr>
            </w:pPr>
          </w:p>
          <w:p w14:paraId="0598D1EC" w14:textId="77777777" w:rsidR="00D9375F" w:rsidRDefault="00D9375F" w:rsidP="00197BAE">
            <w:pPr>
              <w:spacing w:after="0" w:line="240" w:lineRule="auto"/>
              <w:rPr>
                <w:rFonts w:eastAsia="Times New Roman" w:cs="Calibri"/>
                <w:color w:val="262626" w:themeColor="text1" w:themeTint="D9"/>
              </w:rPr>
            </w:pPr>
          </w:p>
          <w:p w14:paraId="472BAED4" w14:textId="77777777" w:rsidR="00D9375F" w:rsidRDefault="00D9375F" w:rsidP="00197BAE">
            <w:pPr>
              <w:spacing w:after="0" w:line="240" w:lineRule="auto"/>
              <w:rPr>
                <w:rFonts w:eastAsia="Times New Roman" w:cs="Calibri"/>
                <w:color w:val="262626" w:themeColor="text1" w:themeTint="D9"/>
              </w:rPr>
            </w:pPr>
          </w:p>
          <w:p w14:paraId="5716FA2E" w14:textId="279FF390" w:rsidR="00D9375F" w:rsidRPr="00C16FDC" w:rsidRDefault="00D9375F" w:rsidP="00197BAE">
            <w:pPr>
              <w:spacing w:after="0" w:line="240" w:lineRule="auto"/>
              <w:rPr>
                <w:rFonts w:eastAsia="Times New Roman" w:cs="Calibri"/>
                <w:color w:val="262626" w:themeColor="text1" w:themeTint="D9"/>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788A35C" w14:textId="22D0786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FEFC26F" w14:textId="62DD0C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C02F723" w14:textId="102222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CFD940" w14:textId="2792FC8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E7B86AE" w14:textId="0ACEB4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3EA67E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7575FC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0FA9F783" w14:textId="1A5D64E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bottom w:val="single" w:sz="4" w:space="0" w:color="auto"/>
              <w:right w:val="single" w:sz="4" w:space="0" w:color="auto"/>
            </w:tcBorders>
          </w:tcPr>
          <w:p w14:paraId="3E01705D" w14:textId="0A202EA4"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3B601B2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8408649" w14:textId="33F57D08" w:rsidR="00197BAE" w:rsidRPr="00C16FDC" w:rsidRDefault="00197BAE" w:rsidP="00197BAE">
            <w:pPr>
              <w:spacing w:after="0" w:line="240" w:lineRule="auto"/>
              <w:rPr>
                <w:rFonts w:eastAsia="Times New Roman" w:cs="Calibri"/>
                <w:color w:val="262626" w:themeColor="text1" w:themeTint="D9"/>
              </w:rPr>
            </w:pPr>
          </w:p>
        </w:tc>
      </w:tr>
      <w:tr w:rsidR="00197BAE" w:rsidRPr="00C16FDC" w14:paraId="725348C0" w14:textId="77777777" w:rsidTr="00E82C9C">
        <w:trPr>
          <w:gridAfter w:val="1"/>
          <w:wAfter w:w="8" w:type="dxa"/>
          <w:trHeight w:val="890"/>
        </w:trPr>
        <w:tc>
          <w:tcPr>
            <w:tcW w:w="1350" w:type="dxa"/>
            <w:tcBorders>
              <w:top w:val="single" w:sz="4" w:space="0" w:color="auto"/>
              <w:left w:val="single" w:sz="4" w:space="0" w:color="auto"/>
              <w:bottom w:val="single" w:sz="4" w:space="0" w:color="auto"/>
              <w:right w:val="single" w:sz="4" w:space="0" w:color="auto"/>
            </w:tcBorders>
          </w:tcPr>
          <w:p w14:paraId="369E54D2"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28D3E1" w14:textId="7C1CD8FA"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all available covered services and</w:t>
            </w:r>
            <w:r w:rsidRPr="00C16FDC">
              <w:rPr>
                <w:rStyle w:val="FootnoteReference"/>
                <w:rFonts w:eastAsia="Times New Roman" w:cs="Calibri"/>
                <w:color w:val="262626" w:themeColor="text1" w:themeTint="D9"/>
              </w:rPr>
              <w:t xml:space="preserve"> </w:t>
            </w:r>
            <w:r w:rsidRPr="00C16FDC">
              <w:rPr>
                <w:rFonts w:eastAsia="Times New Roman" w:cs="Calibri"/>
                <w:color w:val="262626" w:themeColor="text1" w:themeTint="D9"/>
              </w:rPr>
              <w:t xml:space="preserve"> where to access services provided, including any cost sharing.  The description should include covered dental </w:t>
            </w:r>
            <w:r>
              <w:rPr>
                <w:rFonts w:eastAsia="Times New Roman" w:cs="Calibri"/>
                <w:color w:val="262626" w:themeColor="text1" w:themeTint="D9"/>
              </w:rPr>
              <w:t xml:space="preserve">(including clarification that the dental limit does not apply for </w:t>
            </w:r>
            <w:r w:rsidR="000C1329">
              <w:rPr>
                <w:rFonts w:eastAsia="Times New Roman" w:cs="Calibri"/>
                <w:color w:val="262626" w:themeColor="text1" w:themeTint="D9"/>
              </w:rPr>
              <w:t>American Indian/A</w:t>
            </w:r>
            <w:r w:rsidR="0037555C">
              <w:rPr>
                <w:rFonts w:eastAsia="Times New Roman" w:cs="Calibri"/>
                <w:color w:val="262626" w:themeColor="text1" w:themeTint="D9"/>
              </w:rPr>
              <w:t>laska Native (</w:t>
            </w:r>
            <w:r>
              <w:rPr>
                <w:rFonts w:eastAsia="Times New Roman" w:cs="Calibri"/>
                <w:color w:val="262626" w:themeColor="text1" w:themeTint="D9"/>
              </w:rPr>
              <w:t>AI/AN</w:t>
            </w:r>
            <w:r w:rsidR="0037555C">
              <w:rPr>
                <w:rFonts w:eastAsia="Times New Roman" w:cs="Calibri"/>
                <w:color w:val="262626" w:themeColor="text1" w:themeTint="D9"/>
              </w:rPr>
              <w:t>)</w:t>
            </w:r>
            <w:r>
              <w:rPr>
                <w:rFonts w:eastAsia="Times New Roman" w:cs="Calibri"/>
                <w:color w:val="262626" w:themeColor="text1" w:themeTint="D9"/>
              </w:rPr>
              <w:t xml:space="preserve"> members, when receiving dental services at an IHS/638 </w:t>
            </w:r>
            <w:r w:rsidR="0061747A">
              <w:rPr>
                <w:rFonts w:eastAsia="Times New Roman" w:cs="Calibri"/>
                <w:color w:val="262626" w:themeColor="text1" w:themeTint="D9"/>
              </w:rPr>
              <w:t xml:space="preserve">facility) </w:t>
            </w:r>
            <w:r w:rsidR="0061747A" w:rsidRPr="00C16FDC">
              <w:rPr>
                <w:rFonts w:eastAsia="Times New Roman" w:cs="Calibri"/>
                <w:color w:val="262626" w:themeColor="text1" w:themeTint="D9"/>
              </w:rPr>
              <w:t>and</w:t>
            </w:r>
            <w:r w:rsidRPr="00C16FDC">
              <w:rPr>
                <w:rFonts w:eastAsia="Times New Roman" w:cs="Calibri"/>
                <w:color w:val="262626" w:themeColor="text1" w:themeTint="D9"/>
              </w:rPr>
              <w:t xml:space="preserve"> behavioral health services [42 CFR 457.1207, 42 CFR </w:t>
            </w:r>
            <w:r w:rsidR="00AD348A">
              <w:rPr>
                <w:rFonts w:eastAsia="Times New Roman" w:cs="Calibri"/>
                <w:color w:val="262626" w:themeColor="text1" w:themeTint="D9"/>
              </w:rPr>
              <w:t>4</w:t>
            </w:r>
            <w:r w:rsidRPr="00C16FDC">
              <w:rPr>
                <w:rFonts w:eastAsia="Times New Roman" w:cs="Calibri"/>
                <w:color w:val="262626" w:themeColor="text1" w:themeTint="D9"/>
              </w:rPr>
              <w:t>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055458B" w14:textId="5C41AA2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259A110" w14:textId="5E2A81B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84CC2A" w14:textId="1FC070D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9937F5" w14:textId="34B532D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C50A7D7" w14:textId="14ED72B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D43D05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653726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E7249F3" w14:textId="6ABCE13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6</w:t>
            </w:r>
          </w:p>
        </w:tc>
        <w:tc>
          <w:tcPr>
            <w:tcW w:w="720" w:type="dxa"/>
            <w:tcBorders>
              <w:top w:val="single" w:sz="4" w:space="0" w:color="auto"/>
              <w:left w:val="single" w:sz="4" w:space="0" w:color="auto"/>
              <w:right w:val="single" w:sz="4" w:space="0" w:color="auto"/>
            </w:tcBorders>
          </w:tcPr>
          <w:p w14:paraId="2A57D47F" w14:textId="46F6A059"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065CAE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67FDD23" w14:textId="6BCA7C1D" w:rsidR="00197BAE" w:rsidRPr="00C16FDC" w:rsidRDefault="00197BAE" w:rsidP="00197BAE">
            <w:pPr>
              <w:spacing w:after="0" w:line="240" w:lineRule="auto"/>
              <w:rPr>
                <w:rFonts w:eastAsia="Times New Roman" w:cs="Calibri"/>
                <w:color w:val="262626" w:themeColor="text1" w:themeTint="D9"/>
              </w:rPr>
            </w:pPr>
          </w:p>
        </w:tc>
      </w:tr>
      <w:tr w:rsidR="00197BAE" w:rsidRPr="00C16FDC" w14:paraId="3B82553A" w14:textId="77777777" w:rsidTr="00E82C9C">
        <w:trPr>
          <w:gridAfter w:val="1"/>
          <w:wAfter w:w="8" w:type="dxa"/>
          <w:trHeight w:val="1439"/>
        </w:trPr>
        <w:tc>
          <w:tcPr>
            <w:tcW w:w="1350" w:type="dxa"/>
            <w:tcBorders>
              <w:top w:val="single" w:sz="4" w:space="0" w:color="auto"/>
              <w:left w:val="single" w:sz="4" w:space="0" w:color="auto"/>
              <w:bottom w:val="single" w:sz="4" w:space="0" w:color="auto"/>
              <w:right w:val="single" w:sz="4" w:space="0" w:color="auto"/>
            </w:tcBorders>
          </w:tcPr>
          <w:p w14:paraId="1285862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7962D0" w14:textId="15230610" w:rsidR="00197BAE" w:rsidRPr="00C16FDC" w:rsidRDefault="00197BAE" w:rsidP="003A7660">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description of what services </w:t>
            </w:r>
            <w:proofErr w:type="gramStart"/>
            <w:r w:rsidRPr="00C16FDC">
              <w:rPr>
                <w:rFonts w:eastAsia="Times New Roman" w:cs="Calibri"/>
                <w:color w:val="262626" w:themeColor="text1" w:themeTint="D9"/>
              </w:rPr>
              <w:t>are covered</w:t>
            </w:r>
            <w:proofErr w:type="gramEnd"/>
            <w:r w:rsidRPr="00C16FDC">
              <w:rPr>
                <w:rFonts w:eastAsia="Times New Roman" w:cs="Calibri"/>
                <w:color w:val="262626" w:themeColor="text1" w:themeTint="D9"/>
              </w:rPr>
              <w:t> by Division of Developmental Disabilities (DDD) and what services are covered by the DDD Subcontracted Health Plans and how members can access those services.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6D07FB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37C01ACC"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D0C811"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7982AB6" w14:textId="0AE9B11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3AB6F9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72E4EE23"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E3D925C"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079DACB0" w14:textId="167E3F1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4B24D7BF" w14:textId="48588972"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10248E0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F758BD5" w14:textId="52084711" w:rsidR="00197BAE" w:rsidRPr="00C16FDC" w:rsidRDefault="00197BAE" w:rsidP="00197BAE">
            <w:pPr>
              <w:spacing w:after="0" w:line="240" w:lineRule="auto"/>
              <w:rPr>
                <w:rFonts w:eastAsia="Times New Roman" w:cs="Calibri"/>
                <w:color w:val="262626" w:themeColor="text1" w:themeTint="D9"/>
              </w:rPr>
            </w:pPr>
          </w:p>
        </w:tc>
      </w:tr>
      <w:tr w:rsidR="00197BAE" w:rsidRPr="00C16FDC" w14:paraId="1658B5D7" w14:textId="77777777" w:rsidTr="00E82C9C">
        <w:trPr>
          <w:gridAfter w:val="1"/>
          <w:wAfter w:w="8" w:type="dxa"/>
          <w:cantSplit/>
          <w:trHeight w:val="470"/>
        </w:trPr>
        <w:tc>
          <w:tcPr>
            <w:tcW w:w="1350" w:type="dxa"/>
            <w:tcBorders>
              <w:top w:val="single" w:sz="4" w:space="0" w:color="auto"/>
              <w:left w:val="single" w:sz="4" w:space="0" w:color="auto"/>
              <w:bottom w:val="single" w:sz="4" w:space="0" w:color="auto"/>
              <w:right w:val="single" w:sz="4" w:space="0" w:color="auto"/>
            </w:tcBorders>
          </w:tcPr>
          <w:p w14:paraId="7F78BDA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611BEBC" w14:textId="48477CEC" w:rsidR="00197BAE" w:rsidRPr="00C16FDC" w:rsidRDefault="00197BAE" w:rsidP="003A7660">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amount, duration, and scope of benefits available in sufficient detail to ensure that members understand the benefits to which they </w:t>
            </w:r>
            <w:proofErr w:type="gramStart"/>
            <w:r w:rsidRPr="00C16FDC">
              <w:rPr>
                <w:rFonts w:eastAsia="Times New Roman" w:cs="Calibri"/>
                <w:color w:val="262626" w:themeColor="text1" w:themeTint="D9"/>
              </w:rPr>
              <w:t>are entitled</w:t>
            </w:r>
            <w:proofErr w:type="gramEnd"/>
            <w:r w:rsidRPr="00C16FDC">
              <w:rPr>
                <w:rFonts w:eastAsia="Times New Roman" w:cs="Calibri"/>
                <w:color w:val="262626" w:themeColor="text1" w:themeTint="D9"/>
              </w:rPr>
              <w:t xml:space="preserve"> [42 CFR 457.1207, 42 CFR 438.10].</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1CF1C2D" w14:textId="1D89E55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17890B7" w14:textId="18DCFD3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9546FF6" w14:textId="1032AC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57F2AD" w14:textId="5301060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C6A9A60" w14:textId="072AF16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0B12593"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069DEE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54956D8C" w14:textId="7E4E07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right w:val="single" w:sz="4" w:space="0" w:color="auto"/>
            </w:tcBorders>
          </w:tcPr>
          <w:p w14:paraId="0898E471" w14:textId="3D17C961"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C545F4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C807015" w14:textId="229B2B9F" w:rsidR="00197BAE" w:rsidRPr="00C16FDC" w:rsidRDefault="00197BAE" w:rsidP="00197BAE">
            <w:pPr>
              <w:spacing w:after="0" w:line="240" w:lineRule="auto"/>
              <w:rPr>
                <w:rFonts w:eastAsia="Times New Roman" w:cs="Calibri"/>
                <w:color w:val="262626" w:themeColor="text1" w:themeTint="D9"/>
              </w:rPr>
            </w:pPr>
          </w:p>
        </w:tc>
      </w:tr>
      <w:tr w:rsidR="00197BAE" w:rsidRPr="00C16FDC" w14:paraId="04377C14" w14:textId="77777777" w:rsidTr="00E82C9C">
        <w:trPr>
          <w:gridAfter w:val="1"/>
          <w:wAfter w:w="8" w:type="dxa"/>
          <w:cantSplit/>
          <w:trHeight w:val="1055"/>
        </w:trPr>
        <w:tc>
          <w:tcPr>
            <w:tcW w:w="1350" w:type="dxa"/>
            <w:tcBorders>
              <w:top w:val="single" w:sz="4" w:space="0" w:color="auto"/>
              <w:left w:val="single" w:sz="4" w:space="0" w:color="auto"/>
              <w:bottom w:val="single" w:sz="4" w:space="0" w:color="auto"/>
              <w:right w:val="single" w:sz="4" w:space="0" w:color="auto"/>
            </w:tcBorders>
          </w:tcPr>
          <w:p w14:paraId="7BA30E61"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96B9F71" w14:textId="52D5CD7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any service limitations or exclusions from coverage.  Refer to AMPM Exhibit 300-1 and other AMPM policies as applicable.</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0D083CB" w14:textId="7810305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A5D0979" w14:textId="7049C10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410AB3" w14:textId="0D0A613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444128" w14:textId="399AD7B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28CE0D5" w14:textId="04A7B21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19A0F6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813BFA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4B5CAAF8" w14:textId="5CF4FF9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18AC8AB1" w14:textId="6F528246"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4F03595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E51690A" w14:textId="35E54170" w:rsidR="00197BAE" w:rsidRPr="00C16FDC" w:rsidRDefault="00197BAE" w:rsidP="00197BAE">
            <w:pPr>
              <w:spacing w:after="0" w:line="240" w:lineRule="auto"/>
              <w:rPr>
                <w:rFonts w:eastAsia="Times New Roman" w:cs="Calibri"/>
                <w:color w:val="262626" w:themeColor="text1" w:themeTint="D9"/>
              </w:rPr>
            </w:pPr>
          </w:p>
        </w:tc>
      </w:tr>
      <w:tr w:rsidR="00197BAE" w:rsidRPr="00C16FDC" w14:paraId="7A9DC800"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3BBB7C3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9A4E98" w14:textId="008F582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Non-Title XIX/XXI services available to Title XIX/XXI and Non-Title XIX/XXI members and how to access these services.</w:t>
            </w:r>
          </w:p>
          <w:p w14:paraId="1635636D" w14:textId="77777777" w:rsidR="00197BAE" w:rsidRPr="00C16FDC" w:rsidRDefault="00197BAE" w:rsidP="00197BAE">
            <w:pPr>
              <w:spacing w:after="0" w:line="240" w:lineRule="auto"/>
              <w:rPr>
                <w:rFonts w:eastAsia="Times New Roman" w:cs="Calibri"/>
                <w:color w:val="262626" w:themeColor="text1" w:themeTint="D9"/>
              </w:rPr>
            </w:pPr>
          </w:p>
          <w:p w14:paraId="229A310A" w14:textId="4C8648D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description shall include a reference to copayment coverage in the </w:t>
            </w:r>
            <w:r w:rsidR="004C6F7C">
              <w:rPr>
                <w:rFonts w:eastAsia="Times New Roman" w:cs="Calibri"/>
                <w:color w:val="262626" w:themeColor="text1" w:themeTint="D9"/>
              </w:rPr>
              <w:t xml:space="preserve">member </w:t>
            </w:r>
            <w:r>
              <w:rPr>
                <w:rFonts w:eastAsia="Times New Roman" w:cs="Calibri"/>
                <w:color w:val="262626" w:themeColor="text1" w:themeTint="D9"/>
              </w:rPr>
              <w:t>h</w:t>
            </w:r>
            <w:r w:rsidRPr="00C16FDC">
              <w:rPr>
                <w:rFonts w:eastAsia="Times New Roman" w:cs="Calibri"/>
                <w:color w:val="262626" w:themeColor="text1" w:themeTint="D9"/>
              </w:rPr>
              <w:t xml:space="preserve">andbook where Serious Mental Illness (SMI) services (not funded through Title XIX/XXI) may </w:t>
            </w:r>
            <w:proofErr w:type="gramStart"/>
            <w:r w:rsidRPr="00C16FDC">
              <w:rPr>
                <w:rFonts w:eastAsia="Times New Roman" w:cs="Calibri"/>
                <w:color w:val="262626" w:themeColor="text1" w:themeTint="D9"/>
              </w:rPr>
              <w:t>be referenced</w:t>
            </w:r>
            <w:proofErr w:type="gramEnd"/>
            <w:r w:rsidRPr="00C16FDC">
              <w:rPr>
                <w:rFonts w:eastAsia="Times New Roman" w:cs="Calibri"/>
                <w:color w:val="262626" w:themeColor="text1" w:themeTint="D9"/>
              </w:rPr>
              <w:t>.</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058104C" w14:textId="4CAFF003"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1D75E7E9" w14:textId="14976F25"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4EA73E" w14:textId="108F9FEF"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772C7F3" w14:textId="70F73DDB"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643912B7" w14:textId="2644CC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C8FEC57"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1985A5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38F7D57" w14:textId="6B1A252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12</w:t>
            </w:r>
          </w:p>
        </w:tc>
        <w:tc>
          <w:tcPr>
            <w:tcW w:w="720" w:type="dxa"/>
            <w:tcBorders>
              <w:left w:val="single" w:sz="4" w:space="0" w:color="auto"/>
              <w:bottom w:val="single" w:sz="4" w:space="0" w:color="auto"/>
              <w:right w:val="single" w:sz="4" w:space="0" w:color="auto"/>
            </w:tcBorders>
          </w:tcPr>
          <w:p w14:paraId="7CCF8908" w14:textId="03BDCDDE"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4BE7F7F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0C903A6" w14:textId="370C34E3" w:rsidR="00197BAE" w:rsidRPr="00C16FDC" w:rsidRDefault="00197BAE" w:rsidP="00197BAE">
            <w:pPr>
              <w:spacing w:after="0" w:line="240" w:lineRule="auto"/>
              <w:rPr>
                <w:rFonts w:eastAsia="Times New Roman" w:cs="Calibri"/>
                <w:color w:val="262626" w:themeColor="text1" w:themeTint="D9"/>
              </w:rPr>
            </w:pPr>
          </w:p>
        </w:tc>
      </w:tr>
      <w:tr w:rsidR="00197BAE" w:rsidRPr="00C16FDC" w14:paraId="506288F9"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72EF267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94097AD" w14:textId="77777777" w:rsidR="00197BAE"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description of Non-Title XIX/XXI services available to Title XIX/XXI members and how to access these services. </w:t>
            </w:r>
          </w:p>
          <w:p w14:paraId="5282B4C2" w14:textId="77777777" w:rsidR="00490566" w:rsidRDefault="00490566" w:rsidP="00197BAE">
            <w:pPr>
              <w:spacing w:after="0" w:line="240" w:lineRule="auto"/>
              <w:rPr>
                <w:rFonts w:eastAsia="Times New Roman" w:cs="Calibri"/>
                <w:color w:val="262626" w:themeColor="text1" w:themeTint="D9"/>
              </w:rPr>
            </w:pPr>
          </w:p>
          <w:p w14:paraId="49C47839" w14:textId="77777777" w:rsidR="00490566" w:rsidRDefault="00490566" w:rsidP="00197BAE">
            <w:pPr>
              <w:spacing w:after="0" w:line="240" w:lineRule="auto"/>
              <w:rPr>
                <w:rFonts w:eastAsia="Times New Roman" w:cs="Calibri"/>
                <w:color w:val="262626" w:themeColor="text1" w:themeTint="D9"/>
              </w:rPr>
            </w:pPr>
          </w:p>
          <w:p w14:paraId="1CF5AB6A" w14:textId="77777777" w:rsidR="00490566" w:rsidRDefault="00490566" w:rsidP="00197BAE">
            <w:pPr>
              <w:spacing w:after="0" w:line="240" w:lineRule="auto"/>
              <w:rPr>
                <w:rFonts w:eastAsia="Times New Roman" w:cs="Calibri"/>
                <w:color w:val="262626" w:themeColor="text1" w:themeTint="D9"/>
              </w:rPr>
            </w:pPr>
          </w:p>
          <w:p w14:paraId="67B1CCBB" w14:textId="77777777" w:rsidR="00490566" w:rsidRDefault="00490566" w:rsidP="00197BAE">
            <w:pPr>
              <w:spacing w:after="0" w:line="240" w:lineRule="auto"/>
              <w:rPr>
                <w:rFonts w:eastAsia="Times New Roman" w:cs="Calibri"/>
                <w:color w:val="262626" w:themeColor="text1" w:themeTint="D9"/>
              </w:rPr>
            </w:pPr>
          </w:p>
          <w:p w14:paraId="6C866A45" w14:textId="77777777" w:rsidR="00490566" w:rsidRDefault="00490566" w:rsidP="00197BAE">
            <w:pPr>
              <w:spacing w:after="0" w:line="240" w:lineRule="auto"/>
              <w:rPr>
                <w:rFonts w:eastAsia="Times New Roman" w:cs="Calibri"/>
                <w:color w:val="262626" w:themeColor="text1" w:themeTint="D9"/>
              </w:rPr>
            </w:pPr>
          </w:p>
          <w:p w14:paraId="71977A30" w14:textId="77777777" w:rsidR="00490566" w:rsidRDefault="00490566" w:rsidP="00197BAE">
            <w:pPr>
              <w:spacing w:after="0" w:line="240" w:lineRule="auto"/>
              <w:rPr>
                <w:rFonts w:eastAsia="Times New Roman" w:cs="Calibri"/>
                <w:color w:val="262626" w:themeColor="text1" w:themeTint="D9"/>
              </w:rPr>
            </w:pPr>
          </w:p>
          <w:p w14:paraId="7CB37175" w14:textId="77777777" w:rsidR="00490566" w:rsidRDefault="00490566" w:rsidP="00197BAE">
            <w:pPr>
              <w:spacing w:after="0" w:line="240" w:lineRule="auto"/>
              <w:rPr>
                <w:rFonts w:eastAsia="Times New Roman" w:cs="Calibri"/>
                <w:color w:val="262626" w:themeColor="text1" w:themeTint="D9"/>
              </w:rPr>
            </w:pPr>
          </w:p>
          <w:p w14:paraId="3097A8E1" w14:textId="77777777" w:rsidR="00490566" w:rsidRDefault="00490566" w:rsidP="00197BAE">
            <w:pPr>
              <w:spacing w:after="0" w:line="240" w:lineRule="auto"/>
              <w:rPr>
                <w:rFonts w:eastAsia="Times New Roman" w:cs="Calibri"/>
                <w:color w:val="262626" w:themeColor="text1" w:themeTint="D9"/>
              </w:rPr>
            </w:pPr>
          </w:p>
          <w:p w14:paraId="56A0E31F" w14:textId="77777777" w:rsidR="00490566" w:rsidRDefault="00490566" w:rsidP="00197BAE">
            <w:pPr>
              <w:spacing w:after="0" w:line="240" w:lineRule="auto"/>
              <w:rPr>
                <w:rFonts w:eastAsia="Times New Roman" w:cs="Calibri"/>
                <w:color w:val="262626" w:themeColor="text1" w:themeTint="D9"/>
              </w:rPr>
            </w:pPr>
          </w:p>
          <w:p w14:paraId="3698C24B" w14:textId="77777777" w:rsidR="00490566" w:rsidRDefault="00490566" w:rsidP="00197BAE">
            <w:pPr>
              <w:spacing w:after="0" w:line="240" w:lineRule="auto"/>
              <w:rPr>
                <w:rFonts w:eastAsia="Times New Roman" w:cs="Calibri"/>
                <w:color w:val="262626" w:themeColor="text1" w:themeTint="D9"/>
              </w:rPr>
            </w:pPr>
          </w:p>
          <w:p w14:paraId="681759AA" w14:textId="77777777" w:rsidR="00490566" w:rsidRDefault="00490566" w:rsidP="00197BAE">
            <w:pPr>
              <w:spacing w:after="0" w:line="240" w:lineRule="auto"/>
              <w:rPr>
                <w:rFonts w:eastAsia="Times New Roman" w:cs="Calibri"/>
                <w:color w:val="262626" w:themeColor="text1" w:themeTint="D9"/>
              </w:rPr>
            </w:pPr>
          </w:p>
          <w:p w14:paraId="0900E983" w14:textId="77777777" w:rsidR="00490566" w:rsidRDefault="00490566" w:rsidP="00197BAE">
            <w:pPr>
              <w:spacing w:after="0" w:line="240" w:lineRule="auto"/>
              <w:rPr>
                <w:rFonts w:eastAsia="Times New Roman" w:cs="Calibri"/>
                <w:color w:val="262626" w:themeColor="text1" w:themeTint="D9"/>
              </w:rPr>
            </w:pPr>
          </w:p>
          <w:p w14:paraId="58C61D39" w14:textId="77777777" w:rsidR="00490566" w:rsidRDefault="00490566" w:rsidP="00197BAE">
            <w:pPr>
              <w:spacing w:after="0" w:line="240" w:lineRule="auto"/>
              <w:rPr>
                <w:rFonts w:eastAsia="Times New Roman" w:cs="Calibri"/>
                <w:color w:val="262626" w:themeColor="text1" w:themeTint="D9"/>
              </w:rPr>
            </w:pPr>
          </w:p>
          <w:p w14:paraId="3BB19A22" w14:textId="77777777" w:rsidR="00490566" w:rsidRDefault="00490566" w:rsidP="00197BAE">
            <w:pPr>
              <w:spacing w:after="0" w:line="240" w:lineRule="auto"/>
              <w:rPr>
                <w:rFonts w:eastAsia="Times New Roman" w:cs="Calibri"/>
                <w:color w:val="262626" w:themeColor="text1" w:themeTint="D9"/>
              </w:rPr>
            </w:pPr>
          </w:p>
          <w:p w14:paraId="7EAE91B3" w14:textId="77777777" w:rsidR="00490566" w:rsidRDefault="00490566" w:rsidP="00197BAE">
            <w:pPr>
              <w:spacing w:after="0" w:line="240" w:lineRule="auto"/>
              <w:rPr>
                <w:rFonts w:eastAsia="Times New Roman" w:cs="Calibri"/>
                <w:color w:val="262626" w:themeColor="text1" w:themeTint="D9"/>
              </w:rPr>
            </w:pPr>
          </w:p>
          <w:p w14:paraId="6A357B02" w14:textId="77777777" w:rsidR="00490566" w:rsidRDefault="00490566" w:rsidP="00197BAE">
            <w:pPr>
              <w:spacing w:after="0" w:line="240" w:lineRule="auto"/>
              <w:rPr>
                <w:rFonts w:eastAsia="Times New Roman" w:cs="Calibri"/>
                <w:color w:val="262626" w:themeColor="text1" w:themeTint="D9"/>
              </w:rPr>
            </w:pPr>
          </w:p>
          <w:p w14:paraId="5BA3F0D5" w14:textId="7E26DB02" w:rsidR="00490566" w:rsidRPr="00C16FDC" w:rsidRDefault="00490566" w:rsidP="00197BAE">
            <w:pPr>
              <w:spacing w:after="0" w:line="240" w:lineRule="auto"/>
              <w:rPr>
                <w:rFonts w:eastAsia="Times New Roman" w:cs="Calibri"/>
                <w:color w:val="262626" w:themeColor="text1" w:themeTint="D9"/>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B5B0567" w14:textId="26BEC0D7"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DEB1B15" w14:textId="7EF8C667"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F7AC63A" w14:textId="28E05681"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413717F" w14:textId="41635AB8" w:rsidR="00197BAE" w:rsidRPr="00C16FDC" w:rsidDel="00EF1662"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8F5C11F"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16FE8DA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E8C9C1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334C7A64" w14:textId="6510E96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12</w:t>
            </w:r>
          </w:p>
        </w:tc>
        <w:tc>
          <w:tcPr>
            <w:tcW w:w="720" w:type="dxa"/>
            <w:tcBorders>
              <w:left w:val="single" w:sz="4" w:space="0" w:color="auto"/>
              <w:bottom w:val="single" w:sz="4" w:space="0" w:color="auto"/>
              <w:right w:val="single" w:sz="4" w:space="0" w:color="auto"/>
            </w:tcBorders>
          </w:tcPr>
          <w:p w14:paraId="180020FA"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57FDD7B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0492022" w14:textId="6A55C214" w:rsidR="00197BAE" w:rsidRPr="00C16FDC" w:rsidRDefault="00197BAE" w:rsidP="00197BAE">
            <w:pPr>
              <w:spacing w:after="0" w:line="240" w:lineRule="auto"/>
              <w:rPr>
                <w:rFonts w:eastAsia="Times New Roman" w:cs="Calibri"/>
                <w:color w:val="262626" w:themeColor="text1" w:themeTint="D9"/>
              </w:rPr>
            </w:pPr>
          </w:p>
        </w:tc>
      </w:tr>
      <w:tr w:rsidR="00197BAE" w:rsidRPr="00C16FDC" w14:paraId="310E7E37" w14:textId="77777777" w:rsidTr="001D0B1E">
        <w:trPr>
          <w:gridAfter w:val="1"/>
          <w:wAfter w:w="8" w:type="dxa"/>
          <w:trHeight w:val="713"/>
        </w:trPr>
        <w:tc>
          <w:tcPr>
            <w:tcW w:w="1350" w:type="dxa"/>
            <w:tcBorders>
              <w:top w:val="single" w:sz="4" w:space="0" w:color="auto"/>
              <w:left w:val="single" w:sz="4" w:space="0" w:color="auto"/>
              <w:bottom w:val="single" w:sz="4" w:space="0" w:color="auto"/>
              <w:right w:val="single" w:sz="4" w:space="0" w:color="auto"/>
            </w:tcBorders>
          </w:tcPr>
          <w:p w14:paraId="33CF473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4BA02FA" w14:textId="460E9728"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Housing </w:t>
            </w:r>
            <w:r>
              <w:rPr>
                <w:rFonts w:eastAsia="Times New Roman" w:cs="Calibri"/>
                <w:color w:val="262626" w:themeColor="text1" w:themeTint="D9"/>
              </w:rPr>
              <w:t>s</w:t>
            </w:r>
            <w:r w:rsidRPr="00C16FDC">
              <w:rPr>
                <w:rFonts w:eastAsia="Times New Roman" w:cs="Calibri"/>
                <w:color w:val="262626" w:themeColor="text1" w:themeTint="D9"/>
              </w:rPr>
              <w:t>ervices</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This shall include but </w:t>
            </w:r>
            <w:proofErr w:type="gramStart"/>
            <w:r w:rsidRPr="00C16FDC">
              <w:rPr>
                <w:rFonts w:eastAsia="Times New Roman" w:cs="Calibri"/>
                <w:color w:val="262626" w:themeColor="text1" w:themeTint="D9"/>
              </w:rPr>
              <w:t>is not limited</w:t>
            </w:r>
            <w:proofErr w:type="gramEnd"/>
            <w:r w:rsidRPr="00C16FDC">
              <w:rPr>
                <w:rFonts w:eastAsia="Times New Roman" w:cs="Calibri"/>
                <w:color w:val="262626" w:themeColor="text1" w:themeTint="D9"/>
              </w:rPr>
              <w:t xml:space="preserve"> to a description </w:t>
            </w:r>
            <w:r w:rsidR="007C2833" w:rsidRPr="00C16FDC">
              <w:rPr>
                <w:rFonts w:eastAsia="Times New Roman" w:cs="Calibri"/>
                <w:color w:val="262626" w:themeColor="text1" w:themeTint="D9"/>
              </w:rPr>
              <w:t>of supportive</w:t>
            </w:r>
            <w:r w:rsidRPr="00C16FDC">
              <w:rPr>
                <w:rFonts w:eastAsia="Times New Roman" w:cs="Calibri"/>
                <w:color w:val="262626" w:themeColor="text1" w:themeTint="D9"/>
              </w:rPr>
              <w:t xml:space="preserve"> </w:t>
            </w:r>
            <w:r w:rsidR="0020566D">
              <w:rPr>
                <w:rFonts w:eastAsia="Times New Roman" w:cs="Calibri"/>
                <w:color w:val="262626" w:themeColor="text1" w:themeTint="D9"/>
              </w:rPr>
              <w:t>housing</w:t>
            </w:r>
            <w:r w:rsidRPr="00C16FDC">
              <w:rPr>
                <w:rFonts w:eastAsia="Times New Roman" w:cs="Calibri"/>
                <w:color w:val="262626" w:themeColor="text1" w:themeTint="D9"/>
              </w:rPr>
              <w:t xml:space="preserve"> services</w:t>
            </w:r>
            <w:r w:rsidR="007C2833">
              <w:rPr>
                <w:rFonts w:eastAsia="Times New Roman" w:cs="Calibri"/>
                <w:color w:val="262626" w:themeColor="text1" w:themeTint="D9"/>
              </w:rPr>
              <w:t xml:space="preserve"> and housing subsidy resources</w:t>
            </w:r>
            <w:r w:rsidRPr="00C16FDC">
              <w:rPr>
                <w:rFonts w:eastAsia="Times New Roman" w:cs="Calibri"/>
                <w:color w:val="262626" w:themeColor="text1" w:themeTint="D9"/>
              </w:rPr>
              <w:t>, including:</w:t>
            </w:r>
          </w:p>
          <w:p w14:paraId="4F9100A3" w14:textId="77777777" w:rsidR="00D96208" w:rsidRDefault="00197BAE" w:rsidP="00197BAE">
            <w:pPr>
              <w:pStyle w:val="ListParagraph"/>
              <w:numPr>
                <w:ilvl w:val="0"/>
                <w:numId w:val="35"/>
              </w:numPr>
              <w:ind w:left="282"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Contact information for Housing Specialist/</w:t>
            </w:r>
          </w:p>
          <w:p w14:paraId="6F10EFAF" w14:textId="0DD8C1D7" w:rsidR="00197BAE" w:rsidRPr="00C16FDC" w:rsidRDefault="00197BAE" w:rsidP="00D96208">
            <w:pPr>
              <w:pStyle w:val="ListParagraph"/>
              <w:ind w:left="282"/>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Coordinator,</w:t>
            </w:r>
          </w:p>
          <w:p w14:paraId="615F0F6F" w14:textId="6F4A82AE" w:rsidR="007C2833" w:rsidRDefault="007C2833" w:rsidP="00197BAE">
            <w:pPr>
              <w:pStyle w:val="ListParagraph"/>
              <w:numPr>
                <w:ilvl w:val="0"/>
                <w:numId w:val="35"/>
              </w:numPr>
              <w:ind w:left="282" w:hanging="270"/>
              <w:rPr>
                <w:rFonts w:ascii="Calibri" w:hAnsi="Calibri" w:cs="Calibri"/>
                <w:color w:val="262626" w:themeColor="text1" w:themeTint="D9"/>
                <w:sz w:val="22"/>
                <w:szCs w:val="22"/>
              </w:rPr>
            </w:pPr>
            <w:r>
              <w:rPr>
                <w:rFonts w:ascii="Calibri" w:hAnsi="Calibri" w:cs="Calibri"/>
                <w:color w:val="262626" w:themeColor="text1" w:themeTint="D9"/>
                <w:sz w:val="22"/>
                <w:szCs w:val="22"/>
              </w:rPr>
              <w:t xml:space="preserve">A description of covered services available to the member for supportive housing services. </w:t>
            </w:r>
          </w:p>
          <w:p w14:paraId="090D7275" w14:textId="77777777" w:rsidR="00D96208" w:rsidRDefault="00D96208" w:rsidP="00D96208">
            <w:pPr>
              <w:rPr>
                <w:rFonts w:cs="Calibri"/>
                <w:color w:val="262626" w:themeColor="text1" w:themeTint="D9"/>
                <w:szCs w:val="22"/>
              </w:rPr>
            </w:pPr>
          </w:p>
          <w:p w14:paraId="0DECDC99" w14:textId="77777777" w:rsidR="00D96208" w:rsidRPr="00D96208" w:rsidRDefault="00D96208" w:rsidP="00D96208">
            <w:pPr>
              <w:rPr>
                <w:rFonts w:cs="Calibri"/>
                <w:color w:val="262626" w:themeColor="text1" w:themeTint="D9"/>
                <w:szCs w:val="22"/>
              </w:rPr>
            </w:pPr>
          </w:p>
          <w:p w14:paraId="3BE97245" w14:textId="5C0854C0" w:rsidR="007C2833" w:rsidRPr="00C16FDC" w:rsidRDefault="00E15740" w:rsidP="00197BAE">
            <w:pPr>
              <w:pStyle w:val="ListParagraph"/>
              <w:numPr>
                <w:ilvl w:val="0"/>
                <w:numId w:val="35"/>
              </w:numPr>
              <w:ind w:left="282" w:hanging="270"/>
              <w:rPr>
                <w:rFonts w:ascii="Calibri" w:hAnsi="Calibri" w:cs="Calibri"/>
                <w:color w:val="262626" w:themeColor="text1" w:themeTint="D9"/>
                <w:sz w:val="22"/>
                <w:szCs w:val="22"/>
              </w:rPr>
            </w:pPr>
            <w:r>
              <w:rPr>
                <w:rFonts w:ascii="Calibri" w:hAnsi="Calibri" w:cs="Calibri"/>
                <w:color w:val="262626" w:themeColor="text1" w:themeTint="D9"/>
                <w:sz w:val="22"/>
                <w:szCs w:val="22"/>
              </w:rPr>
              <w:lastRenderedPageBreak/>
              <w:t>Describe where c</w:t>
            </w:r>
            <w:r w:rsidR="007C2833" w:rsidRPr="76D6C9C9">
              <w:rPr>
                <w:rFonts w:ascii="Calibri" w:hAnsi="Calibri" w:cs="Calibri"/>
                <w:color w:val="262626" w:themeColor="text1" w:themeTint="D9"/>
                <w:sz w:val="22"/>
                <w:szCs w:val="22"/>
              </w:rPr>
              <w:t>ontact information for Housing Specialists within the provider network</w:t>
            </w:r>
            <w:r>
              <w:rPr>
                <w:rFonts w:ascii="Calibri" w:hAnsi="Calibri" w:cs="Calibri"/>
                <w:color w:val="262626" w:themeColor="text1" w:themeTint="D9"/>
                <w:sz w:val="22"/>
                <w:szCs w:val="22"/>
              </w:rPr>
              <w:t xml:space="preserve"> can </w:t>
            </w:r>
            <w:proofErr w:type="gramStart"/>
            <w:r>
              <w:rPr>
                <w:rFonts w:ascii="Calibri" w:hAnsi="Calibri" w:cs="Calibri"/>
                <w:color w:val="262626" w:themeColor="text1" w:themeTint="D9"/>
                <w:sz w:val="22"/>
                <w:szCs w:val="22"/>
              </w:rPr>
              <w:t>be found</w:t>
            </w:r>
            <w:proofErr w:type="gramEnd"/>
            <w:r w:rsidR="007C2833" w:rsidRPr="76D6C9C9">
              <w:rPr>
                <w:rFonts w:ascii="Calibri" w:hAnsi="Calibri" w:cs="Calibri"/>
                <w:color w:val="262626" w:themeColor="text1" w:themeTint="D9"/>
                <w:sz w:val="22"/>
                <w:szCs w:val="22"/>
              </w:rPr>
              <w:t xml:space="preserve">. </w:t>
            </w:r>
          </w:p>
          <w:p w14:paraId="4D26C813" w14:textId="06E0AAB4" w:rsidR="00197BAE" w:rsidRPr="00C16FDC" w:rsidRDefault="00197BAE" w:rsidP="00197BAE">
            <w:pPr>
              <w:pStyle w:val="ListParagraph"/>
              <w:numPr>
                <w:ilvl w:val="0"/>
                <w:numId w:val="35"/>
              </w:numPr>
              <w:ind w:left="282" w:hanging="270"/>
              <w:rPr>
                <w:rFonts w:ascii="Calibri" w:hAnsi="Calibri" w:cs="Calibri"/>
                <w:color w:val="262626" w:themeColor="text1" w:themeTint="D9"/>
                <w:sz w:val="22"/>
                <w:szCs w:val="22"/>
              </w:rPr>
            </w:pPr>
            <w:r w:rsidRPr="76D6C9C9">
              <w:rPr>
                <w:rFonts w:ascii="Calibri" w:hAnsi="Calibri" w:cs="Calibri"/>
                <w:color w:val="262626" w:themeColor="text1" w:themeTint="D9"/>
                <w:sz w:val="22"/>
                <w:szCs w:val="22"/>
              </w:rPr>
              <w:t xml:space="preserve"> Local Housing and Urban Development (HUD), </w:t>
            </w:r>
          </w:p>
          <w:p w14:paraId="63D66FB8" w14:textId="38C9C49B" w:rsidR="00197BAE" w:rsidRPr="00C16FDC" w:rsidRDefault="00197BAE" w:rsidP="00197BAE">
            <w:pPr>
              <w:pStyle w:val="ListParagraph"/>
              <w:numPr>
                <w:ilvl w:val="0"/>
                <w:numId w:val="35"/>
              </w:numPr>
              <w:tabs>
                <w:tab w:val="left" w:pos="462"/>
              </w:tabs>
              <w:ind w:left="282" w:hanging="270"/>
              <w:rPr>
                <w:rFonts w:ascii="Calibri" w:hAnsi="Calibri" w:cs="Calibri"/>
                <w:color w:val="262626" w:themeColor="text1" w:themeTint="D9"/>
                <w:sz w:val="22"/>
                <w:szCs w:val="22"/>
              </w:rPr>
            </w:pPr>
            <w:r w:rsidRPr="76D6C9C9">
              <w:rPr>
                <w:rFonts w:ascii="Calibri" w:hAnsi="Calibri" w:cs="Calibri"/>
                <w:color w:val="262626" w:themeColor="text1" w:themeTint="D9"/>
                <w:sz w:val="22"/>
                <w:szCs w:val="22"/>
              </w:rPr>
              <w:t xml:space="preserve">Continuum of Care Coordinated Entry for persons experiencing or at risk of homelessness, </w:t>
            </w:r>
          </w:p>
          <w:p w14:paraId="402EE8E7" w14:textId="17C3A852" w:rsidR="003A2948" w:rsidRPr="007F1CA9" w:rsidRDefault="00197BAE" w:rsidP="003A2948">
            <w:pPr>
              <w:pStyle w:val="ListParagraph"/>
              <w:numPr>
                <w:ilvl w:val="0"/>
                <w:numId w:val="35"/>
              </w:numPr>
              <w:tabs>
                <w:tab w:val="left" w:pos="462"/>
              </w:tabs>
              <w:ind w:left="282"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AHCCCS Housing Programs</w:t>
            </w:r>
            <w:r w:rsidR="007C2833">
              <w:rPr>
                <w:rFonts w:ascii="Calibri" w:hAnsi="Calibri"/>
                <w:color w:val="262626" w:themeColor="text1" w:themeTint="D9"/>
                <w:sz w:val="22"/>
                <w:szCs w:val="22"/>
              </w:rPr>
              <w:t>, and</w:t>
            </w:r>
          </w:p>
          <w:p w14:paraId="31EBD748" w14:textId="30E951E4" w:rsidR="001D0B1E" w:rsidRPr="00D96208" w:rsidRDefault="007C2833" w:rsidP="001D0B1E">
            <w:pPr>
              <w:pStyle w:val="ListParagraph"/>
              <w:numPr>
                <w:ilvl w:val="0"/>
                <w:numId w:val="35"/>
              </w:numPr>
              <w:tabs>
                <w:tab w:val="left" w:pos="462"/>
              </w:tabs>
              <w:ind w:left="282" w:hanging="270"/>
              <w:rPr>
                <w:rFonts w:ascii="Calibri" w:hAnsi="Calibri" w:cs="Calibri"/>
                <w:color w:val="262626" w:themeColor="text1" w:themeTint="D9"/>
                <w:sz w:val="22"/>
                <w:szCs w:val="22"/>
              </w:rPr>
            </w:pPr>
            <w:r w:rsidRPr="76D6C9C9">
              <w:rPr>
                <w:rFonts w:ascii="Calibri" w:hAnsi="Calibri"/>
                <w:color w:val="262626" w:themeColor="text1" w:themeTint="D9"/>
                <w:sz w:val="22"/>
                <w:szCs w:val="22"/>
              </w:rPr>
              <w:t>Housing and Health Opportunities (H2O) Program</w:t>
            </w:r>
            <w:proofErr w:type="gramStart"/>
            <w:r w:rsidR="00197BAE" w:rsidRPr="76D6C9C9">
              <w:rPr>
                <w:rFonts w:ascii="Calibri" w:hAnsi="Calibri"/>
                <w:color w:val="262626" w:themeColor="text1" w:themeTint="D9"/>
                <w:sz w:val="22"/>
                <w:szCs w:val="22"/>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FAEB7E1" w14:textId="7BC0B4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2CD0FA99"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2A7A79" w14:textId="2ADE38F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A96B51" w14:textId="2A3B2EB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E86E9D4" w14:textId="3B7C396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8C536F7"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0DA907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BE55DA0" w14:textId="27B25E1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10</w:t>
            </w:r>
          </w:p>
        </w:tc>
        <w:tc>
          <w:tcPr>
            <w:tcW w:w="720" w:type="dxa"/>
            <w:tcBorders>
              <w:left w:val="single" w:sz="4" w:space="0" w:color="auto"/>
              <w:bottom w:val="single" w:sz="4" w:space="0" w:color="auto"/>
              <w:right w:val="single" w:sz="4" w:space="0" w:color="auto"/>
            </w:tcBorders>
          </w:tcPr>
          <w:p w14:paraId="2945C401"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747D1E0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EF5A6D7" w14:textId="77035C65" w:rsidR="00197BAE" w:rsidRPr="00C16FDC" w:rsidRDefault="00197BAE" w:rsidP="00197BAE">
            <w:pPr>
              <w:spacing w:after="0" w:line="240" w:lineRule="auto"/>
              <w:rPr>
                <w:rFonts w:eastAsia="Times New Roman" w:cs="Calibri"/>
                <w:color w:val="262626" w:themeColor="text1" w:themeTint="D9"/>
              </w:rPr>
            </w:pPr>
          </w:p>
        </w:tc>
      </w:tr>
      <w:tr w:rsidR="00197BAE" w:rsidRPr="00C16FDC" w14:paraId="43170A14" w14:textId="77777777" w:rsidTr="00E82C9C">
        <w:trPr>
          <w:gridAfter w:val="1"/>
          <w:wAfter w:w="8" w:type="dxa"/>
          <w:trHeight w:val="713"/>
        </w:trPr>
        <w:tc>
          <w:tcPr>
            <w:tcW w:w="1350" w:type="dxa"/>
            <w:tcBorders>
              <w:top w:val="single" w:sz="4" w:space="0" w:color="auto"/>
              <w:left w:val="single" w:sz="4" w:space="0" w:color="auto"/>
              <w:bottom w:val="single" w:sz="4" w:space="0" w:color="auto"/>
              <w:right w:val="single" w:sz="4" w:space="0" w:color="auto"/>
            </w:tcBorders>
          </w:tcPr>
          <w:p w14:paraId="5F9196B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1D3099B" w14:textId="4027E48D" w:rsidR="00197BAE" w:rsidRPr="00532926"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Employment Services</w:t>
            </w:r>
            <w:proofErr w:type="gramStart"/>
            <w:r w:rsidRPr="00532926">
              <w:rPr>
                <w:rFonts w:eastAsia="Times New Roman" w:cs="Calibri"/>
                <w:color w:val="262626" w:themeColor="text1" w:themeTint="D9"/>
              </w:rPr>
              <w:t xml:space="preserve">. </w:t>
            </w:r>
            <w:proofErr w:type="gramEnd"/>
            <w:r>
              <w:rPr>
                <w:rFonts w:eastAsia="Times New Roman" w:cs="Calibri"/>
                <w:color w:val="262626" w:themeColor="text1" w:themeTint="D9"/>
              </w:rPr>
              <w:t xml:space="preserve">This </w:t>
            </w:r>
            <w:r w:rsidRPr="00532926">
              <w:rPr>
                <w:rFonts w:eastAsia="Times New Roman" w:cs="Calibri"/>
                <w:color w:val="262626" w:themeColor="text1" w:themeTint="D9"/>
              </w:rPr>
              <w:t xml:space="preserve">shall include, but </w:t>
            </w:r>
            <w:proofErr w:type="gramStart"/>
            <w:r w:rsidRPr="00532926">
              <w:rPr>
                <w:rFonts w:eastAsia="Times New Roman" w:cs="Calibri"/>
                <w:color w:val="262626" w:themeColor="text1" w:themeTint="D9"/>
              </w:rPr>
              <w:t>is not limited</w:t>
            </w:r>
            <w:proofErr w:type="gramEnd"/>
            <w:r w:rsidRPr="00532926">
              <w:rPr>
                <w:rFonts w:eastAsia="Times New Roman" w:cs="Calibri"/>
                <w:color w:val="262626" w:themeColor="text1" w:themeTint="D9"/>
              </w:rPr>
              <w:t xml:space="preserve"> to, the following:</w:t>
            </w:r>
          </w:p>
          <w:p w14:paraId="68243495" w14:textId="77777777" w:rsidR="00197BAE"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a.  A “Did You Know?” about the benefits of working; ability to work while on public benefits; and how Vocational Rehabilitation is </w:t>
            </w:r>
            <w:proofErr w:type="gramStart"/>
            <w:r w:rsidRPr="00532926">
              <w:rPr>
                <w:rFonts w:eastAsia="Times New Roman" w:cs="Calibri"/>
                <w:color w:val="262626" w:themeColor="text1" w:themeTint="D9"/>
              </w:rPr>
              <w:t>an important resource</w:t>
            </w:r>
            <w:proofErr w:type="gramEnd"/>
            <w:r w:rsidRPr="00532926">
              <w:rPr>
                <w:rFonts w:eastAsia="Times New Roman" w:cs="Calibri"/>
                <w:color w:val="262626" w:themeColor="text1" w:themeTint="D9"/>
              </w:rPr>
              <w:t>,</w:t>
            </w:r>
            <w:r>
              <w:rPr>
                <w:rFonts w:eastAsia="Times New Roman" w:cs="Calibri"/>
                <w:color w:val="262626" w:themeColor="text1" w:themeTint="D9"/>
              </w:rPr>
              <w:t xml:space="preserve"> </w:t>
            </w:r>
          </w:p>
          <w:p w14:paraId="50021796" w14:textId="77777777" w:rsidR="00197BAE" w:rsidRPr="00532926"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b. </w:t>
            </w:r>
            <w:r>
              <w:rPr>
                <w:rFonts w:eastAsia="Times New Roman" w:cs="Calibri"/>
                <w:color w:val="262626" w:themeColor="text1" w:themeTint="D9"/>
              </w:rPr>
              <w:t xml:space="preserve"> </w:t>
            </w:r>
            <w:r w:rsidRPr="00532926">
              <w:rPr>
                <w:rFonts w:eastAsia="Times New Roman" w:cs="Calibri"/>
                <w:color w:val="262626" w:themeColor="text1" w:themeTint="D9"/>
              </w:rPr>
              <w:t>AHCCCS Employment Services,</w:t>
            </w:r>
          </w:p>
          <w:p w14:paraId="7B4FBF10" w14:textId="77777777" w:rsidR="00197BAE" w:rsidRPr="00532926" w:rsidRDefault="00197BAE" w:rsidP="00197BAE">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c. </w:t>
            </w:r>
            <w:r>
              <w:rPr>
                <w:rFonts w:eastAsia="Times New Roman" w:cs="Calibri"/>
                <w:color w:val="262626" w:themeColor="text1" w:themeTint="D9"/>
              </w:rPr>
              <w:t xml:space="preserve"> </w:t>
            </w:r>
            <w:r w:rsidRPr="00532926">
              <w:rPr>
                <w:rFonts w:eastAsia="Times New Roman" w:cs="Calibri"/>
                <w:color w:val="262626" w:themeColor="text1" w:themeTint="D9"/>
              </w:rPr>
              <w:t>How to Connect to Employment Services, and</w:t>
            </w:r>
          </w:p>
          <w:p w14:paraId="6F4FC0F2" w14:textId="51DC839B" w:rsidR="00197BAE" w:rsidRPr="00C16FDC" w:rsidRDefault="00197BAE" w:rsidP="003B6811">
            <w:pPr>
              <w:autoSpaceDE w:val="0"/>
              <w:autoSpaceDN w:val="0"/>
              <w:adjustRightInd w:val="0"/>
              <w:spacing w:after="0" w:line="240" w:lineRule="auto"/>
              <w:rPr>
                <w:rFonts w:eastAsia="Times New Roman" w:cs="Calibri"/>
                <w:color w:val="262626" w:themeColor="text1" w:themeTint="D9"/>
              </w:rPr>
            </w:pPr>
            <w:r w:rsidRPr="00532926">
              <w:rPr>
                <w:rFonts w:eastAsia="Times New Roman" w:cs="Calibri"/>
                <w:color w:val="262626" w:themeColor="text1" w:themeTint="D9"/>
              </w:rPr>
              <w:t xml:space="preserve">d. </w:t>
            </w:r>
            <w:r>
              <w:rPr>
                <w:rFonts w:eastAsia="Times New Roman" w:cs="Calibri"/>
                <w:color w:val="262626" w:themeColor="text1" w:themeTint="D9"/>
              </w:rPr>
              <w:t xml:space="preserve"> </w:t>
            </w:r>
            <w:r w:rsidRPr="00532926">
              <w:rPr>
                <w:rFonts w:eastAsia="Times New Roman" w:cs="Calibri"/>
                <w:color w:val="262626" w:themeColor="text1" w:themeTint="D9"/>
              </w:rPr>
              <w:t xml:space="preserve">Other Employment Resources that include Vocational Rehabilitation, ARIZONA@WORK, and Benefits Planning </w:t>
            </w:r>
            <w:r w:rsidRPr="00532926">
              <w:rPr>
                <w:rFonts w:eastAsia="Times New Roman" w:cs="Calibri"/>
                <w:color w:val="262626" w:themeColor="text1" w:themeTint="D9"/>
              </w:rPr>
              <w:lastRenderedPageBreak/>
              <w:t>&amp; Education (DB101 and ABILITY360).</w:t>
            </w:r>
            <w:r w:rsidR="000B4FDC">
              <w:rPr>
                <w:rStyle w:val="FootnoteReference"/>
                <w:rFonts w:eastAsia="Times New Roman"/>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1A9F547" w14:textId="70E4E2D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50339E40" w14:textId="17DF32EA"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74AE7F2" w14:textId="68B1088E"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FB121EE" w14:textId="1DE4E300" w:rsidR="00197BAE" w:rsidRPr="00C16FDC" w:rsidRDefault="00422BD1"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96F7A56" w14:textId="61F8F421"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4B4E4A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AB5737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1E1CC740" w14:textId="023B47F2"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10</w:t>
            </w:r>
          </w:p>
        </w:tc>
        <w:tc>
          <w:tcPr>
            <w:tcW w:w="720" w:type="dxa"/>
            <w:tcBorders>
              <w:left w:val="single" w:sz="4" w:space="0" w:color="auto"/>
              <w:bottom w:val="single" w:sz="4" w:space="0" w:color="auto"/>
              <w:right w:val="single" w:sz="4" w:space="0" w:color="auto"/>
            </w:tcBorders>
          </w:tcPr>
          <w:p w14:paraId="51149C52"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1EBDC6DD"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182D44A" w14:textId="56FC7471" w:rsidR="00197BAE" w:rsidRPr="003A33EC" w:rsidRDefault="00197BAE" w:rsidP="00197BAE">
            <w:pPr>
              <w:spacing w:after="0" w:line="240" w:lineRule="auto"/>
              <w:rPr>
                <w:rFonts w:eastAsia="Times New Roman" w:cs="Calibri"/>
                <w:color w:val="FF0000"/>
                <w:highlight w:val="yellow"/>
              </w:rPr>
            </w:pPr>
          </w:p>
        </w:tc>
      </w:tr>
      <w:tr w:rsidR="00197BAE" w:rsidRPr="00C16FDC" w14:paraId="29808ACA"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109C26D4" w14:textId="77777777" w:rsidR="00197BAE" w:rsidRPr="00C16FDC" w:rsidRDefault="00197BAE" w:rsidP="00127BD7">
            <w:pPr>
              <w:pStyle w:val="ListParagraph"/>
              <w:numPr>
                <w:ilvl w:val="0"/>
                <w:numId w:val="40"/>
              </w:numPr>
              <w:tabs>
                <w:tab w:val="left" w:pos="900"/>
              </w:tabs>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8A442B" w14:textId="54D77F04" w:rsidR="00197BAE" w:rsidRPr="00C16FDC" w:rsidRDefault="00197BAE" w:rsidP="003B6811">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Detailed descriptions of all current alternative Home and Community Based Services (HCBS) placement options.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066057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24EC1932"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8F55C7" w14:textId="4658B9C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5DA7920" w14:textId="54DB6FC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965A58F"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1B8D05C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C22E72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320995EF" w14:textId="2522032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r>
              <w:rPr>
                <w:rFonts w:eastAsia="Times New Roman" w:cs="Calibri"/>
                <w:color w:val="262626" w:themeColor="text1" w:themeTint="D9"/>
              </w:rPr>
              <w:t>,10</w:t>
            </w:r>
          </w:p>
        </w:tc>
        <w:tc>
          <w:tcPr>
            <w:tcW w:w="720" w:type="dxa"/>
            <w:tcBorders>
              <w:left w:val="single" w:sz="4" w:space="0" w:color="auto"/>
              <w:bottom w:val="single" w:sz="4" w:space="0" w:color="auto"/>
              <w:right w:val="single" w:sz="4" w:space="0" w:color="auto"/>
            </w:tcBorders>
          </w:tcPr>
          <w:p w14:paraId="34C9CD76"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3CDC075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011E4BA" w14:textId="2E0C06AB" w:rsidR="00197BAE" w:rsidRPr="00C16FDC" w:rsidRDefault="00197BAE" w:rsidP="00197BAE">
            <w:pPr>
              <w:spacing w:after="0" w:line="240" w:lineRule="auto"/>
              <w:rPr>
                <w:rFonts w:eastAsia="Times New Roman" w:cs="Calibri"/>
                <w:color w:val="262626" w:themeColor="text1" w:themeTint="D9"/>
              </w:rPr>
            </w:pPr>
          </w:p>
        </w:tc>
      </w:tr>
      <w:tr w:rsidR="00197BAE" w:rsidRPr="00C16FDC" w14:paraId="6A1A0830"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1CF7D79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B156F39" w14:textId="2C8A41CA" w:rsidR="00197BAE" w:rsidRPr="00C16FDC" w:rsidRDefault="00197BAE" w:rsidP="003B6811">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Explanation of </w:t>
            </w:r>
            <w:r w:rsidR="00CB69CA" w:rsidRPr="00C16FDC">
              <w:rPr>
                <w:rFonts w:eastAsia="Times New Roman" w:cs="Calibri"/>
                <w:color w:val="262626" w:themeColor="text1" w:themeTint="D9"/>
              </w:rPr>
              <w:t>end-of-life</w:t>
            </w:r>
            <w:r w:rsidRPr="00C16FDC">
              <w:rPr>
                <w:rFonts w:eastAsia="Times New Roman" w:cs="Calibri"/>
                <w:color w:val="262626" w:themeColor="text1" w:themeTint="D9"/>
              </w:rPr>
              <w:t xml:space="preserve"> care services.</w:t>
            </w:r>
            <w:r w:rsidRPr="00C16FDC">
              <w:rPr>
                <w:rStyle w:val="FootnoteReference"/>
                <w:rFonts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058DB96" w14:textId="576365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BECE953" w14:textId="1B4559B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BFFB35" w14:textId="4E8F9F1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214E2DE" w14:textId="76D623F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650247C" w14:textId="102FB8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B94679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757BF3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6C4F57E7" w14:textId="11D0FE6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bottom w:val="single" w:sz="4" w:space="0" w:color="auto"/>
              <w:right w:val="single" w:sz="4" w:space="0" w:color="auto"/>
            </w:tcBorders>
          </w:tcPr>
          <w:p w14:paraId="3AEC183A"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0E6A44B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DDAB337" w14:textId="1E688C04" w:rsidR="00197BAE" w:rsidRPr="00C16FDC" w:rsidRDefault="00197BAE" w:rsidP="00197BAE">
            <w:pPr>
              <w:spacing w:after="0" w:line="240" w:lineRule="auto"/>
              <w:rPr>
                <w:rFonts w:eastAsia="Times New Roman" w:cs="Calibri"/>
                <w:color w:val="262626" w:themeColor="text1" w:themeTint="D9"/>
              </w:rPr>
            </w:pPr>
          </w:p>
        </w:tc>
      </w:tr>
      <w:tr w:rsidR="00197BAE" w:rsidRPr="00C16FDC" w14:paraId="089493D9"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7CACE08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2F68DA" w14:textId="37DE17A5" w:rsidR="00197BAE" w:rsidRPr="00C16FDC" w:rsidRDefault="00197BAE" w:rsidP="003B6811">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process of referral and self-referral to specialists and other providers.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8D62EC4" w14:textId="098592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BCCD831" w14:textId="645F9E0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8E921D" w14:textId="433E041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48832DC" w14:textId="3D2F3A1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813F0F9" w14:textId="57D3B75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0104C2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C459FB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560D6149" w14:textId="0F564C5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,7</w:t>
            </w:r>
          </w:p>
        </w:tc>
        <w:tc>
          <w:tcPr>
            <w:tcW w:w="720" w:type="dxa"/>
            <w:tcBorders>
              <w:left w:val="single" w:sz="4" w:space="0" w:color="auto"/>
              <w:bottom w:val="single" w:sz="4" w:space="0" w:color="auto"/>
              <w:right w:val="single" w:sz="4" w:space="0" w:color="auto"/>
            </w:tcBorders>
          </w:tcPr>
          <w:p w14:paraId="5A5A08A2"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4B0A03E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A444840" w14:textId="77777777" w:rsidR="00197BAE" w:rsidRPr="00C16FDC" w:rsidRDefault="00197BAE" w:rsidP="00197BAE">
            <w:pPr>
              <w:spacing w:after="0" w:line="240" w:lineRule="auto"/>
              <w:rPr>
                <w:rFonts w:eastAsia="Times New Roman" w:cs="Calibri"/>
                <w:color w:val="262626" w:themeColor="text1" w:themeTint="D9"/>
              </w:rPr>
            </w:pPr>
          </w:p>
        </w:tc>
      </w:tr>
      <w:tr w:rsidR="00197BAE" w:rsidRPr="00C16FDC" w14:paraId="026D5EF8"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12F81E9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BA79F2" w14:textId="2DD5ABB0" w:rsidR="00197BAE" w:rsidRPr="003B6811" w:rsidRDefault="00197BAE" w:rsidP="003B6811">
            <w:pPr>
              <w:tabs>
                <w:tab w:val="left" w:pos="720"/>
              </w:tabs>
              <w:overflowPunct w:val="0"/>
              <w:autoSpaceDE w:val="0"/>
              <w:autoSpaceDN w:val="0"/>
              <w:adjustRightInd w:val="0"/>
              <w:spacing w:after="0" w:line="240" w:lineRule="auto"/>
              <w:textAlignment w:val="baseline"/>
              <w:rPr>
                <w:rFonts w:cstheme="minorHAnsi"/>
              </w:rPr>
            </w:pPr>
            <w:r w:rsidRPr="00823C8C">
              <w:rPr>
                <w:rFonts w:cstheme="minorHAnsi"/>
                <w:color w:val="202124"/>
                <w:shd w:val="clear" w:color="auto" w:fill="FFFFFF"/>
              </w:rPr>
              <w:t xml:space="preserve">The Contractor’s </w:t>
            </w:r>
            <w:r w:rsidRPr="00823C8C">
              <w:rPr>
                <w:rFonts w:cstheme="minorHAnsi"/>
              </w:rPr>
              <w:t xml:space="preserve">process for </w:t>
            </w:r>
            <w:r w:rsidRPr="00823C8C">
              <w:rPr>
                <w:rFonts w:cstheme="minorHAnsi"/>
                <w:color w:val="202124"/>
                <w:shd w:val="clear" w:color="auto" w:fill="FFFFFF"/>
              </w:rPr>
              <w:t>referrals and provision of Augmentative and Alternative Communication (AAC) related services, including AAC device evaluations</w:t>
            </w:r>
            <w:proofErr w:type="gramStart"/>
            <w:r w:rsidRPr="00823C8C">
              <w:rPr>
                <w:rFonts w:cstheme="minorHAnsi"/>
                <w:color w:val="202124"/>
                <w:shd w:val="clear" w:color="auto" w:fill="FFFFFF"/>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3E512C1" w14:textId="33038AB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60D47C8" w14:textId="29EE30E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87C368" w14:textId="31D6E942"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606172" w14:textId="1CBF4C90"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9872535" w14:textId="71E90401"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0AB5771"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846672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1FF16DD0" w14:textId="134B9673"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11</w:t>
            </w:r>
          </w:p>
        </w:tc>
        <w:tc>
          <w:tcPr>
            <w:tcW w:w="720" w:type="dxa"/>
            <w:tcBorders>
              <w:left w:val="single" w:sz="4" w:space="0" w:color="auto"/>
              <w:bottom w:val="single" w:sz="4" w:space="0" w:color="auto"/>
              <w:right w:val="single" w:sz="4" w:space="0" w:color="auto"/>
            </w:tcBorders>
          </w:tcPr>
          <w:p w14:paraId="0C0E8215"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23A117F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6219C12" w14:textId="5B01D7C6" w:rsidR="00197BAE" w:rsidRPr="003A33EC" w:rsidRDefault="00197BAE" w:rsidP="00197BAE">
            <w:pPr>
              <w:spacing w:after="0" w:line="240" w:lineRule="auto"/>
              <w:rPr>
                <w:rFonts w:eastAsia="Times New Roman" w:cs="Calibri"/>
                <w:color w:val="FF0000"/>
                <w:highlight w:val="yellow"/>
              </w:rPr>
            </w:pPr>
          </w:p>
        </w:tc>
      </w:tr>
      <w:tr w:rsidR="00197BAE" w:rsidRPr="00C16FDC" w14:paraId="570EF015"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196F4B1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DA00599" w14:textId="7E5E2EC8" w:rsidR="00197BAE" w:rsidRPr="00C16FDC" w:rsidRDefault="00197BAE" w:rsidP="003B6811">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how to access services, including counseling or referral services, not covered due to moral or religious objections (if applicable) [42 CFR 457.1207, 42 CFR 438.10].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F03956C" w14:textId="0799092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7883E15" w14:textId="1500FDD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C26A0C" w14:textId="62166DA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6B0D9A" w14:textId="11789B7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EF58C1B" w14:textId="5AF2211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D0CECB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3E2A4C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08D7BD16" w14:textId="2E06DC3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,7</w:t>
            </w:r>
          </w:p>
        </w:tc>
        <w:tc>
          <w:tcPr>
            <w:tcW w:w="720" w:type="dxa"/>
            <w:tcBorders>
              <w:left w:val="single" w:sz="4" w:space="0" w:color="auto"/>
              <w:right w:val="single" w:sz="4" w:space="0" w:color="auto"/>
            </w:tcBorders>
          </w:tcPr>
          <w:p w14:paraId="577DAC37"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0B448EC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02719A0" w14:textId="70BF9BF8" w:rsidR="00197BAE" w:rsidRPr="00C16FDC" w:rsidRDefault="00197BAE" w:rsidP="00197BAE">
            <w:pPr>
              <w:spacing w:after="0" w:line="240" w:lineRule="auto"/>
              <w:rPr>
                <w:rFonts w:eastAsia="Times New Roman" w:cs="Calibri"/>
                <w:color w:val="262626" w:themeColor="text1" w:themeTint="D9"/>
              </w:rPr>
            </w:pPr>
          </w:p>
        </w:tc>
      </w:tr>
      <w:tr w:rsidR="00197BAE" w:rsidRPr="00C16FDC" w14:paraId="2848E9E5" w14:textId="77777777" w:rsidTr="00E82C9C">
        <w:trPr>
          <w:gridAfter w:val="1"/>
          <w:wAfter w:w="8" w:type="dxa"/>
          <w:cantSplit/>
          <w:trHeight w:val="713"/>
        </w:trPr>
        <w:tc>
          <w:tcPr>
            <w:tcW w:w="1350" w:type="dxa"/>
            <w:tcBorders>
              <w:top w:val="single" w:sz="4" w:space="0" w:color="auto"/>
              <w:left w:val="single" w:sz="4" w:space="0" w:color="auto"/>
              <w:bottom w:val="single" w:sz="4" w:space="0" w:color="auto"/>
              <w:right w:val="single" w:sz="4" w:space="0" w:color="auto"/>
            </w:tcBorders>
          </w:tcPr>
          <w:p w14:paraId="4FA0BBE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17A674C" w14:textId="66EEC41E" w:rsidR="00197BAE" w:rsidRPr="00C16FDC" w:rsidRDefault="00197BAE" w:rsidP="00197BAE">
            <w:pPr>
              <w:autoSpaceDE w:val="0"/>
              <w:autoSpaceDN w:val="0"/>
              <w:adjustRightInd w:val="0"/>
              <w:spacing w:after="0" w:line="240" w:lineRule="auto"/>
              <w:rPr>
                <w:rFonts w:eastAsia="Times New Roman" w:cs="Calibri"/>
                <w:color w:val="262626" w:themeColor="text1" w:themeTint="D9"/>
                <w:spacing w:val="-2"/>
              </w:rPr>
            </w:pPr>
            <w:r w:rsidRPr="00C16FDC">
              <w:rPr>
                <w:rFonts w:eastAsia="Times New Roman" w:cs="Calibri"/>
                <w:b/>
                <w:color w:val="262626" w:themeColor="text1" w:themeTint="D9"/>
                <w:spacing w:val="-2"/>
                <w:u w:val="single"/>
              </w:rPr>
              <w:t xml:space="preserve">To </w:t>
            </w:r>
            <w:proofErr w:type="gramStart"/>
            <w:r w:rsidRPr="00C16FDC">
              <w:rPr>
                <w:rFonts w:eastAsia="Times New Roman" w:cs="Calibri"/>
                <w:b/>
                <w:color w:val="262626" w:themeColor="text1" w:themeTint="D9"/>
                <w:spacing w:val="-2"/>
                <w:u w:val="single"/>
              </w:rPr>
              <w:t>be included</w:t>
            </w:r>
            <w:proofErr w:type="gramEnd"/>
            <w:r w:rsidRPr="00C16FDC">
              <w:rPr>
                <w:rFonts w:eastAsia="Times New Roman" w:cs="Calibri"/>
                <w:b/>
                <w:color w:val="262626" w:themeColor="text1" w:themeTint="D9"/>
                <w:spacing w:val="-2"/>
                <w:u w:val="single"/>
              </w:rPr>
              <w:t xml:space="preserve"> verbatim in the </w:t>
            </w:r>
            <w:r w:rsidR="00F04378">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r w:rsidRPr="00C16FDC">
              <w:rPr>
                <w:rFonts w:eastAsia="Times New Roman" w:cs="Calibri"/>
                <w:color w:val="262626" w:themeColor="text1" w:themeTint="D9"/>
                <w:spacing w:val="-2"/>
              </w:rPr>
              <w:t>:</w:t>
            </w:r>
          </w:p>
          <w:p w14:paraId="64544EAC" w14:textId="43E3B864" w:rsidR="00197BAE" w:rsidRPr="00C16FDC" w:rsidRDefault="00197BAE" w:rsidP="003B6811">
            <w:pPr>
              <w:spacing w:after="0" w:line="240" w:lineRule="auto"/>
              <w:rPr>
                <w:rFonts w:eastAsia="Times New Roman" w:cs="Calibri"/>
                <w:color w:val="262626" w:themeColor="text1" w:themeTint="D9"/>
              </w:rPr>
            </w:pPr>
            <w:r w:rsidRPr="00C16FDC">
              <w:rPr>
                <w:rFonts w:eastAsia="Times New Roman" w:cs="Calibri"/>
                <w:color w:val="262626" w:themeColor="text1" w:themeTint="D9"/>
              </w:rPr>
              <w:t>“American Indian members are able to receive health care services from any Indian Health Service provider or tribally owned and/or operated facility at any time.”</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15B1592" w14:textId="1BAA3AC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E5749E5" w14:textId="6C9CC0A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BAB773" w14:textId="5497858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1C87EE" w14:textId="53EA9B8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C975E12" w14:textId="6A5D842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600C39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65D273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EB73AC2" w14:textId="20A48F0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7655F805"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5B18C5F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06F48CE" w14:textId="01CF7F85" w:rsidR="00197BAE" w:rsidRPr="00C16FDC" w:rsidRDefault="00197BAE" w:rsidP="00197BAE">
            <w:pPr>
              <w:spacing w:after="0" w:line="240" w:lineRule="auto"/>
              <w:rPr>
                <w:rFonts w:eastAsia="Times New Roman" w:cs="Calibri"/>
                <w:color w:val="262626" w:themeColor="text1" w:themeTint="D9"/>
              </w:rPr>
            </w:pPr>
          </w:p>
        </w:tc>
      </w:tr>
      <w:tr w:rsidR="00197BAE" w:rsidRPr="00C16FDC" w14:paraId="6B1CA58C" w14:textId="77777777" w:rsidTr="00E82C9C">
        <w:trPr>
          <w:gridAfter w:val="1"/>
          <w:wAfter w:w="8" w:type="dxa"/>
          <w:trHeight w:val="623"/>
        </w:trPr>
        <w:tc>
          <w:tcPr>
            <w:tcW w:w="1350" w:type="dxa"/>
            <w:tcBorders>
              <w:top w:val="single" w:sz="4" w:space="0" w:color="auto"/>
              <w:left w:val="single" w:sz="4" w:space="0" w:color="auto"/>
              <w:bottom w:val="single" w:sz="4" w:space="0" w:color="auto"/>
              <w:right w:val="single" w:sz="4" w:space="0" w:color="auto"/>
            </w:tcBorders>
          </w:tcPr>
          <w:p w14:paraId="6FF7370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05F175" w14:textId="459C69DF" w:rsidR="00197BAE" w:rsidRPr="003B6811"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How to obtain a Primary Care Provider (PCP).</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10D1C73" w14:textId="2597C6D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F0946DC" w14:textId="61E5451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F05305" w14:textId="27E3487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ADAC47" w14:textId="5BD59C2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87807CE" w14:textId="2D841C7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FD03B5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0DB7ED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2E6B8DAC" w14:textId="1C300B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3F9DEF79" w14:textId="5FC5481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3613341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8F8C7FB" w14:textId="105BBFB3" w:rsidR="00197BAE" w:rsidRPr="00C16FDC" w:rsidRDefault="00197BAE" w:rsidP="00197BAE">
            <w:pPr>
              <w:spacing w:after="0" w:line="240" w:lineRule="auto"/>
              <w:rPr>
                <w:rFonts w:eastAsia="Times New Roman" w:cs="Calibri"/>
                <w:color w:val="262626" w:themeColor="text1" w:themeTint="D9"/>
              </w:rPr>
            </w:pPr>
          </w:p>
        </w:tc>
      </w:tr>
      <w:tr w:rsidR="00197BAE" w:rsidRPr="00C16FDC" w14:paraId="0E264725" w14:textId="77777777" w:rsidTr="00E82C9C">
        <w:trPr>
          <w:gridAfter w:val="1"/>
          <w:wAfter w:w="8" w:type="dxa"/>
          <w:cantSplit/>
          <w:trHeight w:val="350"/>
        </w:trPr>
        <w:tc>
          <w:tcPr>
            <w:tcW w:w="1350" w:type="dxa"/>
            <w:tcBorders>
              <w:top w:val="single" w:sz="4" w:space="0" w:color="auto"/>
              <w:left w:val="single" w:sz="4" w:space="0" w:color="auto"/>
              <w:bottom w:val="single" w:sz="4" w:space="0" w:color="auto"/>
              <w:right w:val="single" w:sz="4" w:space="0" w:color="auto"/>
            </w:tcBorders>
          </w:tcPr>
          <w:p w14:paraId="06C9C27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36B9C3" w14:textId="36BC552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change a PCP.</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F810F7C" w14:textId="1E70668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53BD0E1" w14:textId="73FF86A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C9107E" w14:textId="573BB27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8A99ED" w14:textId="3EF686A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84B7466" w14:textId="7D7C7F2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1BD245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9D6981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4E7E5665" w14:textId="7A2D6A0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1895189A" w14:textId="0C73B89F"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4489717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ADD7D8D" w14:textId="2AD5FA37" w:rsidR="00197BAE" w:rsidRPr="00C16FDC" w:rsidRDefault="00197BAE" w:rsidP="00197BAE">
            <w:pPr>
              <w:spacing w:after="0" w:line="240" w:lineRule="auto"/>
              <w:rPr>
                <w:rFonts w:eastAsia="Times New Roman" w:cs="Calibri"/>
                <w:color w:val="262626" w:themeColor="text1" w:themeTint="D9"/>
              </w:rPr>
            </w:pPr>
          </w:p>
        </w:tc>
      </w:tr>
      <w:tr w:rsidR="00197BAE" w:rsidRPr="00C16FDC" w14:paraId="6C878920" w14:textId="77777777" w:rsidTr="00E82C9C">
        <w:trPr>
          <w:gridAfter w:val="1"/>
          <w:wAfter w:w="8" w:type="dxa"/>
          <w:trHeight w:val="758"/>
        </w:trPr>
        <w:tc>
          <w:tcPr>
            <w:tcW w:w="1350" w:type="dxa"/>
            <w:tcBorders>
              <w:top w:val="single" w:sz="4" w:space="0" w:color="auto"/>
              <w:left w:val="single" w:sz="4" w:space="0" w:color="auto"/>
              <w:bottom w:val="single" w:sz="4" w:space="0" w:color="auto"/>
              <w:right w:val="single" w:sz="4" w:space="0" w:color="auto"/>
            </w:tcBorders>
          </w:tcPr>
          <w:p w14:paraId="089B550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1AB7E7" w14:textId="2668513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make, change, and cancel appointments with a PCP/Provider.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E0DED22" w14:textId="6E9858C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74F37D8" w14:textId="6592530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51E5B78" w14:textId="62E9D7B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A7EA20" w14:textId="51D4076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210392F" w14:textId="2CDCCB5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36E665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9A6A9D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6B32870C" w14:textId="3B4A449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bottom w:val="single" w:sz="4" w:space="0" w:color="auto"/>
              <w:right w:val="single" w:sz="4" w:space="0" w:color="auto"/>
            </w:tcBorders>
          </w:tcPr>
          <w:p w14:paraId="09CDF9F8" w14:textId="373E46E5"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6D3CBF9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DFB4B60" w14:textId="6DECE5B2" w:rsidR="00197BAE" w:rsidRPr="00C16FDC" w:rsidRDefault="00197BAE" w:rsidP="00197BAE">
            <w:pPr>
              <w:spacing w:after="0" w:line="240" w:lineRule="auto"/>
              <w:rPr>
                <w:rFonts w:eastAsia="Times New Roman" w:cs="Calibri"/>
                <w:color w:val="262626" w:themeColor="text1" w:themeTint="D9"/>
              </w:rPr>
            </w:pPr>
          </w:p>
        </w:tc>
      </w:tr>
      <w:tr w:rsidR="00197BAE" w:rsidRPr="00C16FDC" w14:paraId="0EF3EC1C" w14:textId="77777777" w:rsidTr="00E82C9C">
        <w:trPr>
          <w:gridAfter w:val="1"/>
          <w:wAfter w:w="8" w:type="dxa"/>
          <w:trHeight w:val="998"/>
        </w:trPr>
        <w:tc>
          <w:tcPr>
            <w:tcW w:w="1350" w:type="dxa"/>
            <w:tcBorders>
              <w:top w:val="single" w:sz="4" w:space="0" w:color="auto"/>
              <w:left w:val="single" w:sz="4" w:space="0" w:color="auto"/>
              <w:bottom w:val="single" w:sz="4" w:space="0" w:color="auto"/>
              <w:right w:val="single" w:sz="4" w:space="0" w:color="auto"/>
            </w:tcBorders>
          </w:tcPr>
          <w:p w14:paraId="14619C2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FAF2AA6" w14:textId="481D031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Appointment availability standard timelines as specified in ACOM Policy 417 for all provider types </w:t>
            </w:r>
            <w:r w:rsidR="006C603E">
              <w:rPr>
                <w:rFonts w:eastAsia="Times New Roman" w:cs="Calibri"/>
                <w:color w:val="262626" w:themeColor="text1" w:themeTint="D9"/>
              </w:rPr>
              <w:t>relevant to</w:t>
            </w:r>
            <w:r w:rsidRPr="00C16FDC">
              <w:rPr>
                <w:rFonts w:eastAsia="Times New Roman" w:cs="Calibri"/>
                <w:color w:val="262626" w:themeColor="text1" w:themeTint="D9"/>
              </w:rPr>
              <w:t xml:space="preserve"> the Contractor</w:t>
            </w:r>
            <w:r w:rsidR="00941802">
              <w:rPr>
                <w:rFonts w:eastAsia="Times New Roman" w:cs="Calibri"/>
                <w:color w:val="262626" w:themeColor="text1" w:themeTint="D9"/>
              </w:rPr>
              <w:t>’s line of business</w:t>
            </w:r>
            <w:r w:rsidRPr="00C16FDC">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E0416E4" w14:textId="2EC6D13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DEF1AF1" w14:textId="3122E15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8E981F7" w14:textId="0E3F99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2BC8A9" w14:textId="0808F92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28B96F4" w14:textId="5F7A86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02AD69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C30089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225B7EDF" w14:textId="6A30B1CA" w:rsidR="00197BAE" w:rsidRPr="00C16FDC" w:rsidRDefault="00197BAE" w:rsidP="00197BAE">
            <w:pPr>
              <w:spacing w:after="0" w:line="240" w:lineRule="auto"/>
              <w:jc w:val="center"/>
              <w:rPr>
                <w:rFonts w:eastAsia="Times New Roman" w:cs="Calibri"/>
                <w:color w:val="262626" w:themeColor="text1" w:themeTint="D9"/>
              </w:rPr>
            </w:pPr>
            <w:r w:rsidRPr="00D152B0">
              <w:rPr>
                <w:rFonts w:eastAsia="Times New Roman" w:cs="Calibri"/>
                <w:color w:val="262626" w:themeColor="text1" w:themeTint="D9"/>
              </w:rPr>
              <w:t>11</w:t>
            </w:r>
          </w:p>
        </w:tc>
        <w:tc>
          <w:tcPr>
            <w:tcW w:w="720" w:type="dxa"/>
            <w:tcBorders>
              <w:top w:val="single" w:sz="4" w:space="0" w:color="auto"/>
              <w:left w:val="single" w:sz="4" w:space="0" w:color="auto"/>
              <w:right w:val="single" w:sz="4" w:space="0" w:color="auto"/>
            </w:tcBorders>
          </w:tcPr>
          <w:p w14:paraId="09C5FD8C" w14:textId="51B4DBA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75C71AAD"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B9C8701" w14:textId="3434D613" w:rsidR="00197BAE" w:rsidRPr="00C16FDC" w:rsidRDefault="00197BAE" w:rsidP="00197BAE">
            <w:pPr>
              <w:spacing w:after="0" w:line="240" w:lineRule="auto"/>
              <w:rPr>
                <w:rFonts w:eastAsia="Times New Roman" w:cs="Calibri"/>
                <w:color w:val="262626" w:themeColor="text1" w:themeTint="D9"/>
              </w:rPr>
            </w:pPr>
          </w:p>
        </w:tc>
      </w:tr>
      <w:tr w:rsidR="00197BAE" w:rsidRPr="00C16FDC" w14:paraId="74CE2429" w14:textId="77777777" w:rsidTr="00E82C9C">
        <w:trPr>
          <w:gridAfter w:val="1"/>
          <w:wAfter w:w="8" w:type="dxa"/>
          <w:cantSplit/>
          <w:trHeight w:val="521"/>
        </w:trPr>
        <w:tc>
          <w:tcPr>
            <w:tcW w:w="1350" w:type="dxa"/>
            <w:tcBorders>
              <w:top w:val="single" w:sz="4" w:space="0" w:color="auto"/>
              <w:left w:val="single" w:sz="4" w:space="0" w:color="auto"/>
              <w:bottom w:val="single" w:sz="4" w:space="0" w:color="auto"/>
              <w:right w:val="single" w:sz="4" w:space="0" w:color="auto"/>
            </w:tcBorders>
          </w:tcPr>
          <w:p w14:paraId="46364F6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C912445" w14:textId="2542E470"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b/>
                <w:color w:val="262626" w:themeColor="text1" w:themeTint="D9"/>
                <w:spacing w:val="-2"/>
                <w:u w:val="single"/>
              </w:rPr>
              <w:t xml:space="preserve">To be included verbatim in the </w:t>
            </w:r>
            <w:r w:rsidR="00F04378">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r w:rsidRPr="00C16FDC">
              <w:rPr>
                <w:rFonts w:eastAsia="Times New Roman" w:cs="Calibri"/>
                <w:b/>
                <w:color w:val="262626" w:themeColor="text1" w:themeTint="D9"/>
                <w:spacing w:val="-2"/>
              </w:rPr>
              <w:t>:</w:t>
            </w:r>
            <w:r w:rsidRPr="00C16FDC">
              <w:rPr>
                <w:rFonts w:eastAsia="Times New Roman" w:cs="Calibri"/>
                <w:color w:val="262626" w:themeColor="text1" w:themeTint="D9"/>
                <w:spacing w:val="-2"/>
              </w:rPr>
              <w:t xml:space="preserve"> “</w:t>
            </w:r>
            <w:r w:rsidRPr="00C16FDC">
              <w:rPr>
                <w:rFonts w:eastAsia="Times New Roman" w:cs="Calibri"/>
                <w:color w:val="262626" w:themeColor="text1" w:themeTint="D9"/>
              </w:rPr>
              <w:t>Well visits (well exams) are covered for</w:t>
            </w:r>
            <w:r w:rsidR="00772BF4">
              <w:rPr>
                <w:rFonts w:eastAsia="Times New Roman" w:cs="Calibri"/>
                <w:color w:val="262626" w:themeColor="text1" w:themeTint="D9"/>
              </w:rPr>
              <w:t xml:space="preserve"> </w:t>
            </w:r>
            <w:r w:rsidR="00764D6F">
              <w:rPr>
                <w:rFonts w:eastAsia="Times New Roman" w:cs="Calibri"/>
                <w:color w:val="262626" w:themeColor="text1" w:themeTint="D9"/>
              </w:rPr>
              <w:t xml:space="preserve">members under the age of </w:t>
            </w:r>
            <w:proofErr w:type="gramStart"/>
            <w:r w:rsidR="00764D6F">
              <w:rPr>
                <w:rFonts w:eastAsia="Times New Roman" w:cs="Calibri"/>
                <w:color w:val="262626" w:themeColor="text1" w:themeTint="D9"/>
              </w:rPr>
              <w:t>21</w:t>
            </w:r>
            <w:proofErr w:type="gramEnd"/>
            <w:r w:rsidR="002454F0">
              <w:rPr>
                <w:rFonts w:eastAsia="Times New Roman" w:cs="Calibri"/>
                <w:color w:val="262626" w:themeColor="text1" w:themeTint="D9"/>
              </w:rPr>
              <w:t xml:space="preserve"> through the </w:t>
            </w:r>
            <w:r w:rsidR="00B324AC" w:rsidRPr="00C16FDC">
              <w:rPr>
                <w:rFonts w:eastAsia="Times New Roman" w:cs="Calibri"/>
                <w:color w:val="262626" w:themeColor="text1" w:themeTint="D9"/>
              </w:rPr>
              <w:t xml:space="preserve">Early </w:t>
            </w:r>
            <w:r w:rsidR="00122DB3">
              <w:rPr>
                <w:rFonts w:eastAsia="Times New Roman" w:cs="Calibri"/>
                <w:color w:val="262626" w:themeColor="text1" w:themeTint="D9"/>
              </w:rPr>
              <w:t>and</w:t>
            </w:r>
            <w:r w:rsidR="00B324AC" w:rsidRPr="00C16FDC">
              <w:rPr>
                <w:rFonts w:eastAsia="Times New Roman" w:cs="Calibri"/>
                <w:color w:val="262626" w:themeColor="text1" w:themeTint="D9"/>
              </w:rPr>
              <w:t xml:space="preserve"> Periodic Screening, Diagnostic, and Treatment </w:t>
            </w:r>
            <w:r w:rsidR="00205580">
              <w:rPr>
                <w:rFonts w:eastAsia="Times New Roman" w:cs="Calibri"/>
                <w:color w:val="262626" w:themeColor="text1" w:themeTint="D9"/>
              </w:rPr>
              <w:t>(</w:t>
            </w:r>
            <w:r w:rsidR="00772BF4">
              <w:rPr>
                <w:rFonts w:eastAsia="Times New Roman" w:cs="Calibri"/>
                <w:color w:val="262626" w:themeColor="text1" w:themeTint="D9"/>
              </w:rPr>
              <w:t>EPSDT</w:t>
            </w:r>
            <w:r w:rsidR="00205580">
              <w:rPr>
                <w:rFonts w:eastAsia="Times New Roman" w:cs="Calibri"/>
                <w:color w:val="262626" w:themeColor="text1" w:themeTint="D9"/>
              </w:rPr>
              <w:t>)</w:t>
            </w:r>
            <w:r w:rsidR="0064248C">
              <w:rPr>
                <w:rFonts w:eastAsia="Times New Roman" w:cs="Calibri"/>
                <w:color w:val="262626" w:themeColor="text1" w:themeTint="D9"/>
              </w:rPr>
              <w:t xml:space="preserve"> benefit.</w:t>
            </w:r>
            <w:r w:rsidRPr="00C16FDC">
              <w:rPr>
                <w:rFonts w:eastAsia="Times New Roman" w:cs="Calibri"/>
                <w:color w:val="262626" w:themeColor="text1" w:themeTint="D9"/>
              </w:rPr>
              <w:t xml:space="preserve"> Most well visits (also called checkup or physical) include a medical history, physical exam, health screenings, health counseling, and medically necessary immunizations. </w:t>
            </w:r>
            <w:r w:rsidR="00727A3C">
              <w:rPr>
                <w:rStyle w:val="Heading3Char"/>
                <w:rFonts w:ascii="Calibri" w:eastAsiaTheme="minorHAnsi" w:hAnsi="Calibri"/>
                <w:color w:val="262626" w:themeColor="text1" w:themeTint="D9"/>
              </w:rPr>
              <w:t xml:space="preserve"> </w:t>
            </w:r>
            <w:r w:rsidR="0018315F">
              <w:rPr>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7293C96" w14:textId="4FE714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406384E" w14:textId="1998FD3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AB052A" w14:textId="10488D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4F20DA1" w14:textId="17194F8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55FF1C3" w14:textId="760B593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CCA71F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DD9112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019BD130" w14:textId="043A75E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0B752E51" w14:textId="52D99E54"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7AEDB2E8"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97E7EAB" w14:textId="6A056CD8" w:rsidR="00197BAE" w:rsidRPr="00C16FDC" w:rsidRDefault="00197BAE" w:rsidP="00197BAE">
            <w:pPr>
              <w:spacing w:after="0" w:line="240" w:lineRule="auto"/>
              <w:rPr>
                <w:rFonts w:eastAsia="Times New Roman" w:cs="Calibri"/>
                <w:color w:val="262626" w:themeColor="text1" w:themeTint="D9"/>
              </w:rPr>
            </w:pPr>
          </w:p>
        </w:tc>
      </w:tr>
      <w:tr w:rsidR="00197BAE" w:rsidRPr="00C16FDC" w14:paraId="59672489" w14:textId="77777777" w:rsidTr="00E82C9C">
        <w:trPr>
          <w:gridAfter w:val="1"/>
          <w:wAfter w:w="8" w:type="dxa"/>
          <w:cantSplit/>
          <w:trHeight w:val="521"/>
        </w:trPr>
        <w:tc>
          <w:tcPr>
            <w:tcW w:w="1350" w:type="dxa"/>
            <w:tcBorders>
              <w:top w:val="single" w:sz="4" w:space="0" w:color="auto"/>
              <w:left w:val="single" w:sz="4" w:space="0" w:color="auto"/>
              <w:bottom w:val="single" w:sz="4" w:space="0" w:color="auto"/>
              <w:right w:val="single" w:sz="4" w:space="0" w:color="auto"/>
            </w:tcBorders>
          </w:tcPr>
          <w:p w14:paraId="0751CB9C" w14:textId="333801DA" w:rsidR="00197BAE" w:rsidRPr="00C16FDC" w:rsidRDefault="00197BAE" w:rsidP="00127BD7">
            <w:pPr>
              <w:pStyle w:val="ListParagraph"/>
              <w:numPr>
                <w:ilvl w:val="0"/>
                <w:numId w:val="40"/>
              </w:numPr>
              <w:rPr>
                <w:rFonts w:ascii="Calibri" w:eastAsiaTheme="minorEastAsia" w:hAnsi="Calibri" w:cs="Calibri"/>
                <w:color w:val="262626" w:themeColor="text1" w:themeTint="D9"/>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614603" w14:textId="77777777" w:rsidR="00197BAE" w:rsidRDefault="00823C8C" w:rsidP="00197BAE">
            <w:pPr>
              <w:spacing w:after="0" w:line="240" w:lineRule="auto"/>
              <w:rPr>
                <w:rFonts w:eastAsia="Times New Roman" w:cs="Calibri"/>
                <w:color w:val="262626" w:themeColor="text1" w:themeTint="D9"/>
              </w:rPr>
            </w:pPr>
            <w:r w:rsidRPr="00CE4527">
              <w:rPr>
                <w:rFonts w:eastAsia="Times New Roman" w:cs="Calibri"/>
                <w:color w:val="262626" w:themeColor="text1" w:themeTint="D9"/>
              </w:rPr>
              <w:t xml:space="preserve">A complete description of the services enumerated in AMPM </w:t>
            </w:r>
            <w:r w:rsidR="009E42B1">
              <w:rPr>
                <w:rFonts w:eastAsia="Times New Roman" w:cs="Calibri"/>
                <w:color w:val="262626" w:themeColor="text1" w:themeTint="D9"/>
              </w:rPr>
              <w:t xml:space="preserve">Policy </w:t>
            </w:r>
            <w:r w:rsidRPr="00CE4527">
              <w:rPr>
                <w:rFonts w:eastAsia="Times New Roman" w:cs="Calibri"/>
                <w:color w:val="262626" w:themeColor="text1" w:themeTint="D9"/>
              </w:rPr>
              <w:t>411 for Women’s</w:t>
            </w:r>
            <w:r w:rsidR="00CE4527">
              <w:rPr>
                <w:rFonts w:eastAsia="Times New Roman" w:cs="Calibri"/>
                <w:color w:val="262626" w:themeColor="text1" w:themeTint="D9"/>
              </w:rPr>
              <w:t xml:space="preserve"> </w:t>
            </w:r>
            <w:r w:rsidRPr="00CE4527">
              <w:rPr>
                <w:rFonts w:eastAsia="Times New Roman" w:cs="Calibri"/>
                <w:color w:val="262626" w:themeColor="text1" w:themeTint="D9"/>
              </w:rPr>
              <w:t>Preventive Care Services including, but not limited to, a physical exam, a clinical breast exam, a pelvic exam, review and administration of immunizations, screenings, and testing, lifestyle counseling, and initiation of necessary referrals.</w:t>
            </w:r>
          </w:p>
          <w:p w14:paraId="19D1FB0A" w14:textId="6A65ECEF" w:rsidR="00D75519" w:rsidRPr="00225DD1" w:rsidRDefault="00D75519" w:rsidP="00197BAE">
            <w:pPr>
              <w:spacing w:after="0" w:line="240" w:lineRule="auto"/>
              <w:rPr>
                <w:rFonts w:eastAsia="Times New Roman" w:cs="Calibri"/>
                <w:color w:val="262626" w:themeColor="text1" w:themeTint="D9"/>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289772B" w14:textId="06236F0C"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343A7A2" w14:textId="1867E5B8"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422F09" w14:textId="64E48CD2"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2B0CF0" w14:textId="2EFB5159"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F1ADBF8" w14:textId="7A6C7CE0"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AEFD516" w14:textId="28962555" w:rsidR="00197BAE" w:rsidRPr="00C16FDC" w:rsidRDefault="00197BAE" w:rsidP="00197BAE">
            <w:pPr>
              <w:spacing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B673BE2" w14:textId="45CE463B" w:rsidR="00197BAE" w:rsidRPr="00C16FDC" w:rsidRDefault="00197BAE" w:rsidP="00197BAE">
            <w:pPr>
              <w:spacing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29DE492" w14:textId="07502931" w:rsidR="00197BAE" w:rsidRPr="00C16FDC" w:rsidRDefault="00197BAE" w:rsidP="00197BAE">
            <w:pPr>
              <w:spacing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18023C93" w14:textId="35238B14" w:rsidR="00197BAE" w:rsidRPr="00C16FDC" w:rsidRDefault="00197BAE" w:rsidP="00197BAE">
            <w:pPr>
              <w:spacing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06FE175D" w14:textId="673F48F9" w:rsidR="00197BAE" w:rsidRPr="00C16FDC" w:rsidRDefault="00197BAE" w:rsidP="00197BAE">
            <w:pPr>
              <w:spacing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F0B1BA5" w14:textId="6D2D816B" w:rsidR="00197BAE" w:rsidRPr="00C16FDC" w:rsidRDefault="00197BAE" w:rsidP="00197BAE">
            <w:pPr>
              <w:spacing w:line="240" w:lineRule="auto"/>
              <w:rPr>
                <w:rFonts w:eastAsia="Times New Roman" w:cs="Calibri"/>
                <w:color w:val="262626" w:themeColor="text1" w:themeTint="D9"/>
              </w:rPr>
            </w:pPr>
          </w:p>
        </w:tc>
      </w:tr>
      <w:tr w:rsidR="00197BAE" w:rsidRPr="00C16FDC" w14:paraId="6CA079D1" w14:textId="77777777" w:rsidTr="00D75519">
        <w:trPr>
          <w:gridAfter w:val="1"/>
          <w:wAfter w:w="8" w:type="dxa"/>
          <w:cantSplit/>
          <w:trHeight w:val="1070"/>
        </w:trPr>
        <w:tc>
          <w:tcPr>
            <w:tcW w:w="1350" w:type="dxa"/>
            <w:tcBorders>
              <w:top w:val="single" w:sz="4" w:space="0" w:color="auto"/>
              <w:left w:val="single" w:sz="4" w:space="0" w:color="auto"/>
              <w:bottom w:val="single" w:sz="4" w:space="0" w:color="auto"/>
              <w:right w:val="single" w:sz="4" w:space="0" w:color="auto"/>
            </w:tcBorders>
          </w:tcPr>
          <w:p w14:paraId="2C55D011" w14:textId="77777777" w:rsidR="00197BAE" w:rsidRPr="00C16FDC" w:rsidRDefault="00197BAE" w:rsidP="00127BD7">
            <w:pPr>
              <w:pStyle w:val="ListParagraph"/>
              <w:numPr>
                <w:ilvl w:val="0"/>
                <w:numId w:val="40"/>
              </w:numPr>
              <w:tabs>
                <w:tab w:val="left" w:pos="180"/>
              </w:tabs>
              <w:ind w:hanging="540"/>
              <w:rPr>
                <w:rFonts w:ascii="Calibri" w:eastAsiaTheme="minorEastAsia"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C64E831" w14:textId="77383220" w:rsidR="00197BAE" w:rsidRPr="00C16FDC" w:rsidRDefault="00197BAE" w:rsidP="00197BAE">
            <w:pPr>
              <w:spacing w:after="0" w:line="240" w:lineRule="auto"/>
              <w:rPr>
                <w:rFonts w:eastAsia="Times New Roman" w:cs="Calibri"/>
                <w:b/>
                <w:color w:val="262626" w:themeColor="text1" w:themeTint="D9"/>
                <w:spacing w:val="-2"/>
                <w:u w:val="single"/>
              </w:rPr>
            </w:pPr>
            <w:r w:rsidRPr="00C16FDC">
              <w:rPr>
                <w:rFonts w:eastAsia="Times New Roman" w:cs="Calibri"/>
                <w:b/>
                <w:color w:val="262626" w:themeColor="text1" w:themeTint="D9"/>
                <w:spacing w:val="-2"/>
                <w:u w:val="single"/>
              </w:rPr>
              <w:t xml:space="preserve">To </w:t>
            </w:r>
            <w:proofErr w:type="gramStart"/>
            <w:r w:rsidRPr="00C16FDC">
              <w:rPr>
                <w:rFonts w:eastAsia="Times New Roman" w:cs="Calibri"/>
                <w:b/>
                <w:color w:val="262626" w:themeColor="text1" w:themeTint="D9"/>
                <w:spacing w:val="-2"/>
                <w:u w:val="single"/>
              </w:rPr>
              <w:t>be included</w:t>
            </w:r>
            <w:proofErr w:type="gramEnd"/>
            <w:r w:rsidRPr="00C16FDC">
              <w:rPr>
                <w:rFonts w:eastAsia="Times New Roman" w:cs="Calibri"/>
                <w:b/>
                <w:color w:val="262626" w:themeColor="text1" w:themeTint="D9"/>
                <w:spacing w:val="-2"/>
                <w:u w:val="single"/>
              </w:rPr>
              <w:t xml:space="preserve"> verbatim in the </w:t>
            </w:r>
            <w:r w:rsidR="00884479">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p>
          <w:p w14:paraId="731BEDD8" w14:textId="7A5512E7" w:rsidR="00197BAE" w:rsidRPr="00C16FDC" w:rsidRDefault="00197BAE" w:rsidP="00000229">
            <w:pPr>
              <w:spacing w:after="0" w:line="240" w:lineRule="auto"/>
              <w:rPr>
                <w:rFonts w:eastAsia="Times New Roman" w:cs="Calibri"/>
                <w:color w:val="262626" w:themeColor="text1" w:themeTint="D9"/>
              </w:rPr>
            </w:pPr>
            <w:r w:rsidRPr="00C16FDC">
              <w:rPr>
                <w:rFonts w:eastAsia="Times New Roman" w:cs="Calibri"/>
                <w:color w:val="262626" w:themeColor="text1" w:themeTint="D9"/>
              </w:rPr>
              <w:t>Early Periodic Screening, Diagnostic, and Treatment (EPSDT) language (Refer to Attachment A. Section 5).</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180773A" w14:textId="0405EFE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86A9403" w14:textId="6CEF8A4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BCE372" w14:textId="242563B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6E7AA3" w14:textId="4AD56CD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326A3E9" w14:textId="2827D4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C6B155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BE7418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6B43B9A" w14:textId="51C8FA6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top w:val="single" w:sz="4" w:space="0" w:color="auto"/>
              <w:left w:val="single" w:sz="4" w:space="0" w:color="auto"/>
              <w:right w:val="single" w:sz="4" w:space="0" w:color="auto"/>
            </w:tcBorders>
          </w:tcPr>
          <w:p w14:paraId="31C91AFB" w14:textId="5CDF1EFA"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048C64F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B1CD83E" w14:textId="05CAD5BE" w:rsidR="00197BAE" w:rsidRPr="00C16FDC" w:rsidRDefault="00197BAE" w:rsidP="00197BAE">
            <w:pPr>
              <w:spacing w:after="0" w:line="240" w:lineRule="auto"/>
              <w:rPr>
                <w:rFonts w:eastAsia="Times New Roman" w:cs="Calibri"/>
                <w:color w:val="262626" w:themeColor="text1" w:themeTint="D9"/>
              </w:rPr>
            </w:pPr>
          </w:p>
        </w:tc>
      </w:tr>
      <w:tr w:rsidR="00197BAE" w:rsidRPr="00C16FDC" w14:paraId="4207689A" w14:textId="77777777" w:rsidTr="00E82C9C">
        <w:trPr>
          <w:gridAfter w:val="1"/>
          <w:wAfter w:w="8" w:type="dxa"/>
          <w:cantSplit/>
          <w:trHeight w:val="1979"/>
        </w:trPr>
        <w:tc>
          <w:tcPr>
            <w:tcW w:w="1350" w:type="dxa"/>
            <w:tcBorders>
              <w:top w:val="single" w:sz="4" w:space="0" w:color="auto"/>
              <w:left w:val="single" w:sz="4" w:space="0" w:color="auto"/>
              <w:bottom w:val="single" w:sz="4" w:space="0" w:color="auto"/>
              <w:right w:val="single" w:sz="4" w:space="0" w:color="auto"/>
            </w:tcBorders>
          </w:tcPr>
          <w:p w14:paraId="0DD099F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AEDB84" w14:textId="5F4BB6A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b/>
                <w:color w:val="262626" w:themeColor="text1" w:themeTint="D9"/>
                <w:spacing w:val="-2"/>
                <w:u w:val="single"/>
              </w:rPr>
              <w:t xml:space="preserve">To </w:t>
            </w:r>
            <w:proofErr w:type="gramStart"/>
            <w:r w:rsidRPr="00C16FDC">
              <w:rPr>
                <w:rFonts w:eastAsia="Times New Roman" w:cs="Calibri"/>
                <w:b/>
                <w:color w:val="262626" w:themeColor="text1" w:themeTint="D9"/>
                <w:spacing w:val="-2"/>
                <w:u w:val="single"/>
              </w:rPr>
              <w:t>be included</w:t>
            </w:r>
            <w:proofErr w:type="gramEnd"/>
            <w:r w:rsidRPr="00C16FDC">
              <w:rPr>
                <w:rFonts w:eastAsia="Times New Roman" w:cs="Calibri"/>
                <w:b/>
                <w:color w:val="262626" w:themeColor="text1" w:themeTint="D9"/>
                <w:spacing w:val="-2"/>
                <w:u w:val="single"/>
              </w:rPr>
              <w:t xml:space="preserve"> verbatim in the </w:t>
            </w:r>
            <w:r w:rsidR="00884479">
              <w:rPr>
                <w:rFonts w:eastAsia="Times New Roman" w:cs="Calibri"/>
                <w:b/>
                <w:color w:val="262626" w:themeColor="text1" w:themeTint="D9"/>
                <w:spacing w:val="-2"/>
                <w:u w:val="single"/>
              </w:rPr>
              <w:t xml:space="preserve">member </w:t>
            </w:r>
            <w:r w:rsidRPr="00C16FDC">
              <w:rPr>
                <w:rFonts w:eastAsia="Times New Roman" w:cs="Calibri"/>
                <w:b/>
                <w:color w:val="262626" w:themeColor="text1" w:themeTint="D9"/>
                <w:spacing w:val="-2"/>
                <w:u w:val="single"/>
              </w:rPr>
              <w:t>handbook</w:t>
            </w:r>
            <w:r w:rsidRPr="00C16FDC">
              <w:rPr>
                <w:rFonts w:eastAsia="Times New Roman" w:cs="Calibri"/>
                <w:b/>
                <w:color w:val="262626" w:themeColor="text1" w:themeTint="D9"/>
                <w:spacing w:val="-2"/>
              </w:rPr>
              <w:t>:</w:t>
            </w:r>
            <w:r w:rsidRPr="00C16FDC">
              <w:rPr>
                <w:rFonts w:eastAsia="Times New Roman" w:cs="Calibri"/>
                <w:color w:val="262626" w:themeColor="text1" w:themeTint="D9"/>
                <w:spacing w:val="-2"/>
              </w:rPr>
              <w:t xml:space="preserve"> “</w:t>
            </w:r>
            <w:r w:rsidRPr="00C16FDC">
              <w:rPr>
                <w:rFonts w:eastAsia="Times New Roman" w:cs="Calibri"/>
                <w:color w:val="262626" w:themeColor="text1" w:themeTint="D9"/>
              </w:rPr>
              <w:t>Female members, or members assigned female at birth</w:t>
            </w:r>
            <w:r w:rsidR="00823C8C" w:rsidRPr="460EA16F">
              <w:rPr>
                <w:rFonts w:eastAsia="Times New Roman" w:cs="Calibri"/>
                <w:color w:val="262626" w:themeColor="text1" w:themeTint="D9"/>
              </w:rPr>
              <w:t>,</w:t>
            </w:r>
            <w:r w:rsidRPr="00C16FDC">
              <w:rPr>
                <w:rFonts w:eastAsia="Times New Roman" w:cs="Calibri"/>
                <w:color w:val="262626" w:themeColor="text1" w:themeTint="D9"/>
              </w:rPr>
              <w:t xml:space="preserve"> have direct access to preventive and well care</w:t>
            </w:r>
            <w:r w:rsidRPr="00C16FDC">
              <w:rPr>
                <w:rFonts w:eastAsia="Times New Roman" w:cs="Calibri"/>
                <w:b/>
                <w:color w:val="262626" w:themeColor="text1" w:themeTint="D9"/>
              </w:rPr>
              <w:t xml:space="preserve"> </w:t>
            </w:r>
            <w:r w:rsidRPr="00C16FDC">
              <w:rPr>
                <w:rFonts w:eastAsia="Times New Roman" w:cs="Calibri"/>
                <w:color w:val="262626" w:themeColor="text1" w:themeTint="D9"/>
              </w:rPr>
              <w:t xml:space="preserve">services from a </w:t>
            </w:r>
            <w:r>
              <w:rPr>
                <w:rFonts w:eastAsia="Times New Roman" w:cs="Calibri"/>
                <w:color w:val="262626" w:themeColor="text1" w:themeTint="D9"/>
              </w:rPr>
              <w:t>PCP, OB/GYN,</w:t>
            </w:r>
            <w:r w:rsidRPr="00C16FDC">
              <w:rPr>
                <w:rFonts w:eastAsia="Times New Roman" w:cs="Calibri"/>
                <w:color w:val="262626" w:themeColor="text1" w:themeTint="D9"/>
              </w:rPr>
              <w:t xml:space="preserve"> or other maternity care provider within the Contractor’s network without a referral from a primary care provider.”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D28216E" w14:textId="18B3A78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79767EF" w14:textId="3F2DF11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7AEFAD" w14:textId="21AB6D1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5498DFF" w14:textId="4884DB6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A3DDC68" w14:textId="23FDBB0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23D70D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5540D96"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A5A14DD" w14:textId="263A133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5499F55A" w14:textId="2D44255C"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6CE0CF4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16670F0" w14:textId="517694D7" w:rsidR="00197BAE" w:rsidRPr="00C16FDC" w:rsidRDefault="00197BAE" w:rsidP="00197BAE">
            <w:pPr>
              <w:spacing w:after="0" w:line="240" w:lineRule="auto"/>
              <w:rPr>
                <w:rFonts w:eastAsia="Times New Roman" w:cs="Calibri"/>
                <w:color w:val="262626" w:themeColor="text1" w:themeTint="D9"/>
              </w:rPr>
            </w:pPr>
          </w:p>
        </w:tc>
      </w:tr>
      <w:tr w:rsidR="00197BAE" w:rsidRPr="00C16FDC" w14:paraId="43E2124C" w14:textId="77777777" w:rsidTr="00D75519">
        <w:trPr>
          <w:gridAfter w:val="1"/>
          <w:wAfter w:w="8" w:type="dxa"/>
          <w:trHeight w:val="2189"/>
        </w:trPr>
        <w:tc>
          <w:tcPr>
            <w:tcW w:w="1350" w:type="dxa"/>
            <w:tcBorders>
              <w:top w:val="single" w:sz="4" w:space="0" w:color="auto"/>
              <w:left w:val="single" w:sz="4" w:space="0" w:color="auto"/>
              <w:bottom w:val="single" w:sz="4" w:space="0" w:color="auto"/>
              <w:right w:val="single" w:sz="4" w:space="0" w:color="auto"/>
            </w:tcBorders>
          </w:tcPr>
          <w:p w14:paraId="6A7BB36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9F7A40" w14:textId="176B9184"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Maternity Care Services.  This shall include </w:t>
            </w:r>
            <w:r w:rsidR="007026C0">
              <w:rPr>
                <w:rFonts w:eastAsia="Times New Roman" w:cs="Calibri"/>
                <w:color w:val="262626" w:themeColor="text1" w:themeTint="D9"/>
              </w:rPr>
              <w:t>a description</w:t>
            </w:r>
            <w:r w:rsidR="00F349B7">
              <w:rPr>
                <w:rFonts w:eastAsia="Times New Roman" w:cs="Calibri"/>
                <w:color w:val="262626" w:themeColor="text1" w:themeTint="D9"/>
              </w:rPr>
              <w:t xml:space="preserve"> of covered maternity care services as enumerated in AMPM </w:t>
            </w:r>
            <w:r w:rsidR="00830BF0">
              <w:rPr>
                <w:rFonts w:eastAsia="Times New Roman" w:cs="Calibri"/>
                <w:color w:val="262626" w:themeColor="text1" w:themeTint="D9"/>
              </w:rPr>
              <w:t>Policy</w:t>
            </w:r>
            <w:r w:rsidR="00F349B7">
              <w:rPr>
                <w:rFonts w:eastAsia="Times New Roman" w:cs="Calibri"/>
                <w:color w:val="262626" w:themeColor="text1" w:themeTint="D9"/>
              </w:rPr>
              <w:t xml:space="preserve"> 410, </w:t>
            </w:r>
            <w:r w:rsidRPr="00C16FDC">
              <w:rPr>
                <w:rFonts w:eastAsia="Times New Roman" w:cs="Calibri"/>
                <w:color w:val="262626" w:themeColor="text1" w:themeTint="D9"/>
              </w:rPr>
              <w:t>information on the importance of making</w:t>
            </w:r>
            <w:r w:rsidR="00F349B7">
              <w:rPr>
                <w:rFonts w:eastAsia="Times New Roman" w:cs="Calibri"/>
                <w:color w:val="262626" w:themeColor="text1" w:themeTint="D9"/>
              </w:rPr>
              <w:t xml:space="preserve"> and</w:t>
            </w:r>
            <w:r w:rsidRPr="00C16FDC">
              <w:rPr>
                <w:rFonts w:eastAsia="Times New Roman" w:cs="Calibri"/>
                <w:color w:val="262626" w:themeColor="text1" w:themeTint="D9"/>
              </w:rPr>
              <w:t xml:space="preserve"> keeping appointments, the availability of family planning services and supplies (including immediate postpartum long-acting reversible contraceptives) and other postpartum services,</w:t>
            </w:r>
            <w:r w:rsidR="00726A92">
              <w:rPr>
                <w:rFonts w:eastAsia="Times New Roman" w:cs="Calibri"/>
                <w:color w:val="262626" w:themeColor="text1" w:themeTint="D9"/>
              </w:rPr>
              <w:t xml:space="preserve"> benefits of breastfeeding, including how members can obtain a </w:t>
            </w:r>
            <w:r w:rsidR="00726A92">
              <w:rPr>
                <w:rFonts w:eastAsia="Times New Roman" w:cs="Calibri"/>
                <w:color w:val="262626" w:themeColor="text1" w:themeTint="D9"/>
              </w:rPr>
              <w:lastRenderedPageBreak/>
              <w:t>breast pump from their health plan,</w:t>
            </w:r>
            <w:r w:rsidRPr="00C16FDC">
              <w:rPr>
                <w:rFonts w:eastAsia="Times New Roman" w:cs="Calibri"/>
                <w:color w:val="262626" w:themeColor="text1" w:themeTint="D9"/>
              </w:rPr>
              <w:t xml:space="preserve"> and an explanation regarding choosing a Maternity Care Provider as specified in AMPM Policy 410.</w:t>
            </w:r>
            <w:r w:rsidR="007A73C9">
              <w:rPr>
                <w:rFonts w:eastAsia="Times New Roman" w:cs="Calibri"/>
                <w:color w:val="262626" w:themeColor="text1" w:themeTint="D9"/>
              </w:rPr>
              <w:t xml:space="preserve"> This explanation must include the </w:t>
            </w:r>
            <w:r w:rsidR="00A01E98">
              <w:rPr>
                <w:rFonts w:eastAsia="Times New Roman" w:cs="Calibri"/>
                <w:color w:val="262626" w:themeColor="text1" w:themeTint="D9"/>
              </w:rPr>
              <w:t>fact that members who transition to a new Contractor or become enrolled during their third trimester of pregnancy</w:t>
            </w:r>
            <w:r w:rsidR="00F83FE1">
              <w:rPr>
                <w:rFonts w:eastAsia="Times New Roman" w:cs="Calibri"/>
                <w:color w:val="262626" w:themeColor="text1" w:themeTint="D9"/>
              </w:rPr>
              <w:t xml:space="preserve"> </w:t>
            </w:r>
            <w:proofErr w:type="gramStart"/>
            <w:r w:rsidR="00F83FE1">
              <w:rPr>
                <w:rFonts w:eastAsia="Times New Roman" w:cs="Calibri"/>
                <w:color w:val="262626" w:themeColor="text1" w:themeTint="D9"/>
              </w:rPr>
              <w:t>are allowed</w:t>
            </w:r>
            <w:proofErr w:type="gramEnd"/>
            <w:r w:rsidR="00F83FE1">
              <w:rPr>
                <w:rFonts w:eastAsia="Times New Roman" w:cs="Calibri"/>
                <w:color w:val="262626" w:themeColor="text1" w:themeTint="D9"/>
              </w:rPr>
              <w:t xml:space="preserve"> to complete maternity care with their current AHCCCS registered provider, regardless of contractual status, to ensure continuity of care.</w:t>
            </w:r>
            <w:r w:rsidR="006123F0">
              <w:rPr>
                <w:rStyle w:val="Heading3Char"/>
                <w:rFonts w:ascii="Calibri" w:eastAsiaTheme="minorHAnsi" w:hAnsi="Calibri"/>
                <w:color w:val="262626" w:themeColor="text1" w:themeTint="D9"/>
              </w:rPr>
              <w:t xml:space="preserve"> </w:t>
            </w:r>
            <w:r w:rsidR="00E422DE">
              <w:rPr>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F21A352" w14:textId="1245D6A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588351DC" w14:textId="4A20F4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0E8534B" w14:textId="6B295B1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D02D14" w14:textId="0B5FF4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9368401" w14:textId="1C7C9B9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B72DFF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9E8FF3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384EAA2B" w14:textId="1CFFCC6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top w:val="single" w:sz="4" w:space="0" w:color="auto"/>
              <w:left w:val="single" w:sz="4" w:space="0" w:color="auto"/>
              <w:right w:val="single" w:sz="4" w:space="0" w:color="auto"/>
            </w:tcBorders>
          </w:tcPr>
          <w:p w14:paraId="3A9409F2" w14:textId="6903227B"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1162C1F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C4E5364" w14:textId="4D38EC7F" w:rsidR="00197BAE" w:rsidRPr="00C16FDC" w:rsidRDefault="00197BAE" w:rsidP="00197BAE">
            <w:pPr>
              <w:spacing w:after="0" w:line="240" w:lineRule="auto"/>
              <w:rPr>
                <w:rFonts w:eastAsia="Times New Roman" w:cs="Calibri"/>
                <w:color w:val="262626" w:themeColor="text1" w:themeTint="D9"/>
              </w:rPr>
            </w:pPr>
          </w:p>
        </w:tc>
      </w:tr>
      <w:tr w:rsidR="00197BAE" w:rsidRPr="00C16FDC" w14:paraId="337C8219"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4264498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658D5F" w14:textId="14BA30AD"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prenatal Human Immunodeficiency Virus (HIV) testing, counseling, and treatment services, including benefits of treatment for</w:t>
            </w:r>
            <w:r w:rsidR="00755BE8">
              <w:rPr>
                <w:rFonts w:eastAsia="Times New Roman" w:cs="Calibri"/>
                <w:color w:val="262626" w:themeColor="text1" w:themeTint="D9"/>
              </w:rPr>
              <w:t xml:space="preserve"> the pregnant member</w:t>
            </w:r>
            <w:r w:rsidRPr="00C16FDC">
              <w:rPr>
                <w:rFonts w:eastAsia="Times New Roman" w:cs="Calibri"/>
                <w:color w:val="262626" w:themeColor="text1" w:themeTint="D9"/>
              </w:rPr>
              <w:t xml:space="preserve"> and infant if a test is positive</w:t>
            </w:r>
            <w:proofErr w:type="gramStart"/>
            <w:r w:rsidRPr="00C16FDC">
              <w:rPr>
                <w:rFonts w:eastAsia="Times New Roman" w:cs="Calibr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EED3A5E" w14:textId="5649505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DE52593" w14:textId="559B312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ADF7B28" w14:textId="14D94CE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845FA9" w14:textId="77B378F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7D50CFD" w14:textId="62EBDDB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3602AB1"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8269EA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391EADED" w14:textId="1C51070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right w:val="single" w:sz="4" w:space="0" w:color="auto"/>
            </w:tcBorders>
          </w:tcPr>
          <w:p w14:paraId="0CA197F5" w14:textId="2D9E9DF6"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1B0739BB"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E4F4E53" w14:textId="1BD5AFA9" w:rsidR="00197BAE" w:rsidRPr="00C16FDC" w:rsidRDefault="00197BAE" w:rsidP="00197BAE">
            <w:pPr>
              <w:spacing w:after="0" w:line="240" w:lineRule="auto"/>
              <w:rPr>
                <w:rFonts w:eastAsia="Times New Roman" w:cs="Calibri"/>
                <w:color w:val="262626" w:themeColor="text1" w:themeTint="D9"/>
              </w:rPr>
            </w:pPr>
          </w:p>
        </w:tc>
      </w:tr>
      <w:tr w:rsidR="00197BAE" w:rsidRPr="00C16FDC" w14:paraId="73205DBC" w14:textId="77777777" w:rsidTr="00E82C9C">
        <w:trPr>
          <w:gridAfter w:val="1"/>
          <w:wAfter w:w="8" w:type="dxa"/>
          <w:trHeight w:val="794"/>
        </w:trPr>
        <w:tc>
          <w:tcPr>
            <w:tcW w:w="1350" w:type="dxa"/>
            <w:tcBorders>
              <w:top w:val="single" w:sz="4" w:space="0" w:color="auto"/>
              <w:left w:val="single" w:sz="4" w:space="0" w:color="auto"/>
              <w:bottom w:val="single" w:sz="4" w:space="0" w:color="auto"/>
              <w:right w:val="single" w:sz="4" w:space="0" w:color="auto"/>
            </w:tcBorders>
          </w:tcPr>
          <w:p w14:paraId="26E8928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4B498C" w14:textId="29CFC674" w:rsidR="00197BAE" w:rsidRPr="00104CB2"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HIV testing, counseling, and treatment for all members.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A515248" w14:textId="287519E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CCE6680" w14:textId="2F6E610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3F2E3D" w14:textId="388DC57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3DDD006" w14:textId="31DCC08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F824561" w14:textId="7CD3605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3AC73D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9E5555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3E0736E8" w14:textId="64FF6A3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3,6</w:t>
            </w:r>
          </w:p>
        </w:tc>
        <w:tc>
          <w:tcPr>
            <w:tcW w:w="720" w:type="dxa"/>
            <w:tcBorders>
              <w:left w:val="single" w:sz="4" w:space="0" w:color="auto"/>
              <w:right w:val="single" w:sz="4" w:space="0" w:color="auto"/>
            </w:tcBorders>
          </w:tcPr>
          <w:p w14:paraId="35D22F62"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5B7098EB"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9A752CE" w14:textId="6FC0B2F8" w:rsidR="00197BAE" w:rsidRPr="00C16FDC" w:rsidRDefault="00197BAE" w:rsidP="00197BAE">
            <w:pPr>
              <w:spacing w:after="0" w:line="240" w:lineRule="auto"/>
              <w:rPr>
                <w:rFonts w:eastAsia="Times New Roman" w:cs="Calibri"/>
                <w:color w:val="262626" w:themeColor="text1" w:themeTint="D9"/>
              </w:rPr>
            </w:pPr>
          </w:p>
        </w:tc>
      </w:tr>
      <w:tr w:rsidR="00197BAE" w:rsidRPr="00C16FDC" w14:paraId="50486723"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404CF3F5"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37CACE" w14:textId="07452F2D" w:rsidR="00197BAE" w:rsidRPr="00884479" w:rsidRDefault="00197BAE" w:rsidP="00197BAE">
            <w:pPr>
              <w:spacing w:after="0" w:line="240" w:lineRule="auto"/>
              <w:rPr>
                <w:rFonts w:eastAsia="Times New Roman" w:cstheme="minorHAnsi"/>
                <w:color w:val="262626" w:themeColor="text1" w:themeTint="D9"/>
              </w:rPr>
            </w:pPr>
            <w:r w:rsidRPr="00884479">
              <w:rPr>
                <w:rFonts w:eastAsia="Times New Roman" w:cstheme="minorHAnsi"/>
                <w:color w:val="262626" w:themeColor="text1" w:themeTint="D9"/>
              </w:rPr>
              <w:t>Provide information regarding family planning services and supplies</w:t>
            </w:r>
            <w:r w:rsidR="002716C6" w:rsidRPr="00884479">
              <w:rPr>
                <w:rFonts w:eastAsia="Times New Roman" w:cstheme="minorHAnsi"/>
                <w:color w:val="262626" w:themeColor="text1" w:themeTint="D9"/>
              </w:rPr>
              <w:t>, including a list of covered services</w:t>
            </w:r>
            <w:r w:rsidRPr="00884479">
              <w:rPr>
                <w:rFonts w:eastAsia="Times New Roman" w:cstheme="minorHAnsi"/>
                <w:color w:val="262626" w:themeColor="text1" w:themeTint="D9"/>
              </w:rPr>
              <w:t xml:space="preserve"> as specified in AMPM Policy 420.  The Family Planning Services and Supplies section shall be separate from the Maternity section.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E6C21A4" w14:textId="2B41858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553847E" w14:textId="6AABBBD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0EAF9D" w14:textId="6E2E9C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E73EBB5" w14:textId="29D6CF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F19D8E0" w14:textId="63E1ED8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DA1E3B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BA5734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CF066A4" w14:textId="73DA41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1544D519" w14:textId="21E22D4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3E870EC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CAFD343" w14:textId="4E9EC65C" w:rsidR="00197BAE" w:rsidRPr="00C16FDC" w:rsidRDefault="00197BAE" w:rsidP="00197BAE">
            <w:pPr>
              <w:spacing w:after="0" w:line="240" w:lineRule="auto"/>
              <w:rPr>
                <w:rFonts w:eastAsia="Times New Roman" w:cs="Calibri"/>
                <w:color w:val="262626" w:themeColor="text1" w:themeTint="D9"/>
              </w:rPr>
            </w:pPr>
          </w:p>
        </w:tc>
      </w:tr>
      <w:tr w:rsidR="00197BAE" w:rsidRPr="00C16FDC" w14:paraId="54E6B957" w14:textId="77777777" w:rsidTr="00E82C9C">
        <w:trPr>
          <w:gridAfter w:val="1"/>
          <w:wAfter w:w="8" w:type="dxa"/>
          <w:cantSplit/>
          <w:trHeight w:val="2213"/>
        </w:trPr>
        <w:tc>
          <w:tcPr>
            <w:tcW w:w="1350" w:type="dxa"/>
            <w:tcBorders>
              <w:top w:val="single" w:sz="4" w:space="0" w:color="auto"/>
              <w:left w:val="single" w:sz="4" w:space="0" w:color="auto"/>
              <w:bottom w:val="single" w:sz="4" w:space="0" w:color="auto"/>
              <w:right w:val="single" w:sz="4" w:space="0" w:color="auto"/>
            </w:tcBorders>
          </w:tcPr>
          <w:p w14:paraId="565B212F"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14EE48" w14:textId="5F454F17" w:rsidR="00197BAE" w:rsidRPr="00104CB2" w:rsidRDefault="00197BAE" w:rsidP="00197BAE">
            <w:pPr>
              <w:spacing w:after="0" w:line="240" w:lineRule="auto"/>
              <w:rPr>
                <w:rFonts w:cs="Calibri"/>
                <w:color w:val="262626" w:themeColor="text1" w:themeTint="D9"/>
              </w:rPr>
            </w:pPr>
            <w:r w:rsidRPr="00C16FDC">
              <w:rPr>
                <w:rFonts w:eastAsia="Times New Roman" w:cs="Calibri"/>
                <w:color w:val="262626" w:themeColor="text1" w:themeTint="D9"/>
              </w:rPr>
              <w:t xml:space="preserve">Information that members may choose to obtain </w:t>
            </w:r>
            <w:r>
              <w:rPr>
                <w:rFonts w:eastAsia="Times New Roman" w:cs="Calibri"/>
                <w:color w:val="262626" w:themeColor="text1" w:themeTint="D9"/>
              </w:rPr>
              <w:t>f</w:t>
            </w:r>
            <w:r w:rsidRPr="00C16FDC">
              <w:rPr>
                <w:rFonts w:eastAsia="Times New Roman" w:cs="Calibri"/>
                <w:color w:val="262626" w:themeColor="text1" w:themeTint="D9"/>
              </w:rPr>
              <w:t xml:space="preserve">amily </w:t>
            </w:r>
            <w:r>
              <w:rPr>
                <w:rFonts w:eastAsia="Times New Roman" w:cs="Calibri"/>
                <w:color w:val="262626" w:themeColor="text1" w:themeTint="D9"/>
              </w:rPr>
              <w:t>p</w:t>
            </w:r>
            <w:r w:rsidRPr="00C16FDC">
              <w:rPr>
                <w:rFonts w:eastAsia="Times New Roman" w:cs="Calibri"/>
                <w:color w:val="262626" w:themeColor="text1" w:themeTint="D9"/>
              </w:rPr>
              <w:t xml:space="preserve">lanning </w:t>
            </w:r>
            <w:r>
              <w:rPr>
                <w:rFonts w:eastAsia="Times New Roman" w:cs="Calibri"/>
                <w:color w:val="262626" w:themeColor="text1" w:themeTint="D9"/>
              </w:rPr>
              <w:t>s</w:t>
            </w:r>
            <w:r w:rsidRPr="00C16FDC">
              <w:rPr>
                <w:rFonts w:eastAsia="Times New Roman" w:cs="Calibri"/>
                <w:color w:val="262626" w:themeColor="text1" w:themeTint="D9"/>
              </w:rPr>
              <w:t xml:space="preserve">ervices and </w:t>
            </w:r>
            <w:r>
              <w:rPr>
                <w:rFonts w:eastAsia="Times New Roman" w:cs="Calibri"/>
                <w:color w:val="262626" w:themeColor="text1" w:themeTint="D9"/>
              </w:rPr>
              <w:t>s</w:t>
            </w:r>
            <w:r w:rsidRPr="00C16FDC">
              <w:rPr>
                <w:rFonts w:eastAsia="Times New Roman" w:cs="Calibri"/>
                <w:color w:val="262626" w:themeColor="text1" w:themeTint="D9"/>
              </w:rPr>
              <w:t xml:space="preserve">upplies from any appropriate provider regardless of </w:t>
            </w:r>
            <w:proofErr w:type="gramStart"/>
            <w:r w:rsidRPr="00C16FDC">
              <w:rPr>
                <w:rFonts w:eastAsia="Times New Roman" w:cs="Calibri"/>
                <w:color w:val="262626" w:themeColor="text1" w:themeTint="D9"/>
              </w:rPr>
              <w:t>whether or not</w:t>
            </w:r>
            <w:proofErr w:type="gramEnd"/>
            <w:r w:rsidRPr="00C16FDC">
              <w:rPr>
                <w:rFonts w:eastAsia="Times New Roman" w:cs="Calibri"/>
                <w:color w:val="262626" w:themeColor="text1" w:themeTint="D9"/>
              </w:rPr>
              <w:t xml:space="preserve"> the </w:t>
            </w:r>
            <w:r>
              <w:rPr>
                <w:rFonts w:eastAsia="Times New Roman" w:cs="Calibri"/>
                <w:color w:val="262626" w:themeColor="text1" w:themeTint="D9"/>
              </w:rPr>
              <w:t>f</w:t>
            </w:r>
            <w:r w:rsidRPr="00C16FDC">
              <w:rPr>
                <w:rFonts w:eastAsia="Times New Roman" w:cs="Calibri"/>
                <w:color w:val="262626" w:themeColor="text1" w:themeTint="D9"/>
              </w:rPr>
              <w:t xml:space="preserve">amily </w:t>
            </w:r>
            <w:r>
              <w:rPr>
                <w:rFonts w:eastAsia="Times New Roman" w:cs="Calibri"/>
                <w:color w:val="262626" w:themeColor="text1" w:themeTint="D9"/>
              </w:rPr>
              <w:t>p</w:t>
            </w:r>
            <w:r w:rsidRPr="00C16FDC">
              <w:rPr>
                <w:rFonts w:eastAsia="Times New Roman" w:cs="Calibri"/>
                <w:color w:val="262626" w:themeColor="text1" w:themeTint="D9"/>
              </w:rPr>
              <w:t xml:space="preserve">lanning </w:t>
            </w:r>
            <w:r>
              <w:rPr>
                <w:rFonts w:eastAsia="Times New Roman" w:cs="Calibri"/>
                <w:color w:val="262626" w:themeColor="text1" w:themeTint="D9"/>
              </w:rPr>
              <w:t>s</w:t>
            </w:r>
            <w:r w:rsidRPr="00C16FDC">
              <w:rPr>
                <w:rFonts w:eastAsia="Times New Roman" w:cs="Calibri"/>
                <w:color w:val="262626" w:themeColor="text1" w:themeTint="D9"/>
              </w:rPr>
              <w:t xml:space="preserve">ervices </w:t>
            </w:r>
            <w:r>
              <w:rPr>
                <w:rFonts w:eastAsia="Times New Roman" w:cs="Calibri"/>
                <w:color w:val="262626" w:themeColor="text1" w:themeTint="D9"/>
              </w:rPr>
              <w:t>p</w:t>
            </w:r>
            <w:r w:rsidRPr="00C16FDC">
              <w:rPr>
                <w:rFonts w:eastAsia="Times New Roman" w:cs="Calibri"/>
                <w:color w:val="262626" w:themeColor="text1" w:themeTint="D9"/>
              </w:rPr>
              <w:t xml:space="preserve">roviders are network providers. </w:t>
            </w:r>
            <w:bookmarkStart w:id="3" w:name="_Hlk98234913"/>
            <w:r w:rsidRPr="00C16FDC">
              <w:rPr>
                <w:rFonts w:eastAsia="Times New Roman" w:cs="Calibri"/>
                <w:color w:val="262626" w:themeColor="text1" w:themeTint="D9"/>
              </w:rPr>
              <w:t xml:space="preserve">This includes an explanation that the Contractor cannot require a member to obtain a referral </w:t>
            </w:r>
            <w:r>
              <w:rPr>
                <w:rFonts w:eastAsia="Times New Roman" w:cs="Calibri"/>
                <w:color w:val="262626" w:themeColor="text1" w:themeTint="D9"/>
              </w:rPr>
              <w:t>or prior authorization</w:t>
            </w:r>
            <w:r w:rsidRPr="00C16FDC">
              <w:rPr>
                <w:rFonts w:eastAsia="Times New Roman" w:cs="Calibri"/>
                <w:color w:val="262626" w:themeColor="text1" w:themeTint="D9"/>
              </w:rPr>
              <w:t xml:space="preserve"> before choosing a family planning provider [42 CFR 457.1207, 42 CFR 438.10]</w:t>
            </w:r>
            <w:r w:rsidRPr="00C16FDC">
              <w:rPr>
                <w:rFonts w:cs="Calibri"/>
                <w:color w:val="262626" w:themeColor="text1" w:themeTint="D9"/>
              </w:rPr>
              <w:t>.</w:t>
            </w:r>
            <w:bookmarkEnd w:id="3"/>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B05EA58" w14:textId="5FC9FE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CFBEF8F" w14:textId="6F9260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8223220" w14:textId="3B33D4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2E9F0CE" w14:textId="1CB69EB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D8FAB27" w14:textId="1B23D9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BA5EF0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D1DFF9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27A7289" w14:textId="648F7A1A"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6</w:t>
            </w:r>
          </w:p>
          <w:p w14:paraId="1EB80E73" w14:textId="3B60250F" w:rsidR="00197BAE" w:rsidRPr="00C16FDC" w:rsidRDefault="00197BAE" w:rsidP="00197BAE">
            <w:pPr>
              <w:spacing w:after="0" w:line="240" w:lineRule="auto"/>
              <w:jc w:val="center"/>
              <w:rPr>
                <w:rFonts w:eastAsia="Times New Roman" w:cs="Calibri"/>
                <w:color w:val="262626" w:themeColor="text1" w:themeTint="D9"/>
              </w:rPr>
            </w:pPr>
          </w:p>
        </w:tc>
        <w:tc>
          <w:tcPr>
            <w:tcW w:w="720" w:type="dxa"/>
            <w:tcBorders>
              <w:top w:val="single" w:sz="4" w:space="0" w:color="auto"/>
              <w:left w:val="single" w:sz="4" w:space="0" w:color="auto"/>
              <w:right w:val="single" w:sz="4" w:space="0" w:color="auto"/>
            </w:tcBorders>
          </w:tcPr>
          <w:p w14:paraId="12E381F4" w14:textId="66E29D43"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36D9119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CFD1A4C" w14:textId="3C2C9169" w:rsidR="00197BAE" w:rsidRPr="00C16FDC" w:rsidRDefault="00197BAE" w:rsidP="00197BAE">
            <w:pPr>
              <w:spacing w:after="0" w:line="240" w:lineRule="auto"/>
              <w:rPr>
                <w:rFonts w:eastAsia="Times New Roman" w:cs="Calibri"/>
                <w:color w:val="262626" w:themeColor="text1" w:themeTint="D9"/>
              </w:rPr>
            </w:pPr>
          </w:p>
        </w:tc>
      </w:tr>
      <w:tr w:rsidR="00197BAE" w:rsidRPr="00C16FDC" w14:paraId="59BB8792" w14:textId="77777777" w:rsidTr="00E82C9C">
        <w:trPr>
          <w:gridAfter w:val="1"/>
          <w:wAfter w:w="8" w:type="dxa"/>
          <w:trHeight w:val="908"/>
        </w:trPr>
        <w:tc>
          <w:tcPr>
            <w:tcW w:w="1350" w:type="dxa"/>
            <w:tcBorders>
              <w:top w:val="single" w:sz="4" w:space="0" w:color="auto"/>
              <w:left w:val="single" w:sz="4" w:space="0" w:color="auto"/>
              <w:bottom w:val="single" w:sz="4" w:space="0" w:color="auto"/>
              <w:right w:val="single" w:sz="4" w:space="0" w:color="auto"/>
            </w:tcBorders>
          </w:tcPr>
          <w:p w14:paraId="0782C2B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74A951" w14:textId="29E40236" w:rsidR="00197BAE" w:rsidRPr="00C16FDC" w:rsidRDefault="00197BAE" w:rsidP="00197BAE">
            <w:pPr>
              <w:spacing w:after="0" w:line="240" w:lineRule="auto"/>
              <w:rPr>
                <w:rFonts w:cs="Calibri"/>
                <w:color w:val="262626" w:themeColor="text1" w:themeTint="D9"/>
              </w:rPr>
            </w:pPr>
            <w:r w:rsidRPr="00C16FDC">
              <w:rPr>
                <w:rFonts w:eastAsia="Times New Roman" w:cs="Calibri"/>
                <w:b/>
                <w:color w:val="262626" w:themeColor="text1" w:themeTint="D9"/>
                <w:u w:val="single"/>
              </w:rPr>
              <w:t xml:space="preserve">To </w:t>
            </w:r>
            <w:proofErr w:type="gramStart"/>
            <w:r w:rsidRPr="00C16FDC">
              <w:rPr>
                <w:rFonts w:eastAsia="Times New Roman" w:cs="Calibri"/>
                <w:b/>
                <w:color w:val="262626" w:themeColor="text1" w:themeTint="D9"/>
                <w:u w:val="single"/>
              </w:rPr>
              <w:t>be included</w:t>
            </w:r>
            <w:proofErr w:type="gramEnd"/>
            <w:r w:rsidRPr="00C16FDC">
              <w:rPr>
                <w:rFonts w:eastAsia="Times New Roman" w:cs="Calibri"/>
                <w:b/>
                <w:color w:val="262626" w:themeColor="text1" w:themeTint="D9"/>
                <w:u w:val="single"/>
              </w:rPr>
              <w:t xml:space="preserve"> verbatim in the </w:t>
            </w:r>
            <w:r w:rsidR="00660532">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r w:rsidRPr="00C16FDC">
              <w:rPr>
                <w:rFonts w:eastAsia="Times New Roman" w:cs="Calibri"/>
                <w:color w:val="262626" w:themeColor="text1" w:themeTint="D9"/>
              </w:rPr>
              <w:t xml:space="preserve"> </w:t>
            </w:r>
            <w:r w:rsidRPr="00C16FDC">
              <w:rPr>
                <w:rFonts w:cs="Calibri"/>
                <w:color w:val="262626" w:themeColor="text1" w:themeTint="D9"/>
              </w:rPr>
              <w:t xml:space="preserve">Medically </w:t>
            </w:r>
            <w:r>
              <w:rPr>
                <w:rFonts w:cs="Calibri"/>
                <w:color w:val="262626" w:themeColor="text1" w:themeTint="D9"/>
              </w:rPr>
              <w:t>n</w:t>
            </w:r>
            <w:r w:rsidRPr="00C16FDC">
              <w:rPr>
                <w:rFonts w:cs="Calibri"/>
                <w:color w:val="262626" w:themeColor="text1" w:themeTint="D9"/>
              </w:rPr>
              <w:t xml:space="preserve">ecessary </w:t>
            </w:r>
            <w:r>
              <w:rPr>
                <w:rFonts w:cs="Calibri"/>
                <w:color w:val="262626" w:themeColor="text1" w:themeTint="D9"/>
              </w:rPr>
              <w:t>p</w:t>
            </w:r>
            <w:r w:rsidRPr="00C16FDC">
              <w:rPr>
                <w:rFonts w:cs="Calibri"/>
                <w:color w:val="262626" w:themeColor="text1" w:themeTint="D9"/>
              </w:rPr>
              <w:t xml:space="preserve">regnancy </w:t>
            </w:r>
            <w:r>
              <w:rPr>
                <w:rFonts w:cs="Calibri"/>
                <w:color w:val="262626" w:themeColor="text1" w:themeTint="D9"/>
              </w:rPr>
              <w:t>t</w:t>
            </w:r>
            <w:r w:rsidRPr="00C16FDC">
              <w:rPr>
                <w:rFonts w:cs="Calibri"/>
                <w:color w:val="262626" w:themeColor="text1" w:themeTint="D9"/>
              </w:rPr>
              <w:t>erminations (Refer to Attachment A. Section 4).</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C90632B" w14:textId="39549F4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A391AD2" w14:textId="201973C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BC6DEF4" w14:textId="1E24412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764095E" w14:textId="42DAF64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810E2BD" w14:textId="69D8AB2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AD7541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9304596"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58CDB697" w14:textId="7EA1C6D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right w:val="single" w:sz="4" w:space="0" w:color="auto"/>
            </w:tcBorders>
          </w:tcPr>
          <w:p w14:paraId="6BEA50CC" w14:textId="36BF0273"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53E2BD2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72AA2FD" w14:textId="14D348C2" w:rsidR="00197BAE" w:rsidRPr="00C16FDC" w:rsidRDefault="00197BAE" w:rsidP="00197BAE">
            <w:pPr>
              <w:spacing w:after="0" w:line="240" w:lineRule="auto"/>
              <w:rPr>
                <w:rFonts w:eastAsia="Times New Roman" w:cs="Calibri"/>
                <w:color w:val="262626" w:themeColor="text1" w:themeTint="D9"/>
              </w:rPr>
            </w:pPr>
          </w:p>
        </w:tc>
      </w:tr>
      <w:tr w:rsidR="00197BAE" w:rsidRPr="00C16FDC" w14:paraId="0346E15E" w14:textId="77777777" w:rsidTr="00E82C9C">
        <w:trPr>
          <w:gridAfter w:val="1"/>
          <w:wAfter w:w="8" w:type="dxa"/>
          <w:cantSplit/>
          <w:trHeight w:val="560"/>
        </w:trPr>
        <w:tc>
          <w:tcPr>
            <w:tcW w:w="1350" w:type="dxa"/>
            <w:tcBorders>
              <w:top w:val="single" w:sz="4" w:space="0" w:color="auto"/>
              <w:left w:val="single" w:sz="4" w:space="0" w:color="auto"/>
              <w:bottom w:val="single" w:sz="4" w:space="0" w:color="auto"/>
              <w:right w:val="single" w:sz="4" w:space="0" w:color="auto"/>
            </w:tcBorders>
          </w:tcPr>
          <w:p w14:paraId="5CA0A46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9D02D6F" w14:textId="08D5C1BD"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dental homes, including specifications that the member can choose or change an assigned dental provider.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26BCB45" w14:textId="47FE900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C620F00" w14:textId="4B0CBB3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E65349" w14:textId="6DB77C2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15DAA7" w14:textId="5C01C9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5AEC4D5" w14:textId="1DF8C51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CC1DFE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EEFC2C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BCEC742" w14:textId="63CFCC7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3F10F53C" w14:textId="1B872CCF"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447FC97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89CD292" w14:textId="089AE544" w:rsidR="00197BAE" w:rsidRPr="00C16FDC" w:rsidRDefault="00197BAE" w:rsidP="00197BAE">
            <w:pPr>
              <w:spacing w:after="0" w:line="240" w:lineRule="auto"/>
              <w:rPr>
                <w:rFonts w:eastAsia="Times New Roman" w:cs="Calibri"/>
                <w:color w:val="262626" w:themeColor="text1" w:themeTint="D9"/>
              </w:rPr>
            </w:pPr>
          </w:p>
        </w:tc>
      </w:tr>
      <w:tr w:rsidR="00197BAE" w:rsidRPr="00C16FDC" w14:paraId="0EED751C"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089D240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F7C1D01" w14:textId="2AD6BDD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Description of the process for making, changing, or cancelling dental appointments.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7715787" w14:textId="3FB4CA1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237974E" w14:textId="79ED1CB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B46D31" w14:textId="26089F7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9CDD32E" w14:textId="0B9A04E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AAA07FF" w14:textId="66D04B8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8018287"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F4EF412"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699B48D" w14:textId="4AA4BCC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top w:val="single" w:sz="4" w:space="0" w:color="auto"/>
              <w:left w:val="single" w:sz="4" w:space="0" w:color="auto"/>
              <w:right w:val="single" w:sz="4" w:space="0" w:color="auto"/>
            </w:tcBorders>
          </w:tcPr>
          <w:p w14:paraId="72F64175" w14:textId="0B848973"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7304726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C3A2D6C" w14:textId="395A0A51" w:rsidR="00197BAE" w:rsidRPr="00C16FDC" w:rsidRDefault="00197BAE" w:rsidP="00197BAE">
            <w:pPr>
              <w:spacing w:after="0" w:line="240" w:lineRule="auto"/>
              <w:rPr>
                <w:rFonts w:eastAsia="Times New Roman" w:cs="Calibri"/>
                <w:color w:val="262626" w:themeColor="text1" w:themeTint="D9"/>
              </w:rPr>
            </w:pPr>
          </w:p>
        </w:tc>
      </w:tr>
      <w:tr w:rsidR="00197BAE" w:rsidRPr="00C16FDC" w14:paraId="7297B97D"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53F3279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24396AA" w14:textId="7389D36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description of how to obtain pharmacy services after hours/weekends/holidays.  In addition, information on what to do if the member </w:t>
            </w:r>
            <w:proofErr w:type="gramStart"/>
            <w:r w:rsidRPr="00C16FDC">
              <w:rPr>
                <w:rFonts w:eastAsia="Times New Roman" w:cs="Calibri"/>
                <w:color w:val="262626" w:themeColor="text1" w:themeTint="D9"/>
              </w:rPr>
              <w:t>is turned</w:t>
            </w:r>
            <w:proofErr w:type="gramEnd"/>
            <w:r w:rsidRPr="00C16FDC">
              <w:rPr>
                <w:rFonts w:eastAsia="Times New Roman" w:cs="Calibri"/>
                <w:color w:val="262626" w:themeColor="text1" w:themeTint="D9"/>
              </w:rPr>
              <w:t xml:space="preserve"> away at the Point of Sale (POS).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5F7CF6C" w14:textId="64C102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EDD5000" w14:textId="028BB9E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53142D" w14:textId="2A2C60F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39C5B4" w14:textId="5A9B99B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A760BB5" w14:textId="4666AC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DABFF2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1FF5A9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6FB846E4" w14:textId="437D90D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4C436869" w14:textId="4F4A47F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224F184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1097343" w14:textId="4E4A8A22" w:rsidR="00197BAE" w:rsidRPr="00C16FDC" w:rsidRDefault="00197BAE" w:rsidP="00197BAE">
            <w:pPr>
              <w:spacing w:after="0" w:line="240" w:lineRule="auto"/>
              <w:rPr>
                <w:rFonts w:eastAsia="Times New Roman" w:cs="Calibri"/>
                <w:color w:val="262626" w:themeColor="text1" w:themeTint="D9"/>
              </w:rPr>
            </w:pPr>
          </w:p>
        </w:tc>
      </w:tr>
      <w:tr w:rsidR="00197BAE" w:rsidRPr="00C16FDC" w14:paraId="00E4D498"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2A1CE8C6"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21AC6CD" w14:textId="161A5F8F"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Description of the exclusive pharmacy evaluation criteria (AMPM Policy 310-FF)</w:t>
            </w:r>
            <w:r w:rsidRPr="00C16FDC">
              <w:rPr>
                <w:rFonts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8497C44" w14:textId="0EB724C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63115B8" w14:textId="455E237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1B0597" w14:textId="352C95F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B25236" w14:textId="0E19FC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673E797" w14:textId="4B1D2C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7886B03"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B713D46"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67053EE2" w14:textId="432AB91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22488D9C" w14:textId="646DE55E"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0A0A326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46D51B8" w14:textId="1CA229D9" w:rsidR="00197BAE" w:rsidRPr="00C16FDC" w:rsidRDefault="00197BAE" w:rsidP="00197BAE">
            <w:pPr>
              <w:spacing w:after="0" w:line="240" w:lineRule="auto"/>
              <w:rPr>
                <w:rFonts w:eastAsia="Times New Roman" w:cs="Calibri"/>
                <w:color w:val="262626" w:themeColor="text1" w:themeTint="D9"/>
              </w:rPr>
            </w:pPr>
          </w:p>
        </w:tc>
      </w:tr>
      <w:tr w:rsidR="00197BAE" w:rsidRPr="00C16FDC" w14:paraId="35824F60"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5AC016BE"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6355237" w14:textId="7DD7A214" w:rsidR="00197BAE" w:rsidRPr="00104CB2" w:rsidRDefault="00197BAE" w:rsidP="00197BAE">
            <w:pPr>
              <w:spacing w:after="0" w:line="240" w:lineRule="auto"/>
              <w:rPr>
                <w:rFonts w:cs="Calibri"/>
                <w:color w:val="262626" w:themeColor="text1" w:themeTint="D9"/>
                <w:vertAlign w:val="superscript"/>
              </w:rPr>
            </w:pPr>
            <w:r w:rsidRPr="00C16FDC">
              <w:rPr>
                <w:rFonts w:eastAsia="Times New Roman" w:cs="Calibri"/>
                <w:color w:val="262626" w:themeColor="text1" w:themeTint="D9"/>
              </w:rPr>
              <w:t xml:space="preserve">How to access covered </w:t>
            </w:r>
            <w:r>
              <w:rPr>
                <w:rFonts w:eastAsia="Times New Roman" w:cs="Calibri"/>
                <w:color w:val="262626" w:themeColor="text1" w:themeTint="D9"/>
              </w:rPr>
              <w:t>b</w:t>
            </w:r>
            <w:r w:rsidRPr="00C16FDC">
              <w:rPr>
                <w:rFonts w:eastAsia="Times New Roman" w:cs="Calibri"/>
                <w:color w:val="262626" w:themeColor="text1" w:themeTint="D9"/>
              </w:rPr>
              <w:t xml:space="preserve">ehavioral </w:t>
            </w:r>
            <w:r>
              <w:rPr>
                <w:rFonts w:eastAsia="Times New Roman" w:cs="Calibri"/>
                <w:color w:val="262626" w:themeColor="text1" w:themeTint="D9"/>
              </w:rPr>
              <w:t>h</w:t>
            </w:r>
            <w:r w:rsidRPr="00C16FDC">
              <w:rPr>
                <w:rFonts w:eastAsia="Times New Roman" w:cs="Calibri"/>
                <w:color w:val="262626" w:themeColor="text1" w:themeTint="D9"/>
              </w:rPr>
              <w:t xml:space="preserve">ealth services including information on the referral process for obtaining a Serious </w:t>
            </w:r>
            <w:r w:rsidR="00D67331">
              <w:rPr>
                <w:rFonts w:eastAsia="Times New Roman" w:cs="Calibri"/>
                <w:color w:val="262626" w:themeColor="text1" w:themeTint="D9"/>
              </w:rPr>
              <w:t>Emotional Disturbance</w:t>
            </w:r>
            <w:r w:rsidR="00F43F9E">
              <w:rPr>
                <w:rFonts w:eastAsia="Times New Roman" w:cs="Calibri"/>
                <w:color w:val="262626" w:themeColor="text1" w:themeTint="D9"/>
              </w:rPr>
              <w:t xml:space="preserve"> (SED)</w:t>
            </w:r>
            <w:r w:rsidR="00D67331">
              <w:rPr>
                <w:rFonts w:eastAsia="Times New Roman" w:cs="Calibri"/>
                <w:color w:val="262626" w:themeColor="text1" w:themeTint="D9"/>
              </w:rPr>
              <w:t xml:space="preserve"> or </w:t>
            </w:r>
            <w:r w:rsidRPr="00C16FDC">
              <w:rPr>
                <w:rFonts w:eastAsia="Times New Roman" w:cs="Calibri"/>
                <w:color w:val="262626" w:themeColor="text1" w:themeTint="D9"/>
              </w:rPr>
              <w:t>Serious Mental Illness (SMI) Designation.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69FBDA2" w14:textId="1C326B1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93AA56E" w14:textId="5EE4C0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E91B91" w14:textId="2E07857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D362C3" w14:textId="5ADDAF5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ADE2B27" w14:textId="1F2619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82A3FC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4177E9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EB4AD6C" w14:textId="5D0C8C3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7</w:t>
            </w:r>
          </w:p>
        </w:tc>
        <w:tc>
          <w:tcPr>
            <w:tcW w:w="720" w:type="dxa"/>
            <w:tcBorders>
              <w:left w:val="single" w:sz="4" w:space="0" w:color="auto"/>
              <w:bottom w:val="single" w:sz="4" w:space="0" w:color="auto"/>
              <w:right w:val="single" w:sz="4" w:space="0" w:color="auto"/>
            </w:tcBorders>
          </w:tcPr>
          <w:p w14:paraId="24605201" w14:textId="7A4B1D6C"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417C12F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E36C077" w14:textId="142C281A" w:rsidR="00197BAE" w:rsidRPr="00C16FDC" w:rsidRDefault="00197BAE" w:rsidP="00197BAE">
            <w:pPr>
              <w:spacing w:after="0" w:line="240" w:lineRule="auto"/>
              <w:rPr>
                <w:rFonts w:eastAsia="Times New Roman" w:cs="Calibri"/>
                <w:color w:val="262626" w:themeColor="text1" w:themeTint="D9"/>
              </w:rPr>
            </w:pPr>
          </w:p>
        </w:tc>
      </w:tr>
      <w:tr w:rsidR="00197BAE" w:rsidRPr="00C16FDC" w14:paraId="26C09CC5"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3D09D826" w14:textId="6FF49EDF"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5B48C44" w14:textId="303569B2" w:rsidR="00197BAE" w:rsidRPr="00C16FDC" w:rsidRDefault="00197BAE" w:rsidP="00197BAE">
            <w:pPr>
              <w:spacing w:after="0" w:line="240" w:lineRule="auto"/>
              <w:rPr>
                <w:rFonts w:eastAsia="Times New Roman" w:cs="Calibri"/>
                <w:b/>
                <w:color w:val="262626" w:themeColor="text1" w:themeTint="D9"/>
                <w:u w:val="single"/>
              </w:rPr>
            </w:pPr>
            <w:r w:rsidRPr="00C16FDC">
              <w:rPr>
                <w:rFonts w:eastAsia="Times New Roman" w:cs="Calibri"/>
                <w:b/>
                <w:color w:val="262626" w:themeColor="text1" w:themeTint="D9"/>
                <w:u w:val="single"/>
              </w:rPr>
              <w:t xml:space="preserve">To </w:t>
            </w:r>
            <w:proofErr w:type="gramStart"/>
            <w:r w:rsidRPr="00C16FDC">
              <w:rPr>
                <w:rFonts w:eastAsia="Times New Roman" w:cs="Calibri"/>
                <w:b/>
                <w:color w:val="262626" w:themeColor="text1" w:themeTint="D9"/>
                <w:u w:val="single"/>
              </w:rPr>
              <w:t>be included</w:t>
            </w:r>
            <w:proofErr w:type="gramEnd"/>
            <w:r w:rsidRPr="00C16FDC">
              <w:rPr>
                <w:rFonts w:eastAsia="Times New Roman" w:cs="Calibri"/>
                <w:b/>
                <w:color w:val="262626" w:themeColor="text1" w:themeTint="D9"/>
                <w:u w:val="single"/>
              </w:rPr>
              <w:t xml:space="preserve"> verbatim in the </w:t>
            </w:r>
            <w:r w:rsidR="00FE5C75">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p>
          <w:p w14:paraId="5A75E8B7" w14:textId="3E39BDE4" w:rsidR="00197BAE" w:rsidRPr="00C16FDC" w:rsidRDefault="00197BAE" w:rsidP="00197BAE">
            <w:pPr>
              <w:spacing w:after="0" w:line="240" w:lineRule="auto"/>
              <w:rPr>
                <w:rFonts w:cs="Calibri"/>
                <w:color w:val="262626" w:themeColor="text1" w:themeTint="D9"/>
              </w:rPr>
            </w:pPr>
            <w:r w:rsidRPr="00C16FDC">
              <w:rPr>
                <w:rFonts w:cs="Calibri"/>
                <w:color w:val="262626" w:themeColor="text1" w:themeTint="D9"/>
              </w:rPr>
              <w:t xml:space="preserve">Arizona’s Vision for the Delivery of Behavioral Health Services and </w:t>
            </w:r>
            <w:r w:rsidRPr="00C16FDC">
              <w:rPr>
                <w:rFonts w:cs="Calibri"/>
                <w:b/>
                <w:color w:val="262626" w:themeColor="text1" w:themeTint="D9"/>
              </w:rPr>
              <w:t>The Twelve Principles for the Delivery of Services to Children</w:t>
            </w:r>
          </w:p>
          <w:p w14:paraId="3DB5F2A3" w14:textId="648DE1BF"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(Refer to Attachment A. Section 2).</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82A1FF9" w14:textId="1ECD6A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319553E" w14:textId="088909F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E817CC" w14:textId="4ED0E0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E5B2A5" w14:textId="483696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5980F66" w14:textId="58B208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593831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C307C3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57635F31" w14:textId="3BD292B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7</w:t>
            </w:r>
          </w:p>
        </w:tc>
        <w:tc>
          <w:tcPr>
            <w:tcW w:w="720" w:type="dxa"/>
            <w:tcBorders>
              <w:top w:val="single" w:sz="4" w:space="0" w:color="auto"/>
              <w:left w:val="single" w:sz="4" w:space="0" w:color="auto"/>
              <w:right w:val="single" w:sz="4" w:space="0" w:color="auto"/>
            </w:tcBorders>
          </w:tcPr>
          <w:p w14:paraId="7B194E0C" w14:textId="3CB06D71"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12C1A328"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4D411EE" w14:textId="7D0B1EBF" w:rsidR="00197BAE" w:rsidRPr="00C16FDC" w:rsidRDefault="00197BAE" w:rsidP="00197BAE">
            <w:pPr>
              <w:spacing w:after="0" w:line="240" w:lineRule="auto"/>
              <w:rPr>
                <w:rFonts w:eastAsia="Times New Roman" w:cs="Calibri"/>
                <w:color w:val="262626" w:themeColor="text1" w:themeTint="D9"/>
              </w:rPr>
            </w:pPr>
          </w:p>
        </w:tc>
      </w:tr>
      <w:tr w:rsidR="00197BAE" w:rsidRPr="00C16FDC" w14:paraId="08C618EE"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343BF49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E00A992" w14:textId="30C7D079" w:rsidR="00197BAE" w:rsidRPr="00C16FDC" w:rsidRDefault="00197BAE" w:rsidP="00197BAE">
            <w:pPr>
              <w:spacing w:after="0" w:line="240" w:lineRule="auto"/>
              <w:rPr>
                <w:rFonts w:eastAsia="Times New Roman" w:cs="Calibri"/>
                <w:b/>
                <w:color w:val="262626" w:themeColor="text1" w:themeTint="D9"/>
                <w:u w:val="single"/>
              </w:rPr>
            </w:pPr>
            <w:r w:rsidRPr="00C16FDC">
              <w:rPr>
                <w:rFonts w:eastAsia="Times New Roman" w:cs="Calibri"/>
                <w:b/>
                <w:color w:val="262626" w:themeColor="text1" w:themeTint="D9"/>
                <w:u w:val="single"/>
              </w:rPr>
              <w:t xml:space="preserve">To </w:t>
            </w:r>
            <w:proofErr w:type="gramStart"/>
            <w:r w:rsidRPr="00C16FDC">
              <w:rPr>
                <w:rFonts w:eastAsia="Times New Roman" w:cs="Calibri"/>
                <w:b/>
                <w:color w:val="262626" w:themeColor="text1" w:themeTint="D9"/>
                <w:u w:val="single"/>
              </w:rPr>
              <w:t>be included</w:t>
            </w:r>
            <w:proofErr w:type="gramEnd"/>
            <w:r w:rsidRPr="00C16FDC">
              <w:rPr>
                <w:rFonts w:eastAsia="Times New Roman" w:cs="Calibri"/>
                <w:b/>
                <w:color w:val="262626" w:themeColor="text1" w:themeTint="D9"/>
                <w:u w:val="single"/>
              </w:rPr>
              <w:t xml:space="preserve"> verbatim in the </w:t>
            </w:r>
            <w:r w:rsidR="00BE7723">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p>
          <w:p w14:paraId="7B228E74" w14:textId="2B466913"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Nine Guiding Principles for Recovery-Oriented Adult Behavioral Health Services and Systems (Refer to Attachment A. Section 3).</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7BFFD49" w14:textId="5D40C18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B64D12F" w14:textId="184D9B9C"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5B9AEB3" w14:textId="57FC350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F6FCC77" w14:textId="713BF2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7726D50" w14:textId="06CDA96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BD84C9C" w14:textId="77777777" w:rsidR="00197BAE" w:rsidRPr="00C16FDC" w:rsidRDefault="00197BAE" w:rsidP="00197BAE">
            <w:pPr>
              <w:spacing w:after="0" w:line="240" w:lineRule="auto"/>
              <w:rPr>
                <w:rFonts w:eastAsia="Times New Roman" w:cs="Calibri"/>
                <w:b/>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A2E21B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700CF8C4" w14:textId="185344B5"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7</w:t>
            </w:r>
          </w:p>
        </w:tc>
        <w:tc>
          <w:tcPr>
            <w:tcW w:w="720" w:type="dxa"/>
            <w:tcBorders>
              <w:left w:val="single" w:sz="4" w:space="0" w:color="auto"/>
              <w:right w:val="single" w:sz="4" w:space="0" w:color="auto"/>
            </w:tcBorders>
          </w:tcPr>
          <w:p w14:paraId="66D1539B" w14:textId="01107960"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262FECE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7815C7F" w14:textId="2EA77328" w:rsidR="00197BAE" w:rsidRPr="00C16FDC" w:rsidRDefault="00197BAE" w:rsidP="00197BAE">
            <w:pPr>
              <w:spacing w:after="0" w:line="240" w:lineRule="auto"/>
              <w:rPr>
                <w:rFonts w:eastAsia="Times New Roman" w:cs="Calibri"/>
                <w:color w:val="262626" w:themeColor="text1" w:themeTint="D9"/>
              </w:rPr>
            </w:pPr>
          </w:p>
        </w:tc>
      </w:tr>
      <w:tr w:rsidR="00197BAE" w:rsidRPr="00C16FDC" w14:paraId="777A4B8F" w14:textId="77777777" w:rsidTr="00E82C9C">
        <w:trPr>
          <w:gridAfter w:val="1"/>
          <w:wAfter w:w="8" w:type="dxa"/>
          <w:cantSplit/>
          <w:trHeight w:val="1079"/>
        </w:trPr>
        <w:tc>
          <w:tcPr>
            <w:tcW w:w="1350" w:type="dxa"/>
            <w:tcBorders>
              <w:top w:val="single" w:sz="4" w:space="0" w:color="auto"/>
              <w:left w:val="single" w:sz="4" w:space="0" w:color="auto"/>
              <w:bottom w:val="single" w:sz="4" w:space="0" w:color="auto"/>
              <w:right w:val="single" w:sz="4" w:space="0" w:color="auto"/>
            </w:tcBorders>
          </w:tcPr>
          <w:p w14:paraId="16F037A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893C1F6" w14:textId="159AA34A"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location and a description of each multispecialty interdisciplinary clinic’s specialties.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784A7FF" w14:textId="02F5B5C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72DD33B" w14:textId="161C06B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0D3FFE" w14:textId="68AA01F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B5CF101" w14:textId="5570603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5ECF64B" w14:textId="12D9A94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EB1681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66F2A1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8F24365" w14:textId="68007145" w:rsidR="00197BAE" w:rsidRPr="00C16FDC" w:rsidRDefault="00197BAE" w:rsidP="00197BAE">
            <w:pPr>
              <w:spacing w:after="0" w:line="240" w:lineRule="auto"/>
              <w:jc w:val="center"/>
              <w:rPr>
                <w:rFonts w:eastAsia="Times New Roman" w:cs="Calibri"/>
                <w:color w:val="262626" w:themeColor="text1" w:themeTint="D9"/>
              </w:rPr>
            </w:pPr>
            <w:r w:rsidRPr="0060094A">
              <w:rPr>
                <w:rFonts w:eastAsia="Times New Roman" w:cs="Calibri"/>
                <w:color w:val="262626" w:themeColor="text1" w:themeTint="D9"/>
              </w:rPr>
              <w:t>3</w:t>
            </w:r>
            <w:r>
              <w:rPr>
                <w:rFonts w:eastAsia="Times New Roman" w:cs="Calibri"/>
                <w:color w:val="262626" w:themeColor="text1" w:themeTint="D9"/>
              </w:rPr>
              <w:t>,11</w:t>
            </w:r>
          </w:p>
        </w:tc>
        <w:tc>
          <w:tcPr>
            <w:tcW w:w="720" w:type="dxa"/>
            <w:tcBorders>
              <w:left w:val="single" w:sz="4" w:space="0" w:color="auto"/>
              <w:bottom w:val="single" w:sz="4" w:space="0" w:color="auto"/>
              <w:right w:val="single" w:sz="4" w:space="0" w:color="auto"/>
            </w:tcBorders>
          </w:tcPr>
          <w:p w14:paraId="01AD81F5" w14:textId="0F137814" w:rsidR="00197BAE" w:rsidRPr="0060094A" w:rsidRDefault="00197BAE" w:rsidP="00197BAE">
            <w:pPr>
              <w:spacing w:after="0" w:line="240" w:lineRule="auto"/>
              <w:rPr>
                <w:rFonts w:eastAsia="Times New Roman" w:cs="Calibri"/>
                <w:color w:val="262626" w:themeColor="text1" w:themeTint="D9"/>
                <w:highlight w:val="green"/>
              </w:rPr>
            </w:pPr>
          </w:p>
        </w:tc>
        <w:tc>
          <w:tcPr>
            <w:tcW w:w="540" w:type="dxa"/>
            <w:tcBorders>
              <w:left w:val="single" w:sz="4" w:space="0" w:color="auto"/>
              <w:bottom w:val="single" w:sz="4" w:space="0" w:color="auto"/>
              <w:right w:val="single" w:sz="4" w:space="0" w:color="auto"/>
            </w:tcBorders>
          </w:tcPr>
          <w:p w14:paraId="2B00181B" w14:textId="77777777" w:rsidR="00197BAE" w:rsidRPr="0060094A" w:rsidRDefault="00197BAE" w:rsidP="00197BAE">
            <w:pPr>
              <w:spacing w:after="0" w:line="240" w:lineRule="auto"/>
              <w:rPr>
                <w:rFonts w:eastAsia="Times New Roman" w:cs="Calibri"/>
                <w:color w:val="262626" w:themeColor="text1" w:themeTint="D9"/>
                <w:highlight w:val="green"/>
              </w:rPr>
            </w:pPr>
          </w:p>
        </w:tc>
        <w:tc>
          <w:tcPr>
            <w:tcW w:w="3060" w:type="dxa"/>
            <w:tcBorders>
              <w:top w:val="single" w:sz="4" w:space="0" w:color="auto"/>
              <w:left w:val="single" w:sz="4" w:space="0" w:color="auto"/>
              <w:bottom w:val="single" w:sz="4" w:space="0" w:color="auto"/>
              <w:right w:val="single" w:sz="4" w:space="0" w:color="auto"/>
            </w:tcBorders>
          </w:tcPr>
          <w:p w14:paraId="785F34D2" w14:textId="097B0ACE" w:rsidR="00197BAE" w:rsidRPr="0060094A" w:rsidRDefault="00197BAE" w:rsidP="00197BAE">
            <w:pPr>
              <w:spacing w:after="0" w:line="240" w:lineRule="auto"/>
              <w:rPr>
                <w:rFonts w:eastAsia="Times New Roman" w:cs="Calibri"/>
                <w:color w:val="262626" w:themeColor="text1" w:themeTint="D9"/>
                <w:highlight w:val="green"/>
              </w:rPr>
            </w:pPr>
          </w:p>
        </w:tc>
      </w:tr>
      <w:tr w:rsidR="00197BAE" w:rsidRPr="00C16FDC" w14:paraId="35BF86CA"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72941F7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8DCE5" w14:textId="0AB7523D"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how to make, change, and cancel appointments with a Multi-Specialty Interdisciplinary Clinic (MSIC).</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88F18FB" w14:textId="2C3E87F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4BE1C37" w14:textId="2B5148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4D4B50" w14:textId="6A34C1B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4F1407" w14:textId="33697FE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BC64C0B" w14:textId="4340E04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160190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154180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515B8FA1" w14:textId="4C09E48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r>
              <w:rPr>
                <w:rFonts w:eastAsia="Times New Roman" w:cs="Calibri"/>
                <w:color w:val="262626" w:themeColor="text1" w:themeTint="D9"/>
              </w:rPr>
              <w:t>,11</w:t>
            </w:r>
          </w:p>
        </w:tc>
        <w:tc>
          <w:tcPr>
            <w:tcW w:w="720" w:type="dxa"/>
            <w:tcBorders>
              <w:top w:val="single" w:sz="4" w:space="0" w:color="auto"/>
              <w:left w:val="single" w:sz="4" w:space="0" w:color="auto"/>
              <w:right w:val="single" w:sz="4" w:space="0" w:color="auto"/>
            </w:tcBorders>
          </w:tcPr>
          <w:p w14:paraId="222A3F26" w14:textId="599201CA"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5802713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9C56BA5" w14:textId="75AF9061" w:rsidR="00197BAE" w:rsidRPr="00C16FDC" w:rsidRDefault="00197BAE" w:rsidP="00197BAE">
            <w:pPr>
              <w:spacing w:after="0" w:line="240" w:lineRule="auto"/>
              <w:rPr>
                <w:rFonts w:eastAsia="Times New Roman" w:cs="Calibri"/>
                <w:color w:val="262626" w:themeColor="text1" w:themeTint="D9"/>
              </w:rPr>
            </w:pPr>
          </w:p>
        </w:tc>
      </w:tr>
      <w:tr w:rsidR="00197BAE" w:rsidRPr="00C16FDC" w14:paraId="0CDFD745" w14:textId="77777777" w:rsidTr="00E82C9C">
        <w:trPr>
          <w:gridAfter w:val="1"/>
          <w:wAfter w:w="8" w:type="dxa"/>
          <w:cantSplit/>
          <w:trHeight w:val="794"/>
        </w:trPr>
        <w:tc>
          <w:tcPr>
            <w:tcW w:w="1350" w:type="dxa"/>
            <w:tcBorders>
              <w:top w:val="single" w:sz="4" w:space="0" w:color="auto"/>
              <w:left w:val="single" w:sz="4" w:space="0" w:color="auto"/>
              <w:bottom w:val="single" w:sz="4" w:space="0" w:color="auto"/>
              <w:right w:val="single" w:sz="4" w:space="0" w:color="auto"/>
            </w:tcBorders>
          </w:tcPr>
          <w:p w14:paraId="0E06CA91"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595CC42" w14:textId="60D9EDD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the unique needs of children with Children’s Rehabilitative Services (CRS) Conditions</w:t>
            </w:r>
            <w:r w:rsidR="00F65B89">
              <w:rPr>
                <w:rFonts w:eastAsia="Times New Roman" w:cs="Calibri"/>
                <w:color w:val="262626" w:themeColor="text1" w:themeTint="D9"/>
              </w:rPr>
              <w:t xml:space="preserve"> including services provided at a </w:t>
            </w:r>
            <w:r w:rsidR="000710E2">
              <w:rPr>
                <w:rFonts w:eastAsia="Times New Roman" w:cs="Calibri"/>
                <w:color w:val="262626" w:themeColor="text1" w:themeTint="D9"/>
              </w:rPr>
              <w:t>MSIC</w:t>
            </w:r>
            <w:r w:rsidRPr="00C16FDC">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EC9C090" w14:textId="2BF8C4B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CED442F" w14:textId="75F050A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55D79D2" w14:textId="2E37A68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17305A" w14:textId="51AE5DF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DC7299B" w14:textId="4B6DEB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C93E777"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D649B8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3AC95A17" w14:textId="743E0B2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67AED97D" w14:textId="2316BFD0"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2F87F6BC" w14:textId="558FBF5A" w:rsidR="00197BAE" w:rsidRPr="00C16FDC" w:rsidRDefault="00197BAE" w:rsidP="00197BAE">
            <w:pPr>
              <w:spacing w:after="0" w:line="240" w:lineRule="auto"/>
              <w:rPr>
                <w:rFonts w:eastAsia="Times New Roman" w:cs="Calibri"/>
                <w:color w:val="262626" w:themeColor="text1" w:themeTint="D9"/>
              </w:rPr>
            </w:pPr>
          </w:p>
          <w:p w14:paraId="0D1D7361" w14:textId="51B4C369"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9DA75A4" w14:textId="47F8113D" w:rsidR="00197BAE" w:rsidRPr="00C16FDC" w:rsidRDefault="00197BAE" w:rsidP="00197BAE">
            <w:pPr>
              <w:spacing w:after="0" w:line="240" w:lineRule="auto"/>
              <w:rPr>
                <w:rFonts w:eastAsia="Times New Roman" w:cs="Calibri"/>
                <w:color w:val="262626" w:themeColor="text1" w:themeTint="D9"/>
              </w:rPr>
            </w:pPr>
          </w:p>
        </w:tc>
      </w:tr>
      <w:tr w:rsidR="00197BAE" w:rsidRPr="00C16FDC" w14:paraId="2FAC50C1" w14:textId="77777777" w:rsidTr="00123E66">
        <w:trPr>
          <w:gridAfter w:val="1"/>
          <w:wAfter w:w="8" w:type="dxa"/>
          <w:trHeight w:val="530"/>
        </w:trPr>
        <w:tc>
          <w:tcPr>
            <w:tcW w:w="1350" w:type="dxa"/>
            <w:tcBorders>
              <w:top w:val="single" w:sz="4" w:space="0" w:color="auto"/>
              <w:left w:val="single" w:sz="4" w:space="0" w:color="auto"/>
              <w:bottom w:val="single" w:sz="4" w:space="0" w:color="auto"/>
              <w:right w:val="single" w:sz="4" w:space="0" w:color="auto"/>
            </w:tcBorders>
          </w:tcPr>
          <w:p w14:paraId="0E00951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63A164" w14:textId="5DCEF229"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description of </w:t>
            </w:r>
            <w:r>
              <w:rPr>
                <w:rFonts w:eastAsia="Times New Roman" w:cs="Calibri"/>
                <w:color w:val="262626" w:themeColor="text1" w:themeTint="D9"/>
              </w:rPr>
              <w:t>m</w:t>
            </w:r>
            <w:r w:rsidRPr="00C16FDC">
              <w:rPr>
                <w:rFonts w:eastAsia="Times New Roman" w:cs="Calibri"/>
                <w:color w:val="262626" w:themeColor="text1" w:themeTint="D9"/>
              </w:rPr>
              <w:t xml:space="preserve">ember </w:t>
            </w:r>
            <w:r>
              <w:rPr>
                <w:rFonts w:eastAsia="Times New Roman" w:cs="Calibri"/>
                <w:color w:val="262626" w:themeColor="text1" w:themeTint="D9"/>
              </w:rPr>
              <w:t>c</w:t>
            </w:r>
            <w:r w:rsidRPr="00C16FDC">
              <w:rPr>
                <w:rFonts w:eastAsia="Times New Roman" w:cs="Calibri"/>
                <w:color w:val="262626" w:themeColor="text1" w:themeTint="D9"/>
              </w:rPr>
              <w:t>ouncil(s) and who to contact if a member is interested in participating</w:t>
            </w:r>
            <w:proofErr w:type="gramStart"/>
            <w:r w:rsidRPr="00C16FDC">
              <w:rPr>
                <w:rFonts w:eastAsia="Times New Roman" w:cs="Calibr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433489A" w14:textId="7C3E11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E751C87" w14:textId="314C9C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D4460C" w14:textId="3255D8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9046D9" w14:textId="742C78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598AB8F" w14:textId="2271A11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CFA56F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2FF1C8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546ADFC1" w14:textId="3B9FEC0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9</w:t>
            </w:r>
          </w:p>
        </w:tc>
        <w:tc>
          <w:tcPr>
            <w:tcW w:w="720" w:type="dxa"/>
            <w:tcBorders>
              <w:left w:val="single" w:sz="4" w:space="0" w:color="auto"/>
              <w:bottom w:val="single" w:sz="4" w:space="0" w:color="auto"/>
              <w:right w:val="single" w:sz="4" w:space="0" w:color="auto"/>
            </w:tcBorders>
          </w:tcPr>
          <w:p w14:paraId="1FF6F2C4" w14:textId="599F6ECF"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20600CA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FCBFCC1" w14:textId="12BA223C" w:rsidR="00197BAE" w:rsidRPr="00C16FDC" w:rsidRDefault="00197BAE" w:rsidP="00197BAE">
            <w:pPr>
              <w:spacing w:after="0" w:line="240" w:lineRule="auto"/>
              <w:rPr>
                <w:rFonts w:eastAsia="Times New Roman" w:cs="Calibri"/>
                <w:color w:val="262626" w:themeColor="text1" w:themeTint="D9"/>
              </w:rPr>
            </w:pPr>
          </w:p>
        </w:tc>
      </w:tr>
      <w:tr w:rsidR="00197BAE" w:rsidRPr="00C16FDC" w14:paraId="52C86A13" w14:textId="77777777" w:rsidTr="00E82C9C">
        <w:trPr>
          <w:gridAfter w:val="1"/>
          <w:wAfter w:w="8" w:type="dxa"/>
          <w:trHeight w:val="620"/>
        </w:trPr>
        <w:tc>
          <w:tcPr>
            <w:tcW w:w="1350" w:type="dxa"/>
            <w:tcBorders>
              <w:top w:val="single" w:sz="4" w:space="0" w:color="auto"/>
              <w:left w:val="single" w:sz="4" w:space="0" w:color="auto"/>
              <w:bottom w:val="single" w:sz="4" w:space="0" w:color="auto"/>
              <w:right w:val="single" w:sz="4" w:space="0" w:color="auto"/>
            </w:tcBorders>
          </w:tcPr>
          <w:p w14:paraId="71098C1B"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255971B" w14:textId="77777777" w:rsidR="00197BAE"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An explanation of the Contractor's prior authorization approval and denial process.</w:t>
            </w:r>
          </w:p>
          <w:p w14:paraId="1650CBB1" w14:textId="0124E0BB" w:rsidR="00AD5913" w:rsidRPr="00C16FDC" w:rsidRDefault="00AD5913" w:rsidP="00197BAE">
            <w:pPr>
              <w:spacing w:after="0" w:line="240" w:lineRule="auto"/>
              <w:rPr>
                <w:rFonts w:eastAsia="Times New Roman" w:cs="Calibri"/>
                <w:color w:val="262626" w:themeColor="text1" w:themeTint="D9"/>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4A2FDB9" w14:textId="54A065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BEC736D" w14:textId="030F999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1518E7" w14:textId="383924B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693CF1" w14:textId="392718C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BE7DE13" w14:textId="1AAA938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93F6B07"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73F46D5F"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09950328" w14:textId="012EF79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right w:val="single" w:sz="4" w:space="0" w:color="auto"/>
            </w:tcBorders>
          </w:tcPr>
          <w:p w14:paraId="0314D8CA" w14:textId="11A888CE"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480E3F1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1CD79D9" w14:textId="09C01FCE" w:rsidR="00197BAE" w:rsidRPr="00C16FDC" w:rsidRDefault="00197BAE" w:rsidP="00197BAE">
            <w:pPr>
              <w:spacing w:after="0" w:line="240" w:lineRule="auto"/>
              <w:rPr>
                <w:rFonts w:eastAsia="Times New Roman" w:cs="Calibri"/>
                <w:color w:val="262626" w:themeColor="text1" w:themeTint="D9"/>
              </w:rPr>
            </w:pPr>
          </w:p>
        </w:tc>
      </w:tr>
      <w:tr w:rsidR="00197BAE" w:rsidRPr="00C16FDC" w14:paraId="64332690" w14:textId="77777777" w:rsidTr="00E82C9C">
        <w:trPr>
          <w:gridAfter w:val="1"/>
          <w:wAfter w:w="8" w:type="dxa"/>
          <w:trHeight w:val="965"/>
        </w:trPr>
        <w:tc>
          <w:tcPr>
            <w:tcW w:w="1350" w:type="dxa"/>
            <w:tcBorders>
              <w:top w:val="single" w:sz="4" w:space="0" w:color="auto"/>
              <w:left w:val="single" w:sz="4" w:space="0" w:color="auto"/>
              <w:bottom w:val="single" w:sz="4" w:space="0" w:color="auto"/>
              <w:right w:val="single" w:sz="4" w:space="0" w:color="auto"/>
            </w:tcBorders>
          </w:tcPr>
          <w:p w14:paraId="3F3B1C99"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C4E449" w14:textId="35FB041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Advise members that the criteria that decisions are based on are available upon request.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176A207" w14:textId="72A2F19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F32DAC1" w14:textId="6D8691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CFF13D4" w14:textId="71DF006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0A86D48" w14:textId="42951F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FC52E5F" w14:textId="64D6007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A90C27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53AD7F9"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F6F7357" w14:textId="01DCA8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2D7C2EAB" w14:textId="06AC6A1C"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1F46310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0172D57" w14:textId="2A90EAAB" w:rsidR="00197BAE" w:rsidRPr="00C16FDC" w:rsidRDefault="00197BAE" w:rsidP="00197BAE">
            <w:pPr>
              <w:spacing w:after="0" w:line="240" w:lineRule="auto"/>
              <w:rPr>
                <w:rFonts w:eastAsia="Times New Roman" w:cs="Calibri"/>
                <w:color w:val="262626" w:themeColor="text1" w:themeTint="D9"/>
              </w:rPr>
            </w:pPr>
          </w:p>
        </w:tc>
      </w:tr>
      <w:tr w:rsidR="00197BAE" w:rsidRPr="00C16FDC" w14:paraId="124C2D71" w14:textId="77777777" w:rsidTr="00E82C9C">
        <w:trPr>
          <w:gridAfter w:val="1"/>
          <w:wAfter w:w="8" w:type="dxa"/>
          <w:trHeight w:val="965"/>
        </w:trPr>
        <w:tc>
          <w:tcPr>
            <w:tcW w:w="1350" w:type="dxa"/>
            <w:tcBorders>
              <w:top w:val="single" w:sz="4" w:space="0" w:color="auto"/>
              <w:left w:val="single" w:sz="4" w:space="0" w:color="auto"/>
              <w:bottom w:val="single" w:sz="4" w:space="0" w:color="auto"/>
              <w:right w:val="single" w:sz="4" w:space="0" w:color="auto"/>
            </w:tcBorders>
          </w:tcPr>
          <w:p w14:paraId="5765B591" w14:textId="77777777" w:rsidR="00197BAE" w:rsidRPr="00C16FDC" w:rsidRDefault="00197BAE" w:rsidP="00127BD7">
            <w:pPr>
              <w:pStyle w:val="ListParagraph"/>
              <w:numPr>
                <w:ilvl w:val="0"/>
                <w:numId w:val="40"/>
              </w:numPr>
              <w:ind w:hanging="510"/>
              <w:jc w:val="right"/>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F35091" w14:textId="09F1067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any restrictions on freedom of choice among providers [42 CFR 457.1207, 42 CFR 438.10].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866C329" w14:textId="209B9B6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959D8BA" w14:textId="7479AB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6DC59CD" w14:textId="4A990B9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E6DB51C" w14:textId="60AB55B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03F5850" w14:textId="1B41DB8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92BADC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CC0C5F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7D6E2C74" w14:textId="092EB38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right w:val="single" w:sz="4" w:space="0" w:color="auto"/>
            </w:tcBorders>
          </w:tcPr>
          <w:p w14:paraId="3A7673B6" w14:textId="0BE8CF8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47DFCCF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D41D9C4" w14:textId="14876AE1" w:rsidR="00197BAE" w:rsidRPr="00C16FDC" w:rsidRDefault="00197BAE" w:rsidP="00197BAE">
            <w:pPr>
              <w:spacing w:after="0" w:line="240" w:lineRule="auto"/>
              <w:rPr>
                <w:rFonts w:eastAsia="Times New Roman" w:cs="Calibri"/>
                <w:color w:val="262626" w:themeColor="text1" w:themeTint="D9"/>
              </w:rPr>
            </w:pPr>
          </w:p>
        </w:tc>
      </w:tr>
      <w:tr w:rsidR="00197BAE" w:rsidRPr="00C16FDC" w14:paraId="53C36C9D" w14:textId="77777777" w:rsidTr="00123E66">
        <w:trPr>
          <w:gridAfter w:val="1"/>
          <w:wAfter w:w="8" w:type="dxa"/>
          <w:trHeight w:val="890"/>
        </w:trPr>
        <w:tc>
          <w:tcPr>
            <w:tcW w:w="1350" w:type="dxa"/>
            <w:tcBorders>
              <w:top w:val="single" w:sz="4" w:space="0" w:color="auto"/>
              <w:left w:val="single" w:sz="4" w:space="0" w:color="auto"/>
              <w:bottom w:val="single" w:sz="4" w:space="0" w:color="auto"/>
              <w:right w:val="single" w:sz="4" w:space="0" w:color="auto"/>
            </w:tcBorders>
          </w:tcPr>
          <w:p w14:paraId="3BB41C9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7BA6863" w14:textId="57FA565A" w:rsidR="00197BAE" w:rsidRPr="00C16FDC" w:rsidRDefault="00197BAE" w:rsidP="00197BAE">
            <w:pPr>
              <w:spacing w:after="0" w:line="240" w:lineRule="auto"/>
              <w:rPr>
                <w:rFonts w:eastAsia="Times New Roman" w:cs="Calibri"/>
                <w:b/>
                <w:color w:val="262626" w:themeColor="text1" w:themeTint="D9"/>
              </w:rPr>
            </w:pPr>
            <w:r w:rsidRPr="00C16FDC">
              <w:rPr>
                <w:rFonts w:eastAsia="Times New Roman" w:cs="Calibri"/>
                <w:b/>
                <w:color w:val="262626" w:themeColor="text1" w:themeTint="D9"/>
                <w:spacing w:val="-2"/>
                <w:u w:val="single"/>
              </w:rPr>
              <w:t xml:space="preserve">To </w:t>
            </w:r>
            <w:proofErr w:type="gramStart"/>
            <w:r w:rsidRPr="00C16FDC">
              <w:rPr>
                <w:rFonts w:eastAsia="Times New Roman" w:cs="Calibri"/>
                <w:b/>
                <w:color w:val="262626" w:themeColor="text1" w:themeTint="D9"/>
                <w:spacing w:val="-2"/>
                <w:u w:val="single"/>
              </w:rPr>
              <w:t>be included</w:t>
            </w:r>
            <w:proofErr w:type="gramEnd"/>
            <w:r w:rsidRPr="00C16FDC">
              <w:rPr>
                <w:rFonts w:eastAsia="Times New Roman" w:cs="Calibri"/>
                <w:b/>
                <w:color w:val="262626" w:themeColor="text1" w:themeTint="D9"/>
                <w:spacing w:val="-2"/>
                <w:u w:val="single"/>
              </w:rPr>
              <w:t xml:space="preserve"> verbatim in the </w:t>
            </w:r>
            <w:r w:rsidR="008F1F69">
              <w:rPr>
                <w:rFonts w:eastAsia="Times New Roman" w:cs="Calibri"/>
                <w:b/>
                <w:color w:val="262626" w:themeColor="text1" w:themeTint="D9"/>
                <w:u w:val="single"/>
              </w:rPr>
              <w:t xml:space="preserve">member </w:t>
            </w:r>
            <w:r w:rsidRPr="00C16FDC">
              <w:rPr>
                <w:rFonts w:eastAsia="Times New Roman" w:cs="Calibri"/>
                <w:b/>
                <w:color w:val="262626" w:themeColor="text1" w:themeTint="D9"/>
                <w:spacing w:val="-2"/>
                <w:u w:val="single"/>
              </w:rPr>
              <w:t>handbook</w:t>
            </w:r>
            <w:r w:rsidRPr="00C16FDC">
              <w:rPr>
                <w:rFonts w:eastAsia="Times New Roman" w:cs="Calibri"/>
                <w:color w:val="262626" w:themeColor="text1" w:themeTint="D9"/>
                <w:spacing w:val="-2"/>
              </w:rPr>
              <w:t xml:space="preserve">:  </w:t>
            </w:r>
            <w:r w:rsidRPr="00C16FDC">
              <w:rPr>
                <w:rFonts w:eastAsia="Times New Roman" w:cs="Calibri"/>
                <w:color w:val="262626" w:themeColor="text1" w:themeTint="D9"/>
              </w:rPr>
              <w:t>List of applicable copayments.  (Refer to Attachment A. Section 1.)</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5435E08" w14:textId="42076BE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47B17FF" w14:textId="0F11B722"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54693B" w14:textId="03DA0659"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E55BCDF" w14:textId="728E4AB2"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12E7C61A" w14:textId="41C5F5BB" w:rsidR="00197BAE" w:rsidRPr="00C16FDC" w:rsidRDefault="005C51CB"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0A79FA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4D2381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5064097" w14:textId="1D90046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bottom w:val="single" w:sz="4" w:space="0" w:color="auto"/>
              <w:right w:val="single" w:sz="4" w:space="0" w:color="auto"/>
            </w:tcBorders>
          </w:tcPr>
          <w:p w14:paraId="1FBEA120" w14:textId="7D605E15"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6A55169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F380923" w14:textId="2A1BFB87" w:rsidR="00197BAE" w:rsidRPr="00C16FDC" w:rsidRDefault="00197BAE" w:rsidP="00197BAE">
            <w:pPr>
              <w:spacing w:after="0" w:line="240" w:lineRule="auto"/>
              <w:rPr>
                <w:rFonts w:eastAsia="Times New Roman" w:cs="Calibri"/>
                <w:color w:val="262626" w:themeColor="text1" w:themeTint="D9"/>
              </w:rPr>
            </w:pPr>
          </w:p>
        </w:tc>
      </w:tr>
      <w:tr w:rsidR="00197BAE" w:rsidRPr="00C16FDC" w14:paraId="4EFB86A1" w14:textId="77777777" w:rsidTr="00E82C9C">
        <w:trPr>
          <w:gridAfter w:val="1"/>
          <w:wAfter w:w="8" w:type="dxa"/>
          <w:trHeight w:val="755"/>
        </w:trPr>
        <w:tc>
          <w:tcPr>
            <w:tcW w:w="1350" w:type="dxa"/>
            <w:tcBorders>
              <w:top w:val="single" w:sz="4" w:space="0" w:color="auto"/>
              <w:left w:val="single" w:sz="4" w:space="0" w:color="auto"/>
              <w:bottom w:val="single" w:sz="4" w:space="0" w:color="auto"/>
              <w:right w:val="single" w:sz="4" w:space="0" w:color="auto"/>
            </w:tcBorders>
          </w:tcPr>
          <w:p w14:paraId="13731446"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0DD7A3A" w14:textId="7F24A8A2" w:rsidR="00197BAE" w:rsidRPr="00C16FDC" w:rsidRDefault="00197BAE" w:rsidP="00197BAE">
            <w:pPr>
              <w:spacing w:after="0" w:line="240" w:lineRule="auto"/>
              <w:rPr>
                <w:rFonts w:eastAsia="Times New Roman" w:cs="Calibri"/>
                <w:color w:val="262626" w:themeColor="text1" w:themeTint="D9"/>
                <w:spacing w:val="-2"/>
              </w:rPr>
            </w:pPr>
            <w:r w:rsidRPr="00C16FDC">
              <w:rPr>
                <w:rFonts w:eastAsia="Times New Roman" w:cs="Calibri"/>
                <w:color w:val="262626" w:themeColor="text1" w:themeTint="D9"/>
                <w:spacing w:val="-2"/>
              </w:rPr>
              <w:t>A statement that the member is exempt from Medicaid copayments</w:t>
            </w:r>
            <w:r w:rsidR="00FF3BF0">
              <w:rPr>
                <w:rFonts w:eastAsia="Times New Roman" w:cs="Calibri"/>
                <w:color w:val="262626" w:themeColor="text1" w:themeTint="D9"/>
                <w:spacing w:val="-2"/>
              </w:rPr>
              <w:t>, as applicable</w:t>
            </w:r>
            <w:r w:rsidRPr="00C16FDC">
              <w:rPr>
                <w:rFonts w:eastAsia="Times New Roman" w:cs="Calibri"/>
                <w:color w:val="262626" w:themeColor="text1" w:themeTint="D9"/>
                <w:spacing w:val="-2"/>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BA6D0C6"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19A3FD45" w14:textId="13F1474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380287" w14:textId="2A47F0F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C5D34D" w14:textId="24F417D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FB93DDF" w14:textId="3870759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08751F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597DFB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488B0231" w14:textId="21A5631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4E6E256E" w14:textId="2B8FD92B"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7BEA55B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29EBE68" w14:textId="0E8D2FF4" w:rsidR="00197BAE" w:rsidRPr="00C16FDC" w:rsidRDefault="00197BAE" w:rsidP="00197BAE">
            <w:pPr>
              <w:spacing w:after="0" w:line="240" w:lineRule="auto"/>
              <w:rPr>
                <w:rFonts w:eastAsia="Times New Roman" w:cs="Calibri"/>
                <w:color w:val="262626" w:themeColor="text1" w:themeTint="D9"/>
              </w:rPr>
            </w:pPr>
          </w:p>
        </w:tc>
      </w:tr>
      <w:tr w:rsidR="00197BAE" w:rsidRPr="00C16FDC" w14:paraId="164B6D8F" w14:textId="77777777" w:rsidTr="00E82C9C">
        <w:trPr>
          <w:gridAfter w:val="1"/>
          <w:wAfter w:w="8" w:type="dxa"/>
          <w:trHeight w:val="650"/>
        </w:trPr>
        <w:tc>
          <w:tcPr>
            <w:tcW w:w="1350" w:type="dxa"/>
            <w:tcBorders>
              <w:top w:val="single" w:sz="4" w:space="0" w:color="auto"/>
              <w:left w:val="single" w:sz="4" w:space="0" w:color="auto"/>
              <w:bottom w:val="single" w:sz="4" w:space="0" w:color="auto"/>
              <w:right w:val="single" w:sz="4" w:space="0" w:color="auto"/>
            </w:tcBorders>
          </w:tcPr>
          <w:p w14:paraId="5C5E9BC7"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8AFDFB" w14:textId="71917325" w:rsidR="00594B1D"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a member’s share of cost.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33E541C" w14:textId="794A5BDE"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192D8C6B" w14:textId="34B34E88"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3709AF9" w14:textId="57A7F6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F5FB7B" w14:textId="4F1CBE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429F046" w14:textId="2AF80D92"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47F3812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1D4C80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3D807216" w14:textId="4A91275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p>
        </w:tc>
        <w:tc>
          <w:tcPr>
            <w:tcW w:w="720" w:type="dxa"/>
            <w:tcBorders>
              <w:left w:val="single" w:sz="4" w:space="0" w:color="auto"/>
              <w:right w:val="single" w:sz="4" w:space="0" w:color="auto"/>
            </w:tcBorders>
          </w:tcPr>
          <w:p w14:paraId="2B0A1753" w14:textId="17629F28"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6184DF8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D2D84C6" w14:textId="5975692C" w:rsidR="00197BAE" w:rsidRPr="00C16FDC" w:rsidRDefault="00197BAE" w:rsidP="00197BAE">
            <w:pPr>
              <w:spacing w:after="0" w:line="240" w:lineRule="auto"/>
              <w:rPr>
                <w:rFonts w:eastAsia="Times New Roman" w:cs="Calibri"/>
                <w:color w:val="262626" w:themeColor="text1" w:themeTint="D9"/>
              </w:rPr>
            </w:pPr>
          </w:p>
        </w:tc>
      </w:tr>
      <w:tr w:rsidR="00197BAE" w:rsidRPr="00C16FDC" w14:paraId="399A217C" w14:textId="77777777" w:rsidTr="00E82C9C">
        <w:trPr>
          <w:gridAfter w:val="1"/>
          <w:wAfter w:w="8" w:type="dxa"/>
          <w:trHeight w:val="650"/>
        </w:trPr>
        <w:tc>
          <w:tcPr>
            <w:tcW w:w="1350" w:type="dxa"/>
            <w:tcBorders>
              <w:top w:val="single" w:sz="4" w:space="0" w:color="auto"/>
              <w:left w:val="single" w:sz="4" w:space="0" w:color="auto"/>
              <w:bottom w:val="single" w:sz="4" w:space="0" w:color="auto"/>
              <w:right w:val="single" w:sz="4" w:space="0" w:color="auto"/>
            </w:tcBorders>
          </w:tcPr>
          <w:p w14:paraId="31ED460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A3B5FB" w14:textId="1DADEB01" w:rsidR="00197BAE" w:rsidRPr="00C16FDC" w:rsidRDefault="00197BAE" w:rsidP="00197BAE">
            <w:pPr>
              <w:spacing w:after="0" w:line="240" w:lineRule="auto"/>
              <w:rPr>
                <w:rFonts w:eastAsia="Times New Roman" w:cs="Calibri"/>
                <w:color w:val="262626" w:themeColor="text1" w:themeTint="D9"/>
              </w:rPr>
            </w:pPr>
            <w:r>
              <w:rPr>
                <w:rFonts w:eastAsia="Times New Roman" w:cs="Calibri"/>
                <w:color w:val="262626" w:themeColor="text1" w:themeTint="D9"/>
              </w:rPr>
              <w:t xml:space="preserve">Information regarding a member’s </w:t>
            </w:r>
            <w:r w:rsidRPr="00F64BAD">
              <w:rPr>
                <w:rFonts w:eastAsia="Times New Roman" w:cs="Calibri"/>
                <w:color w:val="262626" w:themeColor="text1" w:themeTint="D9"/>
              </w:rPr>
              <w:t>portion of the cost of care in an Alternative HCBS setting</w:t>
            </w:r>
            <w:proofErr w:type="gramStart"/>
            <w:r>
              <w:rPr>
                <w:rFonts w:eastAsia="Times New Roman" w:cs="Calibri"/>
                <w:color w:val="262626" w:themeColor="text1" w:themeTint="D9"/>
              </w:rPr>
              <w:t xml:space="preserve">. </w:t>
            </w:r>
            <w:proofErr w:type="gramEnd"/>
            <w:r>
              <w:rPr>
                <w:rFonts w:eastAsia="Times New Roman" w:cs="Calibri"/>
                <w:color w:val="262626" w:themeColor="text1" w:themeTint="D9"/>
              </w:rPr>
              <w:t xml:space="preserve">Refer to AMPM </w:t>
            </w:r>
            <w:r w:rsidR="008C2C7C">
              <w:rPr>
                <w:rFonts w:eastAsia="Times New Roman" w:cs="Calibri"/>
                <w:color w:val="262626" w:themeColor="text1" w:themeTint="D9"/>
              </w:rPr>
              <w:t xml:space="preserve">Policy </w:t>
            </w:r>
            <w:r>
              <w:rPr>
                <w:rFonts w:eastAsia="Times New Roman" w:cs="Calibri"/>
                <w:color w:val="262626" w:themeColor="text1" w:themeTint="D9"/>
              </w:rPr>
              <w:t>1620-D.</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18956AC"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0CCEBAF6"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E724DD" w14:textId="2353633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7E3226" w14:textId="5112096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356C7C7"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733AED5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6AF15F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75EA80F7" w14:textId="5DB60CD5"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4</w:t>
            </w:r>
          </w:p>
        </w:tc>
        <w:tc>
          <w:tcPr>
            <w:tcW w:w="720" w:type="dxa"/>
            <w:tcBorders>
              <w:left w:val="single" w:sz="4" w:space="0" w:color="auto"/>
              <w:right w:val="single" w:sz="4" w:space="0" w:color="auto"/>
            </w:tcBorders>
          </w:tcPr>
          <w:p w14:paraId="40627493"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1C1EF42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A898AAE" w14:textId="0850AC68" w:rsidR="00197BAE" w:rsidRPr="003A33EC" w:rsidRDefault="00197BAE" w:rsidP="00197BAE">
            <w:pPr>
              <w:spacing w:after="0" w:line="240" w:lineRule="auto"/>
              <w:rPr>
                <w:rFonts w:eastAsia="Times New Roman" w:cs="Calibri"/>
                <w:color w:val="FF0000"/>
                <w:highlight w:val="yellow"/>
              </w:rPr>
            </w:pPr>
          </w:p>
        </w:tc>
      </w:tr>
      <w:tr w:rsidR="00197BAE" w:rsidRPr="00C16FDC" w14:paraId="1CBE64DE" w14:textId="77777777" w:rsidTr="00E82C9C">
        <w:trPr>
          <w:gridAfter w:val="1"/>
          <w:wAfter w:w="8" w:type="dxa"/>
          <w:cantSplit/>
          <w:trHeight w:val="1379"/>
        </w:trPr>
        <w:tc>
          <w:tcPr>
            <w:tcW w:w="1350" w:type="dxa"/>
            <w:tcBorders>
              <w:top w:val="single" w:sz="4" w:space="0" w:color="auto"/>
              <w:left w:val="single" w:sz="4" w:space="0" w:color="auto"/>
              <w:bottom w:val="single" w:sz="4" w:space="0" w:color="auto"/>
              <w:right w:val="single" w:sz="4" w:space="0" w:color="auto"/>
            </w:tcBorders>
          </w:tcPr>
          <w:p w14:paraId="05962A6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E469E2" w14:textId="583A9E3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spacing w:val="-2"/>
              </w:rPr>
              <w:t>W</w:t>
            </w:r>
            <w:r w:rsidRPr="00C16FDC">
              <w:rPr>
                <w:rFonts w:eastAsia="Times New Roman" w:cs="Calibri"/>
                <w:color w:val="262626" w:themeColor="text1" w:themeTint="D9"/>
              </w:rPr>
              <w:t xml:space="preserve">hat to do if a member </w:t>
            </w:r>
            <w:proofErr w:type="gramStart"/>
            <w:r w:rsidRPr="00C16FDC">
              <w:rPr>
                <w:rFonts w:eastAsia="Times New Roman" w:cs="Calibri"/>
                <w:color w:val="262626" w:themeColor="text1" w:themeTint="D9"/>
              </w:rPr>
              <w:t>is billed</w:t>
            </w:r>
            <w:proofErr w:type="gramEnd"/>
            <w:r w:rsidRPr="00C16FDC">
              <w:rPr>
                <w:rFonts w:eastAsia="Times New Roman" w:cs="Calibri"/>
                <w:color w:val="262626" w:themeColor="text1" w:themeTint="D9"/>
              </w:rPr>
              <w:t>, and under what circumstances a member may be billed for non-covered services as specified by AHCCCS.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1BEE81C" w14:textId="1B57703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3DB27F4" w14:textId="4C5F98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99894CE" w14:textId="61C5A8E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D918286" w14:textId="27BA193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34342DE" w14:textId="35E175A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66931A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81DEB3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0233C6EA" w14:textId="146C769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right w:val="single" w:sz="4" w:space="0" w:color="auto"/>
            </w:tcBorders>
          </w:tcPr>
          <w:p w14:paraId="0ED5EBF0" w14:textId="0E523123"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41ADEB8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FC8FDD3" w14:textId="19F2C915" w:rsidR="00197BAE" w:rsidRPr="00C16FDC" w:rsidRDefault="00197BAE" w:rsidP="00197BAE">
            <w:pPr>
              <w:spacing w:after="0" w:line="240" w:lineRule="auto"/>
              <w:rPr>
                <w:rFonts w:eastAsia="Times New Roman" w:cs="Calibri"/>
                <w:color w:val="262626" w:themeColor="text1" w:themeTint="D9"/>
              </w:rPr>
            </w:pPr>
          </w:p>
        </w:tc>
      </w:tr>
      <w:tr w:rsidR="00197BAE" w:rsidRPr="00C16FDC" w14:paraId="2DDA7143" w14:textId="77777777" w:rsidTr="00E82C9C">
        <w:trPr>
          <w:gridAfter w:val="1"/>
          <w:wAfter w:w="8" w:type="dxa"/>
          <w:cantSplit/>
          <w:trHeight w:val="1133"/>
        </w:trPr>
        <w:tc>
          <w:tcPr>
            <w:tcW w:w="1350" w:type="dxa"/>
            <w:tcBorders>
              <w:top w:val="single" w:sz="4" w:space="0" w:color="auto"/>
              <w:left w:val="single" w:sz="4" w:space="0" w:color="auto"/>
              <w:bottom w:val="single" w:sz="4" w:space="0" w:color="auto"/>
              <w:right w:val="single" w:sz="4" w:space="0" w:color="auto"/>
            </w:tcBorders>
          </w:tcPr>
          <w:p w14:paraId="341618D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EC3D568" w14:textId="5B34C7DB" w:rsidR="00197BAE" w:rsidRPr="008C2C7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the use of other sources of insurance including Medicare.  See “</w:t>
            </w:r>
            <w:r>
              <w:rPr>
                <w:rFonts w:eastAsia="Times New Roman" w:cs="Calibri"/>
                <w:color w:val="262626" w:themeColor="text1" w:themeTint="D9"/>
              </w:rPr>
              <w:t>c</w:t>
            </w:r>
            <w:r w:rsidRPr="00C16FDC">
              <w:rPr>
                <w:rFonts w:eastAsia="Times New Roman" w:cs="Calibri"/>
                <w:color w:val="262626" w:themeColor="text1" w:themeTint="D9"/>
              </w:rPr>
              <w:t xml:space="preserve">oordination of </w:t>
            </w:r>
            <w:r>
              <w:rPr>
                <w:rFonts w:eastAsia="Times New Roman" w:cs="Calibri"/>
                <w:color w:val="262626" w:themeColor="text1" w:themeTint="D9"/>
              </w:rPr>
              <w:t>b</w:t>
            </w:r>
            <w:r w:rsidRPr="00C16FDC">
              <w:rPr>
                <w:rFonts w:eastAsia="Times New Roman" w:cs="Calibri"/>
                <w:color w:val="262626" w:themeColor="text1" w:themeTint="D9"/>
              </w:rPr>
              <w:t xml:space="preserve">enefits and </w:t>
            </w:r>
            <w:r w:rsidR="00B049DD">
              <w:rPr>
                <w:rFonts w:eastAsia="Times New Roman" w:cs="Calibri"/>
                <w:color w:val="262626" w:themeColor="text1" w:themeTint="D9"/>
              </w:rPr>
              <w:t>t</w:t>
            </w:r>
            <w:r w:rsidR="00B049DD" w:rsidRPr="00C16FDC">
              <w:rPr>
                <w:rFonts w:eastAsia="Times New Roman" w:cs="Calibri"/>
                <w:color w:val="262626" w:themeColor="text1" w:themeTint="D9"/>
              </w:rPr>
              <w:t>hird-party</w:t>
            </w:r>
            <w:r w:rsidRPr="00C16FDC">
              <w:rPr>
                <w:rFonts w:eastAsia="Times New Roman" w:cs="Calibri"/>
                <w:color w:val="262626" w:themeColor="text1" w:themeTint="D9"/>
              </w:rPr>
              <w:t xml:space="preserve"> </w:t>
            </w:r>
            <w:r>
              <w:rPr>
                <w:rFonts w:eastAsia="Times New Roman" w:cs="Calibri"/>
                <w:color w:val="262626" w:themeColor="text1" w:themeTint="D9"/>
              </w:rPr>
              <w:t>l</w:t>
            </w:r>
            <w:r w:rsidRPr="00C16FDC">
              <w:rPr>
                <w:rFonts w:eastAsia="Times New Roman" w:cs="Calibri"/>
                <w:color w:val="262626" w:themeColor="text1" w:themeTint="D9"/>
              </w:rPr>
              <w:t>iability” in the Contract.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9DEE6CC" w14:textId="34DF0C3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7490F28" w14:textId="280D944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8D72C5A" w14:textId="74B8BE7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CD42BA" w14:textId="626D9F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2AFC57E" w14:textId="068C9A4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C384CB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702070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565ECFAE" w14:textId="0B6FF15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2</w:t>
            </w:r>
          </w:p>
        </w:tc>
        <w:tc>
          <w:tcPr>
            <w:tcW w:w="720" w:type="dxa"/>
            <w:tcBorders>
              <w:left w:val="single" w:sz="4" w:space="0" w:color="auto"/>
              <w:bottom w:val="single" w:sz="4" w:space="0" w:color="auto"/>
              <w:right w:val="single" w:sz="4" w:space="0" w:color="auto"/>
            </w:tcBorders>
          </w:tcPr>
          <w:p w14:paraId="03D4B2E0" w14:textId="74AE1B6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62D2E1A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1DEDD3F" w14:textId="1218E00E" w:rsidR="00197BAE" w:rsidRPr="00C16FDC" w:rsidRDefault="00197BAE" w:rsidP="00197BAE">
            <w:pPr>
              <w:spacing w:after="0" w:line="240" w:lineRule="auto"/>
              <w:rPr>
                <w:rFonts w:eastAsia="Times New Roman" w:cs="Calibri"/>
                <w:color w:val="262626" w:themeColor="text1" w:themeTint="D9"/>
              </w:rPr>
            </w:pPr>
          </w:p>
        </w:tc>
      </w:tr>
      <w:tr w:rsidR="00197BAE" w:rsidRPr="00C16FDC" w14:paraId="2C9A8279" w14:textId="77777777" w:rsidTr="00E82C9C">
        <w:trPr>
          <w:gridAfter w:val="1"/>
          <w:wAfter w:w="8" w:type="dxa"/>
          <w:cantSplit/>
          <w:trHeight w:val="1610"/>
        </w:trPr>
        <w:tc>
          <w:tcPr>
            <w:tcW w:w="1350" w:type="dxa"/>
            <w:tcBorders>
              <w:top w:val="single" w:sz="4" w:space="0" w:color="auto"/>
              <w:left w:val="single" w:sz="4" w:space="0" w:color="auto"/>
              <w:bottom w:val="single" w:sz="4" w:space="0" w:color="auto"/>
              <w:right w:val="single" w:sz="4" w:space="0" w:color="auto"/>
            </w:tcBorders>
          </w:tcPr>
          <w:p w14:paraId="34BA09F5"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2EEF65" w14:textId="77777777" w:rsidR="006414C8"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Dual eligibility (Medicare and Medicaid) services received in and out of the Contractor's network and coinsurance and deductibles</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Refer to Contract and ACOM Policy 201. </w:t>
            </w:r>
          </w:p>
          <w:p w14:paraId="7A54F2E5" w14:textId="77777777" w:rsidR="00AD5913" w:rsidRDefault="00AD5913" w:rsidP="00197BAE">
            <w:pPr>
              <w:spacing w:after="0" w:line="240" w:lineRule="auto"/>
              <w:rPr>
                <w:rFonts w:eastAsia="Times New Roman" w:cs="Calibri"/>
                <w:color w:val="262626" w:themeColor="text1" w:themeTint="D9"/>
              </w:rPr>
            </w:pPr>
          </w:p>
          <w:p w14:paraId="601CBB77" w14:textId="51B2537E" w:rsidR="00AD5913" w:rsidRPr="006414C8" w:rsidRDefault="00AD5913" w:rsidP="00197BAE">
            <w:pPr>
              <w:spacing w:after="0" w:line="240" w:lineRule="auto"/>
              <w:rPr>
                <w:rFonts w:eastAsia="Times New Roman" w:cs="Calibri"/>
                <w:color w:val="262626" w:themeColor="text1" w:themeTint="D9"/>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950BEAA" w14:textId="710F332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9AF51F4" w14:textId="2FE8622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5E7E173" w14:textId="6B1C8E6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BC0AA27" w14:textId="2643C28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0BD9B31" w14:textId="3EF3F3D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4F7886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11B862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03297A18" w14:textId="591B1A3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2</w:t>
            </w:r>
          </w:p>
        </w:tc>
        <w:tc>
          <w:tcPr>
            <w:tcW w:w="720" w:type="dxa"/>
            <w:tcBorders>
              <w:top w:val="single" w:sz="4" w:space="0" w:color="auto"/>
              <w:left w:val="single" w:sz="4" w:space="0" w:color="auto"/>
              <w:bottom w:val="single" w:sz="4" w:space="0" w:color="auto"/>
              <w:right w:val="single" w:sz="4" w:space="0" w:color="auto"/>
            </w:tcBorders>
          </w:tcPr>
          <w:p w14:paraId="37F5DDC8" w14:textId="33F96F24"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002679F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E4A1F2A" w14:textId="5F58401E" w:rsidR="00197BAE" w:rsidRPr="00C16FDC" w:rsidRDefault="00197BAE" w:rsidP="00197BAE">
            <w:pPr>
              <w:spacing w:after="0" w:line="240" w:lineRule="auto"/>
              <w:rPr>
                <w:rFonts w:eastAsia="Times New Roman" w:cs="Calibri"/>
                <w:color w:val="262626" w:themeColor="text1" w:themeTint="D9"/>
              </w:rPr>
            </w:pPr>
          </w:p>
        </w:tc>
      </w:tr>
      <w:tr w:rsidR="00197BAE" w:rsidRPr="00C16FDC" w14:paraId="65822B53" w14:textId="77777777" w:rsidTr="00E82C9C">
        <w:trPr>
          <w:gridAfter w:val="1"/>
          <w:wAfter w:w="8" w:type="dxa"/>
          <w:trHeight w:val="980"/>
        </w:trPr>
        <w:tc>
          <w:tcPr>
            <w:tcW w:w="1350" w:type="dxa"/>
            <w:tcBorders>
              <w:top w:val="single" w:sz="4" w:space="0" w:color="auto"/>
              <w:left w:val="single" w:sz="4" w:space="0" w:color="auto"/>
              <w:bottom w:val="single" w:sz="4" w:space="0" w:color="auto"/>
              <w:right w:val="single" w:sz="4" w:space="0" w:color="auto"/>
            </w:tcBorders>
          </w:tcPr>
          <w:p w14:paraId="66B7224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11AC2BE" w14:textId="2F04F3EC" w:rsidR="000F3D50"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To </w:t>
            </w:r>
            <w:proofErr w:type="gramStart"/>
            <w:r w:rsidRPr="00C16FDC">
              <w:rPr>
                <w:rFonts w:eastAsia="Times New Roman" w:cs="Calibri"/>
                <w:color w:val="262626" w:themeColor="text1" w:themeTint="D9"/>
              </w:rPr>
              <w:t>be included</w:t>
            </w:r>
            <w:proofErr w:type="gramEnd"/>
            <w:r w:rsidRPr="00C16FDC">
              <w:rPr>
                <w:rFonts w:eastAsia="Times New Roman" w:cs="Calibri"/>
                <w:color w:val="262626" w:themeColor="text1" w:themeTint="D9"/>
              </w:rPr>
              <w:t xml:space="preserve"> verbatim in the </w:t>
            </w:r>
            <w:r w:rsidR="008F1F69">
              <w:rPr>
                <w:rFonts w:eastAsia="Times New Roman" w:cs="Calibri"/>
                <w:b/>
                <w:color w:val="262626" w:themeColor="text1" w:themeTint="D9"/>
                <w:u w:val="single"/>
              </w:rPr>
              <w:t xml:space="preserve">member </w:t>
            </w:r>
            <w:r w:rsidRPr="00C16FDC">
              <w:rPr>
                <w:rFonts w:eastAsia="Times New Roman" w:cs="Calibri"/>
                <w:color w:val="262626" w:themeColor="text1" w:themeTint="D9"/>
              </w:rPr>
              <w:t>Handbook </w:t>
            </w:r>
          </w:p>
          <w:p w14:paraId="2F711ABD" w14:textId="79482E07" w:rsidR="00197BAE" w:rsidRPr="00C16FDC" w:rsidRDefault="00197BAE" w:rsidP="00197BAE">
            <w:pPr>
              <w:shd w:val="clear" w:color="auto" w:fill="FFFFFF"/>
              <w:spacing w:after="0" w:line="240" w:lineRule="auto"/>
              <w:rPr>
                <w:rFonts w:eastAsia="Times New Roman" w:cs="Calibri"/>
                <w:b/>
                <w:color w:val="262626" w:themeColor="text1" w:themeTint="D9"/>
              </w:rPr>
            </w:pPr>
            <w:r w:rsidRPr="00C16FDC">
              <w:rPr>
                <w:rFonts w:eastAsia="Times New Roman" w:cs="Calibri"/>
                <w:b/>
                <w:color w:val="262626" w:themeColor="text1" w:themeTint="D9"/>
              </w:rPr>
              <w:t>for Dual Eligible Members:</w:t>
            </w:r>
          </w:p>
          <w:p w14:paraId="1AAA417A" w14:textId="48B3A655" w:rsidR="00344529" w:rsidRPr="00126661" w:rsidDel="005B1CB5"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"Medicaid does not cover medications that are eligible for coverage under Medicare Part D plans.  Medicaid does not pay for Medicare copayments, </w:t>
            </w:r>
            <w:proofErr w:type="gramStart"/>
            <w:r w:rsidRPr="00C16FDC">
              <w:rPr>
                <w:rFonts w:eastAsia="Times New Roman" w:cs="Calibri"/>
                <w:color w:val="262626" w:themeColor="text1" w:themeTint="D9"/>
              </w:rPr>
              <w:t>deductibles</w:t>
            </w:r>
            <w:proofErr w:type="gramEnd"/>
            <w:r w:rsidRPr="00C16FDC">
              <w:rPr>
                <w:rFonts w:eastAsia="Times New Roman" w:cs="Calibri"/>
                <w:color w:val="262626" w:themeColor="text1" w:themeTint="D9"/>
              </w:rPr>
              <w:t xml:space="preserve"> or cost sharing for Medicare Part D medications except for persons who have an SMI designation.  AHCCCS covers medications that are excluded from coverage under Medicare Part D when </w:t>
            </w:r>
            <w:r w:rsidRPr="00C16FDC">
              <w:rPr>
                <w:rFonts w:eastAsia="Times New Roman" w:cs="Calibri"/>
                <w:color w:val="262626" w:themeColor="text1" w:themeTint="D9"/>
              </w:rPr>
              <w:lastRenderedPageBreak/>
              <w:t>those covered medications are deemed medically necessary</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An excluded drug is a medication that is not eligible for coverage under Medicare Part D. AHCCCS may cover some medications that are </w:t>
            </w:r>
            <w:r w:rsidR="00547974" w:rsidRPr="00C16FDC">
              <w:rPr>
                <w:rFonts w:eastAsia="Times New Roman" w:cs="Calibri"/>
                <w:color w:val="262626" w:themeColor="text1" w:themeTint="D9"/>
              </w:rPr>
              <w:t>Over the Counter</w:t>
            </w:r>
            <w:r w:rsidRPr="00C16FDC">
              <w:rPr>
                <w:rFonts w:eastAsia="Times New Roman" w:cs="Calibri"/>
                <w:color w:val="262626" w:themeColor="text1" w:themeTint="D9"/>
              </w:rPr>
              <w:t xml:space="preserve"> (OTC), refer to the (Insert Contractor name)</w:t>
            </w:r>
            <w:r>
              <w:rPr>
                <w:rFonts w:eastAsia="Times New Roman" w:cs="Calibri"/>
                <w:color w:val="262626" w:themeColor="text1" w:themeTint="D9"/>
              </w:rPr>
              <w:t xml:space="preserve"> </w:t>
            </w:r>
            <w:r w:rsidRPr="00C16FDC">
              <w:rPr>
                <w:rFonts w:eastAsia="Times New Roman" w:cs="Calibri"/>
                <w:color w:val="262626" w:themeColor="text1" w:themeTint="D9"/>
              </w:rPr>
              <w:t>OTC Drug List for a list of products available on our website at (insert link to Contractor’s OTC listing from website) or call Member Services to request a printed copy."</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09EB6B2" w14:textId="49989CE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33D3882E" w14:textId="46EF873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51C2B6B" w14:textId="4EF0E2A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BA987D" w14:textId="3B58BAB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578CD79" w14:textId="2B96DD1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66F818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EC931D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378B0E54" w14:textId="4A422850"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2</w:t>
            </w:r>
          </w:p>
        </w:tc>
        <w:tc>
          <w:tcPr>
            <w:tcW w:w="720" w:type="dxa"/>
            <w:tcBorders>
              <w:top w:val="single" w:sz="4" w:space="0" w:color="auto"/>
              <w:left w:val="single" w:sz="4" w:space="0" w:color="auto"/>
              <w:bottom w:val="single" w:sz="4" w:space="0" w:color="auto"/>
              <w:right w:val="single" w:sz="4" w:space="0" w:color="auto"/>
            </w:tcBorders>
          </w:tcPr>
          <w:p w14:paraId="6CB18FF1"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588B5EDD"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2EC122D" w14:textId="57A0A03B" w:rsidR="00197BAE" w:rsidRPr="00C16FDC" w:rsidRDefault="00197BAE" w:rsidP="00197BAE">
            <w:pPr>
              <w:spacing w:after="0" w:line="240" w:lineRule="auto"/>
              <w:rPr>
                <w:rFonts w:eastAsia="Times New Roman" w:cs="Calibri"/>
                <w:color w:val="262626" w:themeColor="text1" w:themeTint="D9"/>
              </w:rPr>
            </w:pPr>
          </w:p>
        </w:tc>
      </w:tr>
      <w:tr w:rsidR="00197BAE" w:rsidRPr="00C16FDC" w14:paraId="350AD178" w14:textId="77777777" w:rsidTr="00E82C9C">
        <w:trPr>
          <w:gridAfter w:val="1"/>
          <w:wAfter w:w="8" w:type="dxa"/>
          <w:trHeight w:val="1106"/>
        </w:trPr>
        <w:tc>
          <w:tcPr>
            <w:tcW w:w="1350" w:type="dxa"/>
            <w:tcBorders>
              <w:top w:val="single" w:sz="4" w:space="0" w:color="auto"/>
              <w:left w:val="single" w:sz="4" w:space="0" w:color="auto"/>
              <w:bottom w:val="single" w:sz="4" w:space="0" w:color="auto"/>
              <w:right w:val="single" w:sz="4" w:space="0" w:color="auto"/>
            </w:tcBorders>
          </w:tcPr>
          <w:p w14:paraId="14428DA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8412B7D" w14:textId="6B1AFC2F" w:rsidR="00197BAE" w:rsidRPr="0053413C"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coverage of Medicare Part D copayments, deductible, coverage gap and cost sharing for persons with an SMI designation.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72E42DC"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24C7D3B5"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117BCE"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6C7586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1896C3E8" w14:textId="17BC218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AE64B0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FD8809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4FCAEEA9" w14:textId="67115F0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2</w:t>
            </w:r>
          </w:p>
        </w:tc>
        <w:tc>
          <w:tcPr>
            <w:tcW w:w="720" w:type="dxa"/>
            <w:tcBorders>
              <w:top w:val="single" w:sz="4" w:space="0" w:color="auto"/>
              <w:left w:val="single" w:sz="4" w:space="0" w:color="auto"/>
              <w:bottom w:val="single" w:sz="4" w:space="0" w:color="auto"/>
              <w:right w:val="single" w:sz="4" w:space="0" w:color="auto"/>
            </w:tcBorders>
          </w:tcPr>
          <w:p w14:paraId="3732AB40"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2DE098A2"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C4C4549" w14:textId="482FCF66" w:rsidR="00197BAE" w:rsidRPr="00C16FDC" w:rsidRDefault="00197BAE" w:rsidP="00197BAE">
            <w:pPr>
              <w:spacing w:after="0" w:line="240" w:lineRule="auto"/>
              <w:rPr>
                <w:rFonts w:eastAsia="Times New Roman" w:cs="Calibri"/>
                <w:color w:val="262626" w:themeColor="text1" w:themeTint="D9"/>
              </w:rPr>
            </w:pPr>
          </w:p>
        </w:tc>
      </w:tr>
      <w:tr w:rsidR="00197BAE" w:rsidRPr="00C16FDC" w14:paraId="06F7DBEA" w14:textId="77777777" w:rsidTr="00E82C9C">
        <w:trPr>
          <w:gridAfter w:val="1"/>
          <w:wAfter w:w="8" w:type="dxa"/>
          <w:trHeight w:val="1979"/>
        </w:trPr>
        <w:tc>
          <w:tcPr>
            <w:tcW w:w="1350" w:type="dxa"/>
            <w:tcBorders>
              <w:top w:val="single" w:sz="4" w:space="0" w:color="auto"/>
              <w:left w:val="single" w:sz="4" w:space="0" w:color="auto"/>
              <w:bottom w:val="single" w:sz="4" w:space="0" w:color="auto"/>
              <w:right w:val="single" w:sz="4" w:space="0" w:color="auto"/>
            </w:tcBorders>
          </w:tcPr>
          <w:p w14:paraId="4365E38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D6BD43" w14:textId="14507F89" w:rsidR="00197BAE" w:rsidRPr="00C16FDC" w:rsidDel="005B1CB5" w:rsidRDefault="00197BAE" w:rsidP="00197BAE">
            <w:pPr>
              <w:shd w:val="clear" w:color="auto" w:fill="FFFFFF"/>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the </w:t>
            </w:r>
            <w:proofErr w:type="gramStart"/>
            <w:r w:rsidRPr="00C16FDC">
              <w:rPr>
                <w:rFonts w:eastAsia="Times New Roman" w:cs="Calibri"/>
                <w:color w:val="262626" w:themeColor="text1" w:themeTint="D9"/>
              </w:rPr>
              <w:t>time frames</w:t>
            </w:r>
            <w:proofErr w:type="gramEnd"/>
            <w:r w:rsidRPr="00C16FDC">
              <w:rPr>
                <w:rFonts w:eastAsia="Times New Roman" w:cs="Calibri"/>
                <w:color w:val="262626" w:themeColor="text1" w:themeTint="D9"/>
              </w:rPr>
              <w:t xml:space="preserve"> in which the Contractor will render a decision for service authorizations and medication requests including standard, expedited, and requests in which additional information is required to render a decision.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727798C" w14:textId="16D5A9F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06ED143" w14:textId="544C813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65EFCA3" w14:textId="135086A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50ED872" w14:textId="6CA3587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5928873" w14:textId="7A5722D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18960F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E5AD97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2E55D1B2" w14:textId="04E6054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bottom w:val="single" w:sz="4" w:space="0" w:color="auto"/>
              <w:right w:val="single" w:sz="4" w:space="0" w:color="auto"/>
            </w:tcBorders>
          </w:tcPr>
          <w:p w14:paraId="2D5A724E"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62CE117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1DFEF9C" w14:textId="6D345F55" w:rsidR="00197BAE" w:rsidRPr="00C16FDC" w:rsidRDefault="00197BAE" w:rsidP="00197BAE">
            <w:pPr>
              <w:spacing w:after="0" w:line="240" w:lineRule="auto"/>
              <w:rPr>
                <w:rFonts w:eastAsia="Times New Roman" w:cs="Calibri"/>
                <w:color w:val="262626" w:themeColor="text1" w:themeTint="D9"/>
              </w:rPr>
            </w:pPr>
          </w:p>
        </w:tc>
      </w:tr>
      <w:tr w:rsidR="00197BAE" w:rsidRPr="00C16FDC" w14:paraId="4F64F6D2" w14:textId="77777777" w:rsidTr="00E82C9C">
        <w:trPr>
          <w:gridAfter w:val="1"/>
          <w:wAfter w:w="8" w:type="dxa"/>
          <w:cantSplit/>
          <w:trHeight w:val="3419"/>
        </w:trPr>
        <w:tc>
          <w:tcPr>
            <w:tcW w:w="1350" w:type="dxa"/>
            <w:tcBorders>
              <w:top w:val="single" w:sz="4" w:space="0" w:color="auto"/>
              <w:left w:val="single" w:sz="4" w:space="0" w:color="auto"/>
              <w:bottom w:val="single" w:sz="4" w:space="0" w:color="auto"/>
              <w:right w:val="single" w:sz="4" w:space="0" w:color="auto"/>
            </w:tcBorders>
          </w:tcPr>
          <w:p w14:paraId="17E1685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D6C2B9E" w14:textId="028F0E88" w:rsidR="006414C8"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How to file a complaint with the Contractor</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This shall include the member's right to file a complaint to the Contractor regarding the adequacy of Contractor's </w:t>
            </w:r>
            <w:r>
              <w:rPr>
                <w:rFonts w:eastAsia="Times New Roman" w:cs="Calibri"/>
                <w:color w:val="262626" w:themeColor="text1" w:themeTint="D9"/>
              </w:rPr>
              <w:t>n</w:t>
            </w:r>
            <w:r w:rsidRPr="00C16FDC">
              <w:rPr>
                <w:rFonts w:eastAsia="Times New Roman" w:cs="Calibri"/>
                <w:color w:val="262626" w:themeColor="text1" w:themeTint="D9"/>
              </w:rPr>
              <w:t xml:space="preserve">otice of </w:t>
            </w:r>
            <w:r>
              <w:rPr>
                <w:rFonts w:eastAsia="Times New Roman" w:cs="Calibri"/>
                <w:color w:val="262626" w:themeColor="text1" w:themeTint="D9"/>
              </w:rPr>
              <w:t>a</w:t>
            </w:r>
            <w:r w:rsidRPr="00C16FDC">
              <w:rPr>
                <w:rFonts w:eastAsia="Times New Roman" w:cs="Calibri"/>
                <w:color w:val="262626" w:themeColor="text1" w:themeTint="D9"/>
              </w:rPr>
              <w:t xml:space="preserve">dverse </w:t>
            </w:r>
            <w:r>
              <w:rPr>
                <w:rFonts w:eastAsia="Times New Roman" w:cs="Calibri"/>
                <w:color w:val="262626" w:themeColor="text1" w:themeTint="D9"/>
              </w:rPr>
              <w:t>b</w:t>
            </w:r>
            <w:r w:rsidRPr="00C16FDC">
              <w:rPr>
                <w:rFonts w:eastAsia="Times New Roman" w:cs="Calibri"/>
                <w:color w:val="262626" w:themeColor="text1" w:themeTint="D9"/>
              </w:rPr>
              <w:t xml:space="preserve">enefit </w:t>
            </w:r>
            <w:r>
              <w:rPr>
                <w:rFonts w:eastAsia="Times New Roman" w:cs="Calibri"/>
                <w:color w:val="262626" w:themeColor="text1" w:themeTint="D9"/>
              </w:rPr>
              <w:t>d</w:t>
            </w:r>
            <w:r w:rsidRPr="00C16FDC">
              <w:rPr>
                <w:rFonts w:eastAsia="Times New Roman" w:cs="Calibri"/>
                <w:color w:val="262626" w:themeColor="text1" w:themeTint="D9"/>
              </w:rPr>
              <w:t xml:space="preserve">etermination letters.  Further, it shall include how to contact AHCCCS </w:t>
            </w:r>
            <w:r>
              <w:rPr>
                <w:rFonts w:eastAsia="Times New Roman" w:cs="Calibri"/>
                <w:color w:val="262626" w:themeColor="text1" w:themeTint="D9"/>
              </w:rPr>
              <w:t>m</w:t>
            </w:r>
            <w:r w:rsidRPr="00C16FDC">
              <w:rPr>
                <w:rFonts w:eastAsia="Times New Roman" w:cs="Calibri"/>
                <w:color w:val="262626" w:themeColor="text1" w:themeTint="D9"/>
              </w:rPr>
              <w:t xml:space="preserve">edical </w:t>
            </w:r>
            <w:r>
              <w:rPr>
                <w:rFonts w:eastAsia="Times New Roman" w:cs="Calibri"/>
                <w:color w:val="262626" w:themeColor="text1" w:themeTint="D9"/>
              </w:rPr>
              <w:t>m</w:t>
            </w:r>
            <w:r w:rsidRPr="00C16FDC">
              <w:rPr>
                <w:rFonts w:eastAsia="Times New Roman" w:cs="Calibri"/>
                <w:color w:val="262626" w:themeColor="text1" w:themeTint="D9"/>
              </w:rPr>
              <w:t xml:space="preserve">anagement at: MedicalManagement@azahcccs.gov if the Contractor does not resolve the member's concern of adequacy with the </w:t>
            </w:r>
            <w:r>
              <w:rPr>
                <w:rFonts w:eastAsia="Times New Roman" w:cs="Calibri"/>
                <w:color w:val="262626" w:themeColor="text1" w:themeTint="D9"/>
              </w:rPr>
              <w:t>n</w:t>
            </w:r>
            <w:r w:rsidRPr="00C16FDC">
              <w:rPr>
                <w:rFonts w:eastAsia="Times New Roman" w:cs="Calibri"/>
                <w:color w:val="262626" w:themeColor="text1" w:themeTint="D9"/>
              </w:rPr>
              <w:t xml:space="preserve">otice of </w:t>
            </w:r>
            <w:r>
              <w:rPr>
                <w:rFonts w:eastAsia="Times New Roman" w:cs="Calibri"/>
                <w:color w:val="262626" w:themeColor="text1" w:themeTint="D9"/>
              </w:rPr>
              <w:t>a</w:t>
            </w:r>
            <w:r w:rsidRPr="00C16FDC">
              <w:rPr>
                <w:rFonts w:eastAsia="Times New Roman" w:cs="Calibri"/>
                <w:color w:val="262626" w:themeColor="text1" w:themeTint="D9"/>
              </w:rPr>
              <w:t xml:space="preserve">dverse </w:t>
            </w:r>
            <w:r>
              <w:rPr>
                <w:rFonts w:eastAsia="Times New Roman" w:cs="Calibri"/>
                <w:color w:val="262626" w:themeColor="text1" w:themeTint="D9"/>
              </w:rPr>
              <w:t>b</w:t>
            </w:r>
            <w:r w:rsidRPr="00C16FDC">
              <w:rPr>
                <w:rFonts w:eastAsia="Times New Roman" w:cs="Calibri"/>
                <w:color w:val="262626" w:themeColor="text1" w:themeTint="D9"/>
              </w:rPr>
              <w:t xml:space="preserve">enefit </w:t>
            </w:r>
            <w:r>
              <w:rPr>
                <w:rFonts w:eastAsia="Times New Roman" w:cs="Calibri"/>
                <w:color w:val="262626" w:themeColor="text1" w:themeTint="D9"/>
              </w:rPr>
              <w:t>d</w:t>
            </w:r>
            <w:r w:rsidRPr="00C16FDC">
              <w:rPr>
                <w:rFonts w:eastAsia="Times New Roman" w:cs="Calibri"/>
                <w:color w:val="262626" w:themeColor="text1" w:themeTint="D9"/>
              </w:rPr>
              <w:t>etermination letter.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9D222B6" w14:textId="7E45E29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D8AA9EA" w14:textId="2EE6821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A52AFC" w14:textId="3AE1870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A6EC922" w14:textId="0B22E44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7ECE450" w14:textId="78B84F7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5FFA6E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D835B0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4E572ABD" w14:textId="2DAFFCE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bottom w:val="single" w:sz="4" w:space="0" w:color="auto"/>
              <w:right w:val="single" w:sz="4" w:space="0" w:color="auto"/>
            </w:tcBorders>
          </w:tcPr>
          <w:p w14:paraId="03486F5F" w14:textId="1110D8BB"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10AB8C31"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CE52FBC" w14:textId="0D3A3392" w:rsidR="00197BAE" w:rsidRPr="00C16FDC" w:rsidRDefault="00197BAE" w:rsidP="00197BAE">
            <w:pPr>
              <w:spacing w:after="0" w:line="240" w:lineRule="auto"/>
              <w:rPr>
                <w:rFonts w:eastAsia="Times New Roman" w:cs="Calibri"/>
                <w:color w:val="262626" w:themeColor="text1" w:themeTint="D9"/>
              </w:rPr>
            </w:pPr>
          </w:p>
        </w:tc>
      </w:tr>
      <w:tr w:rsidR="00197BAE" w:rsidRPr="00C16FDC" w14:paraId="55F6A83A" w14:textId="77777777" w:rsidTr="00E82C9C">
        <w:trPr>
          <w:gridAfter w:val="1"/>
          <w:wAfter w:w="8" w:type="dxa"/>
          <w:cantSplit/>
          <w:trHeight w:val="710"/>
        </w:trPr>
        <w:tc>
          <w:tcPr>
            <w:tcW w:w="1350" w:type="dxa"/>
            <w:tcBorders>
              <w:top w:val="single" w:sz="4" w:space="0" w:color="auto"/>
              <w:left w:val="single" w:sz="4" w:space="0" w:color="auto"/>
              <w:bottom w:val="single" w:sz="4" w:space="0" w:color="auto"/>
              <w:right w:val="single" w:sz="4" w:space="0" w:color="auto"/>
            </w:tcBorders>
          </w:tcPr>
          <w:p w14:paraId="7AE9B9C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361B3C0" w14:textId="77777777"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All Title XIX/XXI grievance and request for hearing information as described in the "Grievance System" section of the Contract.  This includes but </w:t>
            </w:r>
            <w:proofErr w:type="gramStart"/>
            <w:r w:rsidRPr="00C16FDC">
              <w:rPr>
                <w:rFonts w:eastAsia="Times New Roman" w:cs="Calibri"/>
                <w:color w:val="262626" w:themeColor="text1" w:themeTint="D9"/>
              </w:rPr>
              <w:t>is not limited</w:t>
            </w:r>
            <w:proofErr w:type="gramEnd"/>
            <w:r w:rsidRPr="00C16FDC">
              <w:rPr>
                <w:rFonts w:eastAsia="Times New Roman" w:cs="Calibri"/>
                <w:color w:val="262626" w:themeColor="text1" w:themeTint="D9"/>
              </w:rPr>
              <w:t xml:space="preserve"> to:</w:t>
            </w:r>
          </w:p>
          <w:p w14:paraId="6639C0BD" w14:textId="77777777" w:rsidR="00197BAE" w:rsidRPr="00C16FDC" w:rsidRDefault="00197BAE" w:rsidP="00197BAE">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The right to file grievances and appeals,</w:t>
            </w:r>
          </w:p>
          <w:p w14:paraId="50A3F364" w14:textId="77777777" w:rsidR="00197BAE" w:rsidRPr="00C16FDC" w:rsidRDefault="00197BAE" w:rsidP="00197BAE">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 requirements and </w:t>
            </w:r>
            <w:proofErr w:type="gramStart"/>
            <w:r w:rsidRPr="00C16FDC">
              <w:rPr>
                <w:rFonts w:ascii="Calibri" w:hAnsi="Calibri" w:cs="Calibri"/>
                <w:color w:val="262626" w:themeColor="text1" w:themeTint="D9"/>
                <w:sz w:val="22"/>
                <w:szCs w:val="22"/>
              </w:rPr>
              <w:t>timeframes</w:t>
            </w:r>
            <w:proofErr w:type="gramEnd"/>
            <w:r w:rsidRPr="00C16FDC">
              <w:rPr>
                <w:rFonts w:ascii="Calibri" w:hAnsi="Calibri" w:cs="Calibri"/>
                <w:color w:val="262626" w:themeColor="text1" w:themeTint="D9"/>
                <w:sz w:val="22"/>
                <w:szCs w:val="22"/>
              </w:rPr>
              <w:t xml:space="preserve"> for filing a grievance or appeal,</w:t>
            </w:r>
          </w:p>
          <w:p w14:paraId="3CBD3046" w14:textId="77777777" w:rsidR="00197BAE" w:rsidRPr="00C16FDC" w:rsidRDefault="00197BAE" w:rsidP="00197BAE">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availability of assistance in the filing process,</w:t>
            </w:r>
          </w:p>
          <w:p w14:paraId="40F1CB51" w14:textId="77777777" w:rsidR="00197BAE" w:rsidRPr="00C16FDC" w:rsidRDefault="00197BAE" w:rsidP="00197BAE">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right to request a state fair hearing after the Contractor has made an adverse determination to the member,</w:t>
            </w:r>
          </w:p>
          <w:p w14:paraId="73891E45" w14:textId="2E0734EE" w:rsidR="00197BAE" w:rsidRPr="00C16FDC" w:rsidRDefault="00197BAE" w:rsidP="00FD4533">
            <w:pPr>
              <w:pStyle w:val="ListParagraph"/>
              <w:numPr>
                <w:ilvl w:val="0"/>
                <w:numId w:val="25"/>
              </w:numPr>
              <w:ind w:left="298" w:hanging="270"/>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continuation of benefits during the member’s appeal or request for state fair hearing and requirement to pay the cost of services if the decision is averse to the member.</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E5B3D91" w14:textId="1C1D492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3D55D14C" w14:textId="2A8BF2E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04B208F" w14:textId="55F22EF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D2CE084" w14:textId="470038D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DAE2E9A" w14:textId="6E91165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E3E8D28"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0BA0EC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1CD49FB6" w14:textId="7217181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3,8</w:t>
            </w:r>
          </w:p>
        </w:tc>
        <w:tc>
          <w:tcPr>
            <w:tcW w:w="720" w:type="dxa"/>
            <w:tcBorders>
              <w:top w:val="single" w:sz="4" w:space="0" w:color="auto"/>
              <w:left w:val="single" w:sz="4" w:space="0" w:color="auto"/>
              <w:bottom w:val="single" w:sz="4" w:space="0" w:color="auto"/>
              <w:right w:val="single" w:sz="4" w:space="0" w:color="auto"/>
            </w:tcBorders>
          </w:tcPr>
          <w:p w14:paraId="23FFD94B"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293FD35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09C4458" w14:textId="50B29E72" w:rsidR="00197BAE" w:rsidRPr="00C16FDC" w:rsidRDefault="00197BAE" w:rsidP="00197BAE">
            <w:pPr>
              <w:spacing w:after="0" w:line="240" w:lineRule="auto"/>
              <w:rPr>
                <w:rFonts w:eastAsia="Times New Roman" w:cs="Calibri"/>
                <w:color w:val="262626" w:themeColor="text1" w:themeTint="D9"/>
              </w:rPr>
            </w:pPr>
          </w:p>
        </w:tc>
      </w:tr>
      <w:tr w:rsidR="00197BAE" w:rsidRPr="00C16FDC" w14:paraId="1465A6CF" w14:textId="77777777" w:rsidTr="00E82C9C">
        <w:trPr>
          <w:gridAfter w:val="1"/>
          <w:wAfter w:w="8" w:type="dxa"/>
          <w:cantSplit/>
          <w:trHeight w:val="2528"/>
        </w:trPr>
        <w:tc>
          <w:tcPr>
            <w:tcW w:w="1350" w:type="dxa"/>
            <w:tcBorders>
              <w:top w:val="single" w:sz="4" w:space="0" w:color="auto"/>
              <w:left w:val="single" w:sz="4" w:space="0" w:color="auto"/>
              <w:bottom w:val="single" w:sz="4" w:space="0" w:color="auto"/>
              <w:right w:val="single" w:sz="4" w:space="0" w:color="auto"/>
            </w:tcBorders>
          </w:tcPr>
          <w:p w14:paraId="0E8CD763"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9E5DC95" w14:textId="40731457" w:rsidR="00197BAE" w:rsidRPr="00C16FDC" w:rsidRDefault="00197BAE" w:rsidP="00197BAE">
            <w:pPr>
              <w:spacing w:after="0" w:line="240" w:lineRule="auto"/>
              <w:rPr>
                <w:rFonts w:cstheme="minorHAnsi"/>
                <w:color w:val="262626" w:themeColor="text1" w:themeTint="D9"/>
                <w:shd w:val="clear" w:color="auto" w:fill="FFFFFF"/>
              </w:rPr>
            </w:pPr>
            <w:r w:rsidRPr="00C16FDC">
              <w:rPr>
                <w:rFonts w:eastAsia="Times New Roman" w:cstheme="minorHAnsi"/>
                <w:color w:val="262626" w:themeColor="text1" w:themeTint="D9"/>
              </w:rPr>
              <w:t>Information on how members/</w:t>
            </w:r>
            <w:r w:rsidR="009D6F52">
              <w:rPr>
                <w:rFonts w:eastAsia="Times New Roman" w:cstheme="minorHAnsi"/>
                <w:color w:val="262626" w:themeColor="text1" w:themeTint="D9"/>
              </w:rPr>
              <w:t>H</w:t>
            </w:r>
            <w:r w:rsidRPr="00C16FDC">
              <w:rPr>
                <w:rFonts w:eastAsia="Times New Roman" w:cstheme="minorHAnsi"/>
                <w:color w:val="262626" w:themeColor="text1" w:themeTint="D9"/>
              </w:rPr>
              <w:t xml:space="preserve">ealth </w:t>
            </w:r>
            <w:r w:rsidR="009D6F52">
              <w:rPr>
                <w:rFonts w:eastAsia="Times New Roman" w:cstheme="minorHAnsi"/>
                <w:color w:val="262626" w:themeColor="text1" w:themeTint="D9"/>
              </w:rPr>
              <w:t>C</w:t>
            </w:r>
            <w:r w:rsidRPr="00C16FDC">
              <w:rPr>
                <w:rFonts w:eastAsia="Times New Roman" w:cstheme="minorHAnsi"/>
                <w:color w:val="262626" w:themeColor="text1" w:themeTint="D9"/>
              </w:rPr>
              <w:t xml:space="preserve">are </w:t>
            </w:r>
            <w:r w:rsidR="009D6F52">
              <w:rPr>
                <w:rFonts w:eastAsia="Times New Roman" w:cstheme="minorHAnsi"/>
                <w:color w:val="262626" w:themeColor="text1" w:themeTint="D9"/>
              </w:rPr>
              <w:t>D</w:t>
            </w:r>
            <w:r w:rsidRPr="00C16FDC">
              <w:rPr>
                <w:rFonts w:eastAsia="Times New Roman" w:cstheme="minorHAnsi"/>
                <w:color w:val="262626" w:themeColor="text1" w:themeTint="D9"/>
              </w:rPr>
              <w:t xml:space="preserve">ecision </w:t>
            </w:r>
            <w:r w:rsidR="009D6F52">
              <w:rPr>
                <w:rFonts w:eastAsia="Times New Roman" w:cstheme="minorHAnsi"/>
                <w:color w:val="262626" w:themeColor="text1" w:themeTint="D9"/>
              </w:rPr>
              <w:t>M</w:t>
            </w:r>
            <w:r w:rsidRPr="00C16FDC">
              <w:rPr>
                <w:rFonts w:eastAsia="Times New Roman" w:cstheme="minorHAnsi"/>
                <w:color w:val="262626" w:themeColor="text1" w:themeTint="D9"/>
              </w:rPr>
              <w:t>akers (HCDMs) can s</w:t>
            </w:r>
            <w:r w:rsidRPr="00C16FDC">
              <w:rPr>
                <w:rFonts w:cstheme="minorHAnsi"/>
                <w:color w:val="262626" w:themeColor="text1" w:themeTint="D9"/>
                <w:shd w:val="clear" w:color="auto" w:fill="FFFFFF"/>
              </w:rPr>
              <w:t xml:space="preserve">ubmit concerns that include but not limited to: </w:t>
            </w:r>
          </w:p>
          <w:p w14:paraId="34019837" w14:textId="77777777" w:rsidR="00197BAE" w:rsidRPr="00C16FDC" w:rsidRDefault="00197BAE" w:rsidP="00197BAE">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 xml:space="preserve">The inability to receive health care services, </w:t>
            </w:r>
          </w:p>
          <w:p w14:paraId="053544E4" w14:textId="16555D4B" w:rsidR="00197BAE" w:rsidRPr="00C16FDC" w:rsidRDefault="00197BAE" w:rsidP="00197BAE">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 xml:space="preserve">Concerns about the </w:t>
            </w:r>
            <w:r w:rsidR="009D6F52">
              <w:rPr>
                <w:rFonts w:asciiTheme="minorHAnsi" w:hAnsiTheme="minorHAnsi" w:cstheme="minorHAnsi"/>
                <w:color w:val="262626" w:themeColor="text1" w:themeTint="D9"/>
                <w:sz w:val="22"/>
                <w:szCs w:val="22"/>
                <w:shd w:val="clear" w:color="auto" w:fill="FFFFFF"/>
              </w:rPr>
              <w:t>Q</w:t>
            </w:r>
            <w:r w:rsidRPr="00C16FDC">
              <w:rPr>
                <w:rFonts w:asciiTheme="minorHAnsi" w:hAnsiTheme="minorHAnsi" w:cstheme="minorHAnsi"/>
                <w:color w:val="262626" w:themeColor="text1" w:themeTint="D9"/>
                <w:sz w:val="22"/>
                <w:szCs w:val="22"/>
                <w:shd w:val="clear" w:color="auto" w:fill="FFFFFF"/>
              </w:rPr>
              <w:t xml:space="preserve">uality of </w:t>
            </w:r>
            <w:r w:rsidR="009D6F52">
              <w:rPr>
                <w:rFonts w:asciiTheme="minorHAnsi" w:hAnsiTheme="minorHAnsi" w:cstheme="minorHAnsi"/>
                <w:color w:val="262626" w:themeColor="text1" w:themeTint="D9"/>
                <w:sz w:val="22"/>
                <w:szCs w:val="22"/>
                <w:shd w:val="clear" w:color="auto" w:fill="FFFFFF"/>
              </w:rPr>
              <w:t>C</w:t>
            </w:r>
            <w:r w:rsidRPr="00C16FDC">
              <w:rPr>
                <w:rFonts w:asciiTheme="minorHAnsi" w:hAnsiTheme="minorHAnsi" w:cstheme="minorHAnsi"/>
                <w:color w:val="262626" w:themeColor="text1" w:themeTint="D9"/>
                <w:sz w:val="22"/>
                <w:szCs w:val="22"/>
                <w:shd w:val="clear" w:color="auto" w:fill="FFFFFF"/>
              </w:rPr>
              <w:t>are (QOC) received,</w:t>
            </w:r>
          </w:p>
          <w:p w14:paraId="5E671477" w14:textId="77777777" w:rsidR="00197BAE" w:rsidRPr="00C16FDC" w:rsidRDefault="00197BAE" w:rsidP="00197BAE">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Issues with health care providers,</w:t>
            </w:r>
          </w:p>
          <w:p w14:paraId="56C20511" w14:textId="77777777" w:rsidR="00197BAE" w:rsidRPr="00C16FDC" w:rsidRDefault="00197BAE" w:rsidP="00197BAE">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 xml:space="preserve">Issues with health plans, or </w:t>
            </w:r>
          </w:p>
          <w:p w14:paraId="4C2F9933" w14:textId="0C06929D" w:rsidR="00197BAE" w:rsidRPr="00F834DC" w:rsidRDefault="00197BAE" w:rsidP="00FD4533">
            <w:pPr>
              <w:pStyle w:val="ListParagraph"/>
              <w:numPr>
                <w:ilvl w:val="0"/>
                <w:numId w:val="33"/>
              </w:numPr>
              <w:ind w:left="348"/>
              <w:rPr>
                <w:rFonts w:asciiTheme="minorHAnsi" w:hAnsiTheme="minorHAnsi" w:cstheme="minorHAnsi"/>
                <w:color w:val="262626" w:themeColor="text1" w:themeTint="D9"/>
                <w:sz w:val="22"/>
                <w:szCs w:val="22"/>
              </w:rPr>
            </w:pPr>
            <w:r w:rsidRPr="00C16FDC">
              <w:rPr>
                <w:rFonts w:asciiTheme="minorHAnsi" w:hAnsiTheme="minorHAnsi" w:cstheme="minorHAnsi"/>
                <w:color w:val="262626" w:themeColor="text1" w:themeTint="D9"/>
                <w:sz w:val="22"/>
                <w:szCs w:val="22"/>
                <w:shd w:val="clear" w:color="auto" w:fill="FFFFFF"/>
              </w:rPr>
              <w:t>Timely access to services</w:t>
            </w:r>
            <w:proofErr w:type="gramStart"/>
            <w:r w:rsidRPr="00C16FDC">
              <w:rPr>
                <w:rFonts w:asciiTheme="minorHAnsi" w:hAnsiTheme="minorHAnsi" w:cstheme="minorHAnsi"/>
                <w:color w:val="262626" w:themeColor="text1" w:themeTint="D9"/>
                <w:sz w:val="22"/>
                <w:szCs w:val="22"/>
                <w:shd w:val="clear" w:color="auto" w:fill="FFFFFF"/>
              </w:rPr>
              <w:t>.</w:t>
            </w:r>
            <w:r w:rsidRPr="00C16FDC">
              <w:rPr>
                <w:rFonts w:ascii="Open Sans" w:hAnsi="Open Sans" w:cs="Open Sans"/>
                <w:color w:val="262626" w:themeColor="text1" w:themeTint="D9"/>
                <w:sz w:val="20"/>
                <w:shd w:val="clear" w:color="auto" w:fill="FFFFFF"/>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915281F" w14:textId="727774A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BB10B00" w14:textId="1442A98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FFBB64" w14:textId="5C6EB9B8"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C4D499" w14:textId="1ED7B6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C1CF9B9" w14:textId="5484842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EA5300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231810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10307BC9" w14:textId="4C342C5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13</w:t>
            </w:r>
          </w:p>
        </w:tc>
        <w:tc>
          <w:tcPr>
            <w:tcW w:w="720" w:type="dxa"/>
            <w:tcBorders>
              <w:top w:val="single" w:sz="4" w:space="0" w:color="auto"/>
              <w:left w:val="single" w:sz="4" w:space="0" w:color="auto"/>
              <w:bottom w:val="single" w:sz="4" w:space="0" w:color="auto"/>
              <w:right w:val="single" w:sz="4" w:space="0" w:color="auto"/>
            </w:tcBorders>
          </w:tcPr>
          <w:p w14:paraId="2F097A01"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199A43B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E259F86" w14:textId="40E79226" w:rsidR="00197BAE" w:rsidRPr="00C16FDC" w:rsidRDefault="00197BAE" w:rsidP="00197BAE">
            <w:pPr>
              <w:spacing w:after="0" w:line="240" w:lineRule="auto"/>
              <w:rPr>
                <w:rFonts w:eastAsia="Times New Roman" w:cs="Calibri"/>
                <w:color w:val="262626" w:themeColor="text1" w:themeTint="D9"/>
              </w:rPr>
            </w:pPr>
          </w:p>
        </w:tc>
      </w:tr>
      <w:tr w:rsidR="00197BAE" w:rsidRPr="00C16FDC" w14:paraId="3A0740EE" w14:textId="77777777" w:rsidTr="00E82C9C">
        <w:trPr>
          <w:gridAfter w:val="1"/>
          <w:wAfter w:w="8" w:type="dxa"/>
          <w:cantSplit/>
          <w:trHeight w:val="749"/>
        </w:trPr>
        <w:tc>
          <w:tcPr>
            <w:tcW w:w="1350" w:type="dxa"/>
            <w:tcBorders>
              <w:top w:val="single" w:sz="4" w:space="0" w:color="auto"/>
              <w:left w:val="single" w:sz="4" w:space="0" w:color="auto"/>
              <w:bottom w:val="single" w:sz="4" w:space="0" w:color="auto"/>
              <w:right w:val="single" w:sz="4" w:space="0" w:color="auto"/>
            </w:tcBorders>
          </w:tcPr>
          <w:p w14:paraId="6A3F6105"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79FA53" w14:textId="27594043"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how members may file a grievance/appeal/request for hearing regarding services provided by the Division of Developmental Disabilities (DDD) Subcontracted Health Plans.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E84FF26"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1F3D02BD"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29ECD67"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3A9980" w14:textId="339C0E8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01F7601"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31FEDF2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75CC84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05D71036" w14:textId="195F9E33" w:rsidR="00197BAE" w:rsidRPr="00C16FDC" w:rsidRDefault="00197BAE" w:rsidP="00197BAE">
            <w:pPr>
              <w:spacing w:after="0" w:line="240" w:lineRule="auto"/>
              <w:jc w:val="center"/>
              <w:rPr>
                <w:rFonts w:eastAsia="Times New Roman" w:cs="Calibri"/>
                <w:color w:val="262626" w:themeColor="text1" w:themeTint="D9"/>
              </w:rPr>
            </w:pPr>
            <w:r w:rsidRPr="009E3AC5">
              <w:rPr>
                <w:rFonts w:eastAsia="Times New Roman" w:cs="Calibri"/>
                <w:color w:val="262626" w:themeColor="text1" w:themeTint="D9"/>
              </w:rPr>
              <w:t>8</w:t>
            </w:r>
          </w:p>
        </w:tc>
        <w:tc>
          <w:tcPr>
            <w:tcW w:w="720" w:type="dxa"/>
            <w:tcBorders>
              <w:top w:val="single" w:sz="4" w:space="0" w:color="auto"/>
              <w:left w:val="single" w:sz="4" w:space="0" w:color="auto"/>
              <w:right w:val="single" w:sz="4" w:space="0" w:color="auto"/>
            </w:tcBorders>
          </w:tcPr>
          <w:p w14:paraId="2D7C4541" w14:textId="0C968773"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A7E7CC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37992F3" w14:textId="2BF8B3AA" w:rsidR="00197BAE" w:rsidRPr="00C16FDC" w:rsidRDefault="00197BAE" w:rsidP="00197BAE">
            <w:pPr>
              <w:spacing w:after="0" w:line="240" w:lineRule="auto"/>
              <w:rPr>
                <w:rFonts w:eastAsia="Times New Roman" w:cs="Calibri"/>
                <w:color w:val="262626" w:themeColor="text1" w:themeTint="D9"/>
              </w:rPr>
            </w:pPr>
          </w:p>
        </w:tc>
      </w:tr>
      <w:tr w:rsidR="00197BAE" w:rsidRPr="00C16FDC" w14:paraId="5BBC9EF2" w14:textId="77777777" w:rsidTr="00E82C9C">
        <w:trPr>
          <w:gridAfter w:val="1"/>
          <w:wAfter w:w="8" w:type="dxa"/>
          <w:cantSplit/>
          <w:trHeight w:val="749"/>
        </w:trPr>
        <w:tc>
          <w:tcPr>
            <w:tcW w:w="1350" w:type="dxa"/>
            <w:tcBorders>
              <w:top w:val="single" w:sz="4" w:space="0" w:color="auto"/>
              <w:left w:val="single" w:sz="4" w:space="0" w:color="auto"/>
              <w:bottom w:val="single" w:sz="4" w:space="0" w:color="auto"/>
              <w:right w:val="single" w:sz="4" w:space="0" w:color="auto"/>
            </w:tcBorders>
          </w:tcPr>
          <w:p w14:paraId="4130E6E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C17B88A" w14:textId="69CD406E" w:rsidR="00197BAE" w:rsidRPr="00C16FDC" w:rsidRDefault="00197BAE" w:rsidP="00363503">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how members file a grievance/appeal/</w:t>
            </w:r>
            <w:r w:rsidR="00AC0981">
              <w:rPr>
                <w:rFonts w:eastAsia="Times New Roman" w:cs="Calibri"/>
                <w:color w:val="262626" w:themeColor="text1" w:themeTint="D9"/>
              </w:rPr>
              <w:t xml:space="preserve"> </w:t>
            </w:r>
            <w:r w:rsidRPr="00C16FDC">
              <w:rPr>
                <w:rFonts w:eastAsia="Times New Roman" w:cs="Calibri"/>
                <w:color w:val="262626" w:themeColor="text1" w:themeTint="D9"/>
              </w:rPr>
              <w:t>request for hearing with the ACC-RBHA regarding crisis services provided by the ACC-RBHA.</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50F4C0B" w14:textId="228F89F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6E50788" w14:textId="77AD007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B5EB577" w14:textId="42F74AA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644D87" w14:textId="23F8449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1FF0FD4"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110F256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D1B0E7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62073649" w14:textId="308503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8</w:t>
            </w:r>
          </w:p>
        </w:tc>
        <w:tc>
          <w:tcPr>
            <w:tcW w:w="720" w:type="dxa"/>
            <w:tcBorders>
              <w:top w:val="single" w:sz="4" w:space="0" w:color="auto"/>
              <w:left w:val="single" w:sz="4" w:space="0" w:color="auto"/>
              <w:right w:val="single" w:sz="4" w:space="0" w:color="auto"/>
            </w:tcBorders>
          </w:tcPr>
          <w:p w14:paraId="49BA71CD"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10AC92CD"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7888755" w14:textId="0BE92614" w:rsidR="00197BAE" w:rsidRPr="00C16FDC" w:rsidRDefault="00197BAE" w:rsidP="00197BAE">
            <w:pPr>
              <w:spacing w:after="0" w:line="240" w:lineRule="auto"/>
              <w:rPr>
                <w:rFonts w:eastAsia="Times New Roman" w:cs="Calibri"/>
                <w:color w:val="262626" w:themeColor="text1" w:themeTint="D9"/>
              </w:rPr>
            </w:pPr>
          </w:p>
        </w:tc>
      </w:tr>
      <w:tr w:rsidR="00197BAE" w:rsidRPr="00C16FDC" w14:paraId="0C1E7543" w14:textId="77777777" w:rsidTr="00E82C9C">
        <w:trPr>
          <w:gridAfter w:val="1"/>
          <w:wAfter w:w="8" w:type="dxa"/>
          <w:trHeight w:val="1091"/>
        </w:trPr>
        <w:tc>
          <w:tcPr>
            <w:tcW w:w="1350" w:type="dxa"/>
            <w:tcBorders>
              <w:top w:val="single" w:sz="4" w:space="0" w:color="auto"/>
              <w:left w:val="single" w:sz="4" w:space="0" w:color="auto"/>
              <w:bottom w:val="single" w:sz="4" w:space="0" w:color="auto"/>
              <w:right w:val="single" w:sz="4" w:space="0" w:color="auto"/>
            </w:tcBorders>
          </w:tcPr>
          <w:p w14:paraId="206E3D6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035E9BD" w14:textId="140A3B58"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All complaint, grievance, appeal, and request for hearing information for members with an SMI designation.</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F54CB47" w14:textId="6EE9CD69" w:rsidR="00197BAE" w:rsidRPr="00C16FDC" w:rsidRDefault="00197BAE" w:rsidP="00197BAE">
            <w:pPr>
              <w:spacing w:after="0" w:line="240" w:lineRule="auto"/>
              <w:jc w:val="center"/>
              <w:rPr>
                <w:rFonts w:eastAsia="Times New Roman" w:cs="Calibri"/>
                <w:strike/>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230757E8" w14:textId="396B1E3C"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C43585" w14:textId="60D89C6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463224" w14:textId="3BF7C5C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BBA084B" w14:textId="2BD4FF2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ADD0F32"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23901A4"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1B94B9D" w14:textId="533C95F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5,</w:t>
            </w:r>
            <w:r w:rsidR="00C8666F" w:rsidRPr="00C16FDC" w:rsidDel="00C8666F">
              <w:rPr>
                <w:rFonts w:eastAsia="Times New Roman" w:cs="Calibri"/>
                <w:color w:val="262626" w:themeColor="text1" w:themeTint="D9"/>
              </w:rPr>
              <w:t xml:space="preserve"> </w:t>
            </w:r>
            <w:r w:rsidR="00C8666F">
              <w:rPr>
                <w:rFonts w:eastAsia="Times New Roman" w:cs="Calibri"/>
                <w:color w:val="262626" w:themeColor="text1" w:themeTint="D9"/>
              </w:rPr>
              <w:t>13</w:t>
            </w:r>
          </w:p>
        </w:tc>
        <w:tc>
          <w:tcPr>
            <w:tcW w:w="720" w:type="dxa"/>
            <w:tcBorders>
              <w:left w:val="single" w:sz="4" w:space="0" w:color="auto"/>
              <w:right w:val="single" w:sz="4" w:space="0" w:color="auto"/>
            </w:tcBorders>
          </w:tcPr>
          <w:p w14:paraId="5000C2A0" w14:textId="53B995E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0D670B03" w14:textId="5D583746"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83749FE" w14:textId="489F279D" w:rsidR="00197BAE" w:rsidRPr="00C16FDC" w:rsidRDefault="00197BAE" w:rsidP="00197BAE">
            <w:pPr>
              <w:spacing w:after="0" w:line="240" w:lineRule="auto"/>
              <w:rPr>
                <w:rFonts w:eastAsia="Times New Roman" w:cs="Calibri"/>
                <w:color w:val="262626" w:themeColor="text1" w:themeTint="D9"/>
              </w:rPr>
            </w:pPr>
          </w:p>
        </w:tc>
      </w:tr>
      <w:tr w:rsidR="00197BAE" w:rsidRPr="00C16FDC" w14:paraId="5FD011C3" w14:textId="77777777" w:rsidTr="00E82C9C">
        <w:trPr>
          <w:gridAfter w:val="1"/>
          <w:wAfter w:w="8" w:type="dxa"/>
          <w:trHeight w:val="1370"/>
        </w:trPr>
        <w:tc>
          <w:tcPr>
            <w:tcW w:w="1350" w:type="dxa"/>
            <w:tcBorders>
              <w:top w:val="single" w:sz="4" w:space="0" w:color="auto"/>
              <w:left w:val="single" w:sz="4" w:space="0" w:color="auto"/>
              <w:bottom w:val="single" w:sz="4" w:space="0" w:color="auto"/>
              <w:right w:val="single" w:sz="4" w:space="0" w:color="auto"/>
            </w:tcBorders>
          </w:tcPr>
          <w:p w14:paraId="23D4420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0F5E27B" w14:textId="4D3D7C28" w:rsidR="00197BAE" w:rsidRPr="00C16FDC" w:rsidRDefault="00197BAE" w:rsidP="00197BAE">
            <w:pPr>
              <w:spacing w:after="0" w:line="240" w:lineRule="auto"/>
              <w:rPr>
                <w:rFonts w:cs="Calibri"/>
                <w:color w:val="262626" w:themeColor="text1" w:themeTint="D9"/>
              </w:rPr>
            </w:pPr>
            <w:bookmarkStart w:id="4" w:name="OLE_LINK3"/>
            <w:r w:rsidRPr="00C16FDC">
              <w:rPr>
                <w:rFonts w:eastAsia="Times New Roman" w:cs="Calibri"/>
                <w:color w:val="262626" w:themeColor="text1" w:themeTint="D9"/>
              </w:rPr>
              <w:t xml:space="preserve">All complaint, grievance, appeal, and request for hearing information for </w:t>
            </w:r>
            <w:r w:rsidRPr="00C16FDC">
              <w:rPr>
                <w:rFonts w:cs="Calibri"/>
                <w:color w:val="262626" w:themeColor="text1" w:themeTint="D9"/>
              </w:rPr>
              <w:t>members not determined SMI and not eligible for Title XIX/XXI services.</w:t>
            </w:r>
            <w:bookmarkEnd w:id="4"/>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3FE5DA8" w14:textId="00445F45"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205BA8C3" w14:textId="5A078BE4"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65F330" w14:textId="6E8EA203"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D2F7B0A" w14:textId="70EA42CD"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7557272E" w14:textId="7081C37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B87049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FAD581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EA6E55B" w14:textId="509B071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5,</w:t>
            </w:r>
            <w:r w:rsidR="00C8666F" w:rsidRPr="00C16FDC" w:rsidDel="00C8666F">
              <w:rPr>
                <w:rFonts w:eastAsia="Times New Roman" w:cs="Calibri"/>
                <w:color w:val="262626" w:themeColor="text1" w:themeTint="D9"/>
              </w:rPr>
              <w:t xml:space="preserve"> </w:t>
            </w:r>
            <w:r w:rsidR="00C8666F">
              <w:rPr>
                <w:rFonts w:eastAsia="Times New Roman" w:cs="Calibri"/>
                <w:color w:val="262626" w:themeColor="text1" w:themeTint="D9"/>
              </w:rPr>
              <w:t>13</w:t>
            </w:r>
          </w:p>
        </w:tc>
        <w:tc>
          <w:tcPr>
            <w:tcW w:w="720" w:type="dxa"/>
            <w:tcBorders>
              <w:left w:val="single" w:sz="4" w:space="0" w:color="auto"/>
              <w:bottom w:val="single" w:sz="4" w:space="0" w:color="auto"/>
              <w:right w:val="single" w:sz="4" w:space="0" w:color="auto"/>
            </w:tcBorders>
          </w:tcPr>
          <w:p w14:paraId="581A0C8D" w14:textId="2DD0645C"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7A1CD62D" w14:textId="1C4D55CB"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A606A04" w14:textId="36915CED" w:rsidR="00197BAE" w:rsidRPr="00832A59" w:rsidRDefault="00197BAE" w:rsidP="00197BAE">
            <w:pPr>
              <w:spacing w:after="0" w:line="240" w:lineRule="auto"/>
              <w:rPr>
                <w:rFonts w:eastAsia="Times New Roman" w:cs="Calibri"/>
              </w:rPr>
            </w:pPr>
          </w:p>
        </w:tc>
      </w:tr>
      <w:tr w:rsidR="00197BAE" w:rsidRPr="00C16FDC" w14:paraId="60945709" w14:textId="77777777" w:rsidTr="00E82C9C">
        <w:trPr>
          <w:gridAfter w:val="1"/>
          <w:wAfter w:w="8" w:type="dxa"/>
          <w:cantSplit/>
          <w:trHeight w:val="1088"/>
        </w:trPr>
        <w:tc>
          <w:tcPr>
            <w:tcW w:w="1350" w:type="dxa"/>
            <w:tcBorders>
              <w:top w:val="single" w:sz="4" w:space="0" w:color="auto"/>
              <w:left w:val="single" w:sz="4" w:space="0" w:color="auto"/>
              <w:bottom w:val="single" w:sz="4" w:space="0" w:color="auto"/>
              <w:right w:val="single" w:sz="4" w:space="0" w:color="auto"/>
            </w:tcBorders>
          </w:tcPr>
          <w:p w14:paraId="5C694FD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F27D64C" w14:textId="10939A12" w:rsidR="00197BAE" w:rsidRPr="00C16FDC" w:rsidRDefault="00197BAE" w:rsidP="001A6DDE">
            <w:pPr>
              <w:spacing w:after="0" w:line="240" w:lineRule="auto"/>
              <w:rPr>
                <w:rFonts w:cs="Calibri"/>
                <w:color w:val="262626" w:themeColor="text1" w:themeTint="D9"/>
              </w:rPr>
            </w:pPr>
            <w:r w:rsidRPr="00C16FDC">
              <w:rPr>
                <w:rFonts w:eastAsia="Times New Roman" w:cs="Calibri"/>
                <w:b/>
                <w:color w:val="262626" w:themeColor="text1" w:themeTint="D9"/>
                <w:u w:val="single"/>
              </w:rPr>
              <w:t xml:space="preserve">To </w:t>
            </w:r>
            <w:proofErr w:type="gramStart"/>
            <w:r w:rsidRPr="00C16FDC">
              <w:rPr>
                <w:rFonts w:eastAsia="Times New Roman" w:cs="Calibri"/>
                <w:b/>
                <w:color w:val="262626" w:themeColor="text1" w:themeTint="D9"/>
                <w:u w:val="single"/>
              </w:rPr>
              <w:t>be included</w:t>
            </w:r>
            <w:proofErr w:type="gramEnd"/>
            <w:r w:rsidRPr="00C16FDC">
              <w:rPr>
                <w:rFonts w:eastAsia="Times New Roman" w:cs="Calibri"/>
                <w:b/>
                <w:color w:val="262626" w:themeColor="text1" w:themeTint="D9"/>
                <w:u w:val="single"/>
              </w:rPr>
              <w:t xml:space="preserve"> verbatim in the </w:t>
            </w:r>
            <w:r w:rsidR="008F1F69">
              <w:rPr>
                <w:rFonts w:eastAsia="Times New Roman" w:cs="Calibri"/>
                <w:b/>
                <w:color w:val="262626" w:themeColor="text1" w:themeTint="D9"/>
                <w:u w:val="single"/>
              </w:rPr>
              <w:t xml:space="preserve">member </w:t>
            </w:r>
            <w:r w:rsidRPr="00C16FDC">
              <w:rPr>
                <w:rFonts w:eastAsia="Times New Roman" w:cs="Calibri"/>
                <w:b/>
                <w:color w:val="262626" w:themeColor="text1" w:themeTint="D9"/>
                <w:u w:val="single"/>
              </w:rPr>
              <w:t>handbook:</w:t>
            </w:r>
            <w:r w:rsidRPr="00C16FDC">
              <w:rPr>
                <w:rFonts w:eastAsia="Times New Roman" w:cs="Calibri"/>
                <w:b/>
                <w:color w:val="262626" w:themeColor="text1" w:themeTint="D9"/>
              </w:rPr>
              <w:t xml:space="preserve"> </w:t>
            </w:r>
            <w:r w:rsidRPr="00C16FDC">
              <w:rPr>
                <w:rFonts w:eastAsia="Times New Roman" w:cs="Calibri"/>
                <w:color w:val="262626" w:themeColor="text1" w:themeTint="D9"/>
              </w:rPr>
              <w:t>Information on the opt-out process.  (Refer to Attachment A. Section 6)</w:t>
            </w:r>
            <w:proofErr w:type="gramStart"/>
            <w:r w:rsidRPr="00C16FDC">
              <w:rPr>
                <w:rFonts w:eastAsia="Times New Roman" w:cs="Calibr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655057D" w14:textId="7E16F08D"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46C06B1F" w14:textId="51175D90"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DA4E84" w14:textId="57E79D82"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802F804" w14:textId="6225D69D" w:rsidR="00197BAE" w:rsidRPr="00C16FDC" w:rsidRDefault="00197BAE" w:rsidP="00197BAE">
            <w:pPr>
              <w:spacing w:after="0" w:line="240" w:lineRule="auto"/>
              <w:jc w:val="center"/>
              <w:rPr>
                <w:rFonts w:eastAsia="Times New Roman" w:cs="Calibri"/>
                <w:color w:val="262626" w:themeColor="text1" w:themeTint="D9"/>
              </w:rPr>
            </w:pPr>
          </w:p>
        </w:tc>
        <w:tc>
          <w:tcPr>
            <w:tcW w:w="450" w:type="dxa"/>
            <w:tcBorders>
              <w:top w:val="single" w:sz="4" w:space="0" w:color="auto"/>
              <w:left w:val="single" w:sz="4" w:space="0" w:color="auto"/>
              <w:bottom w:val="single" w:sz="4" w:space="0" w:color="auto"/>
              <w:right w:val="single" w:sz="4" w:space="0" w:color="auto"/>
            </w:tcBorders>
          </w:tcPr>
          <w:p w14:paraId="4A0B7B0B" w14:textId="6C2B912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57C386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5C842E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2DB7C400" w14:textId="131929D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5</w:t>
            </w:r>
          </w:p>
        </w:tc>
        <w:tc>
          <w:tcPr>
            <w:tcW w:w="720" w:type="dxa"/>
            <w:tcBorders>
              <w:top w:val="single" w:sz="4" w:space="0" w:color="auto"/>
              <w:left w:val="single" w:sz="4" w:space="0" w:color="auto"/>
              <w:bottom w:val="single" w:sz="4" w:space="0" w:color="auto"/>
              <w:right w:val="single" w:sz="4" w:space="0" w:color="auto"/>
            </w:tcBorders>
          </w:tcPr>
          <w:p w14:paraId="2EBB6FCF" w14:textId="6844AD43"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6D4FCC6D"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7BD3482" w14:textId="47F60FA5" w:rsidR="00197BAE" w:rsidRPr="00C16FDC" w:rsidRDefault="00197BAE" w:rsidP="00197BAE">
            <w:pPr>
              <w:spacing w:after="0" w:line="240" w:lineRule="auto"/>
              <w:rPr>
                <w:rFonts w:eastAsia="Times New Roman" w:cs="Calibri"/>
                <w:color w:val="262626" w:themeColor="text1" w:themeTint="D9"/>
              </w:rPr>
            </w:pPr>
          </w:p>
        </w:tc>
      </w:tr>
      <w:tr w:rsidR="00197BAE" w:rsidRPr="00C16FDC" w14:paraId="4161BE81" w14:textId="77777777" w:rsidTr="00E82C9C">
        <w:trPr>
          <w:gridAfter w:val="1"/>
          <w:wAfter w:w="8" w:type="dxa"/>
          <w:trHeight w:val="710"/>
        </w:trPr>
        <w:tc>
          <w:tcPr>
            <w:tcW w:w="1350" w:type="dxa"/>
            <w:tcBorders>
              <w:top w:val="single" w:sz="4" w:space="0" w:color="auto"/>
              <w:left w:val="single" w:sz="4" w:space="0" w:color="auto"/>
              <w:bottom w:val="single" w:sz="4" w:space="0" w:color="auto"/>
              <w:right w:val="single" w:sz="4" w:space="0" w:color="auto"/>
            </w:tcBorders>
          </w:tcPr>
          <w:p w14:paraId="5A45783D"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22A763" w14:textId="3979E084" w:rsidR="00197BAE" w:rsidRPr="00FD4533"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A statement that the organization complies with all federal and state laws, including: </w:t>
            </w:r>
            <w:r w:rsidRPr="00C16FDC">
              <w:rPr>
                <w:rFonts w:cs="Calibri"/>
                <w:color w:val="262626" w:themeColor="text1" w:themeTint="D9"/>
              </w:rPr>
              <w:t xml:space="preserve">Title VI of the Civil Rights Act of 1964 as implemented by regulations at 45 CFR part 80, </w:t>
            </w:r>
            <w:r w:rsidRPr="00C16FDC">
              <w:rPr>
                <w:rFonts w:eastAsia="Times New Roman" w:cs="Calibri"/>
                <w:color w:val="262626" w:themeColor="text1" w:themeTint="D9"/>
              </w:rPr>
              <w:t xml:space="preserve">The Age Discrimination Act of 1975 as implemented by regulations at 45 CFR part 91, The Rehabilitation Act of 1973, Title IX of the Education Amendments of 1972 (regarding education programs and activities), Titles II and III of the Americans with Disabilities Act; and section 1557 of </w:t>
            </w:r>
            <w:r w:rsidRPr="00C16FDC">
              <w:rPr>
                <w:rFonts w:eastAsia="Times New Roman" w:cs="Calibri"/>
                <w:color w:val="262626" w:themeColor="text1" w:themeTint="D9"/>
              </w:rPr>
              <w:lastRenderedPageBreak/>
              <w:t xml:space="preserve">the Patient Protection and Affordable Care Act.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A7C48AB" w14:textId="657553D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3CFCC1CE" w14:textId="611E720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A3D513" w14:textId="68085B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332208D" w14:textId="239D588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517BB94" w14:textId="665B2FA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A840E6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72A80DC"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549E24CE" w14:textId="5340F5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top w:val="single" w:sz="4" w:space="0" w:color="auto"/>
              <w:left w:val="single" w:sz="4" w:space="0" w:color="auto"/>
              <w:bottom w:val="single" w:sz="4" w:space="0" w:color="auto"/>
              <w:right w:val="single" w:sz="4" w:space="0" w:color="auto"/>
            </w:tcBorders>
          </w:tcPr>
          <w:p w14:paraId="51F6C51B"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02F48796"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A0232BF" w14:textId="45C2F9D1" w:rsidR="00197BAE" w:rsidRPr="00C16FDC" w:rsidRDefault="00197BAE" w:rsidP="00197BAE">
            <w:pPr>
              <w:spacing w:after="0" w:line="240" w:lineRule="auto"/>
              <w:rPr>
                <w:rFonts w:eastAsia="Times New Roman" w:cs="Calibri"/>
                <w:color w:val="262626" w:themeColor="text1" w:themeTint="D9"/>
              </w:rPr>
            </w:pPr>
          </w:p>
        </w:tc>
      </w:tr>
      <w:tr w:rsidR="00197BAE" w:rsidRPr="00C16FDC" w14:paraId="12BDA1E2" w14:textId="77777777" w:rsidTr="00E82C9C">
        <w:trPr>
          <w:gridAfter w:val="1"/>
          <w:wAfter w:w="8" w:type="dxa"/>
          <w:trHeight w:val="1088"/>
        </w:trPr>
        <w:tc>
          <w:tcPr>
            <w:tcW w:w="1350" w:type="dxa"/>
            <w:tcBorders>
              <w:top w:val="single" w:sz="4" w:space="0" w:color="auto"/>
              <w:left w:val="single" w:sz="4" w:space="0" w:color="auto"/>
              <w:bottom w:val="single" w:sz="4" w:space="0" w:color="auto"/>
              <w:right w:val="single" w:sz="4" w:space="0" w:color="auto"/>
            </w:tcBorders>
          </w:tcPr>
          <w:p w14:paraId="06F029FC"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6875415" w14:textId="0CEB6350" w:rsidR="00197BAE" w:rsidRPr="00FD4533"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file a complaint about the Contractor</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This complaint can </w:t>
            </w:r>
            <w:proofErr w:type="gramStart"/>
            <w:r w:rsidRPr="00C16FDC">
              <w:rPr>
                <w:rFonts w:eastAsia="Times New Roman" w:cs="Calibri"/>
                <w:color w:val="262626" w:themeColor="text1" w:themeTint="D9"/>
              </w:rPr>
              <w:t>be filed</w:t>
            </w:r>
            <w:proofErr w:type="gramEnd"/>
            <w:r w:rsidRPr="00C16FDC">
              <w:rPr>
                <w:rFonts w:eastAsia="Times New Roman" w:cs="Calibri"/>
                <w:color w:val="262626" w:themeColor="text1" w:themeTint="D9"/>
              </w:rPr>
              <w:t xml:space="preserve"> with the Contractor or with AHCCCS</w:t>
            </w:r>
            <w:r w:rsidR="00F61B9C">
              <w:rPr>
                <w:rFonts w:eastAsia="Times New Roman" w:cs="Calibri"/>
                <w:color w:val="262626" w:themeColor="text1" w:themeTint="D9"/>
              </w:rPr>
              <w:t xml:space="preserve"> verbally or </w:t>
            </w:r>
            <w:r w:rsidR="00DB38F7">
              <w:rPr>
                <w:rFonts w:eastAsia="Times New Roman" w:cs="Calibri"/>
                <w:color w:val="262626" w:themeColor="text1" w:themeTint="D9"/>
              </w:rPr>
              <w:t>in writing</w:t>
            </w:r>
            <w:r w:rsidRPr="00C16FDC">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0B1888E" w14:textId="305D3D5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5D07F76" w14:textId="040606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B69D78" w14:textId="763F86B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C3E8FF" w14:textId="7E1F122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8CE67C3" w14:textId="090985D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16F77B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C4F583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2AF8993D" w14:textId="7EA62E84"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1,5</w:t>
            </w:r>
          </w:p>
        </w:tc>
        <w:tc>
          <w:tcPr>
            <w:tcW w:w="720" w:type="dxa"/>
            <w:tcBorders>
              <w:top w:val="single" w:sz="4" w:space="0" w:color="auto"/>
              <w:left w:val="single" w:sz="4" w:space="0" w:color="auto"/>
              <w:bottom w:val="single" w:sz="4" w:space="0" w:color="auto"/>
              <w:right w:val="single" w:sz="4" w:space="0" w:color="auto"/>
            </w:tcBorders>
          </w:tcPr>
          <w:p w14:paraId="1E1B8FC8"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22679E3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C2E2E92" w14:textId="63F6AEB3" w:rsidR="00197BAE" w:rsidRPr="00C16FDC" w:rsidRDefault="00197BAE" w:rsidP="00197BAE">
            <w:pPr>
              <w:spacing w:after="0" w:line="240" w:lineRule="auto"/>
              <w:rPr>
                <w:rFonts w:eastAsia="Times New Roman" w:cs="Calibri"/>
                <w:color w:val="262626" w:themeColor="text1" w:themeTint="D9"/>
              </w:rPr>
            </w:pPr>
          </w:p>
        </w:tc>
      </w:tr>
      <w:tr w:rsidR="00197BAE" w:rsidRPr="00C16FDC" w14:paraId="527B227D" w14:textId="77777777" w:rsidTr="00E82C9C">
        <w:trPr>
          <w:gridAfter w:val="1"/>
          <w:wAfter w:w="8" w:type="dxa"/>
          <w:trHeight w:val="1052"/>
        </w:trPr>
        <w:tc>
          <w:tcPr>
            <w:tcW w:w="1350" w:type="dxa"/>
            <w:tcBorders>
              <w:top w:val="single" w:sz="4" w:space="0" w:color="auto"/>
              <w:left w:val="single" w:sz="4" w:space="0" w:color="auto"/>
              <w:bottom w:val="single" w:sz="4" w:space="0" w:color="auto"/>
              <w:right w:val="single" w:sz="4" w:space="0" w:color="auto"/>
            </w:tcBorders>
          </w:tcPr>
          <w:p w14:paraId="39AADE4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B1DB58F" w14:textId="7C46F5E2"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request information on the structure and operation of the Contractor or its subcontractors.</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DCB2D80" w14:textId="1EB73B1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69D7FC3" w14:textId="7661E43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33B23DA" w14:textId="247D51E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DB04AA" w14:textId="76BAB8E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34EB685" w14:textId="7453FDB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DBCBEB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CEE623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03B4EDE" w14:textId="553904C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2E4D87E5"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6F632FB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B2B2D71" w14:textId="0998F8D3" w:rsidR="00197BAE" w:rsidRPr="00C16FDC" w:rsidRDefault="00197BAE" w:rsidP="00197BAE">
            <w:pPr>
              <w:spacing w:after="0" w:line="240" w:lineRule="auto"/>
              <w:rPr>
                <w:rFonts w:eastAsia="Times New Roman" w:cs="Calibri"/>
                <w:color w:val="262626" w:themeColor="text1" w:themeTint="D9"/>
              </w:rPr>
            </w:pPr>
          </w:p>
        </w:tc>
      </w:tr>
      <w:tr w:rsidR="00197BAE" w:rsidRPr="00C16FDC" w14:paraId="3F20DC13" w14:textId="77777777" w:rsidTr="00E82C9C">
        <w:trPr>
          <w:gridAfter w:val="1"/>
          <w:wAfter w:w="8" w:type="dxa"/>
          <w:trHeight w:val="2924"/>
        </w:trPr>
        <w:tc>
          <w:tcPr>
            <w:tcW w:w="1350" w:type="dxa"/>
            <w:tcBorders>
              <w:top w:val="single" w:sz="4" w:space="0" w:color="auto"/>
              <w:left w:val="single" w:sz="4" w:space="0" w:color="auto"/>
              <w:bottom w:val="single" w:sz="4" w:space="0" w:color="auto"/>
              <w:right w:val="single" w:sz="4" w:space="0" w:color="auto"/>
            </w:tcBorders>
          </w:tcPr>
          <w:p w14:paraId="10F53DA0"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49DD7F" w14:textId="19CC34DF"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statement that informs the member of their right to request information on whether or not the Contractor has Physician Incentive Plans (PIP) that affect the use of referral services, the right to know the types of compensation arrangements the Contractor uses, the right to know whether stop-loss insurance is required and the right to a summary of member survey results, in accordance with PIP regulation.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BC317B8" w14:textId="6C57289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671CBBB" w14:textId="65A83B1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6A18F44" w14:textId="01EEAF2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01DE60" w14:textId="26B2DE3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0DA72F7" w14:textId="45551A6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77940A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C847A9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118D03E5" w14:textId="7B5C0BE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115EDECD" w14:textId="6A60759D"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1B9109F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F962BF2" w14:textId="4C8E6A6D" w:rsidR="00197BAE" w:rsidRPr="00C16FDC" w:rsidRDefault="00197BAE" w:rsidP="00197BAE">
            <w:pPr>
              <w:spacing w:after="0" w:line="240" w:lineRule="auto"/>
              <w:rPr>
                <w:rFonts w:eastAsia="Times New Roman" w:cs="Calibri"/>
                <w:color w:val="262626" w:themeColor="text1" w:themeTint="D9"/>
              </w:rPr>
            </w:pPr>
          </w:p>
        </w:tc>
      </w:tr>
      <w:tr w:rsidR="00197BAE" w:rsidRPr="00C16FDC" w14:paraId="7CC423BF" w14:textId="77777777" w:rsidTr="00E82C9C">
        <w:trPr>
          <w:gridAfter w:val="1"/>
          <w:wAfter w:w="8" w:type="dxa"/>
          <w:cantSplit/>
          <w:trHeight w:val="776"/>
        </w:trPr>
        <w:tc>
          <w:tcPr>
            <w:tcW w:w="1350" w:type="dxa"/>
            <w:tcBorders>
              <w:top w:val="single" w:sz="4" w:space="0" w:color="auto"/>
              <w:left w:val="single" w:sz="4" w:space="0" w:color="auto"/>
              <w:bottom w:val="single" w:sz="4" w:space="0" w:color="auto"/>
              <w:right w:val="single" w:sz="4" w:space="0" w:color="auto"/>
            </w:tcBorders>
          </w:tcPr>
          <w:p w14:paraId="3720CE44"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95D562" w14:textId="62BB7B5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w:t>
            </w:r>
            <w:r w:rsidRPr="00C16FDC">
              <w:rPr>
                <w:rFonts w:eastAsia="Times New Roman" w:cs="Calibri"/>
                <w:color w:val="262626" w:themeColor="text1" w:themeTint="D9"/>
                <w:shd w:val="clear" w:color="auto" w:fill="FFFFFF"/>
              </w:rPr>
              <w:t xml:space="preserve"> member’s</w:t>
            </w:r>
            <w:r w:rsidRPr="00C16FDC">
              <w:rPr>
                <w:rFonts w:eastAsia="Times New Roman" w:cs="Calibri"/>
                <w:color w:val="262626" w:themeColor="text1" w:themeTint="D9"/>
              </w:rPr>
              <w:t xml:space="preserve"> right to be treated </w:t>
            </w:r>
            <w:proofErr w:type="gramStart"/>
            <w:r w:rsidRPr="00C16FDC">
              <w:rPr>
                <w:rFonts w:eastAsia="Times New Roman" w:cs="Calibri"/>
                <w:color w:val="262626" w:themeColor="text1" w:themeTint="D9"/>
              </w:rPr>
              <w:t>fairly regardless</w:t>
            </w:r>
            <w:proofErr w:type="gramEnd"/>
            <w:r w:rsidRPr="00C16FDC">
              <w:rPr>
                <w:rFonts w:eastAsia="Times New Roman" w:cs="Calibri"/>
                <w:color w:val="262626" w:themeColor="text1" w:themeTint="D9"/>
              </w:rPr>
              <w:t xml:space="preserve"> of </w:t>
            </w:r>
            <w:r w:rsidR="00506319">
              <w:rPr>
                <w:rFonts w:eastAsia="Times New Roman" w:cs="Calibri"/>
                <w:color w:val="262626" w:themeColor="text1" w:themeTint="D9"/>
              </w:rPr>
              <w:t>disability,</w:t>
            </w:r>
            <w:r w:rsidRPr="00C16FDC">
              <w:rPr>
                <w:rFonts w:eastAsia="Times New Roman" w:cs="Calibri"/>
                <w:color w:val="262626" w:themeColor="text1" w:themeTint="D9"/>
              </w:rPr>
              <w:t xml:space="preserve"> </w:t>
            </w:r>
            <w:r w:rsidRPr="00C16FDC">
              <w:rPr>
                <w:rFonts w:cs="Calibri"/>
                <w:color w:val="262626" w:themeColor="text1" w:themeTint="D9"/>
              </w:rPr>
              <w:t xml:space="preserve">race, </w:t>
            </w:r>
            <w:r w:rsidR="00FA7284">
              <w:rPr>
                <w:rFonts w:cs="Calibri"/>
                <w:color w:val="262626" w:themeColor="text1" w:themeTint="D9"/>
              </w:rPr>
              <w:t>color,</w:t>
            </w:r>
            <w:r w:rsidRPr="00C16FDC">
              <w:rPr>
                <w:rFonts w:cs="Calibri"/>
                <w:color w:val="262626" w:themeColor="text1" w:themeTint="D9"/>
              </w:rPr>
              <w:t xml:space="preserve"> ethnicity, national origin, religion, gender, age, </w:t>
            </w:r>
            <w:r w:rsidR="00176778">
              <w:rPr>
                <w:rFonts w:cs="Calibri"/>
                <w:color w:val="262626" w:themeColor="text1" w:themeTint="D9"/>
              </w:rPr>
              <w:t>sex,</w:t>
            </w:r>
            <w:r w:rsidR="00871E1A">
              <w:rPr>
                <w:rFonts w:cs="Calibri"/>
                <w:color w:val="262626" w:themeColor="text1" w:themeTint="D9"/>
              </w:rPr>
              <w:t xml:space="preserve"> gender</w:t>
            </w:r>
            <w:r w:rsidR="00181BF2">
              <w:rPr>
                <w:rFonts w:cs="Calibri"/>
                <w:color w:val="262626" w:themeColor="text1" w:themeTint="D9"/>
              </w:rPr>
              <w:t xml:space="preserve"> identity</w:t>
            </w:r>
            <w:r w:rsidR="00871E1A">
              <w:rPr>
                <w:rFonts w:cs="Calibri"/>
                <w:color w:val="262626" w:themeColor="text1" w:themeTint="D9"/>
              </w:rPr>
              <w:t>,</w:t>
            </w:r>
            <w:r w:rsidR="00176778">
              <w:rPr>
                <w:rFonts w:cs="Calibri"/>
                <w:color w:val="262626" w:themeColor="text1" w:themeTint="D9"/>
              </w:rPr>
              <w:t xml:space="preserve"> </w:t>
            </w:r>
            <w:r w:rsidRPr="00C16FDC">
              <w:rPr>
                <w:rFonts w:cs="Calibri"/>
                <w:color w:val="262626" w:themeColor="text1" w:themeTint="D9"/>
              </w:rPr>
              <w:t xml:space="preserve">behavioral health condition (intellectual) or physical disability, sexual orientation, genetic information, or ability to pay.  </w:t>
            </w:r>
            <w:r w:rsidRPr="00C16FDC" w:rsidDel="000A7598">
              <w:rPr>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F27B971" w14:textId="23B0BC5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201D74F" w14:textId="4E35240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AD939B" w14:textId="67B3E7A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D046F59" w14:textId="7BCAB39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6CA67C7" w14:textId="6831B45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DFC054D"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4BE5E9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08C0E010" w14:textId="1541344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bottom w:val="single" w:sz="4" w:space="0" w:color="auto"/>
              <w:right w:val="single" w:sz="4" w:space="0" w:color="auto"/>
            </w:tcBorders>
          </w:tcPr>
          <w:p w14:paraId="263FAF02" w14:textId="43B4C39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6E2C827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429A5A2" w14:textId="0E95C525" w:rsidR="00197BAE" w:rsidRPr="00C16FDC" w:rsidRDefault="00197BAE" w:rsidP="00197BAE">
            <w:pPr>
              <w:spacing w:after="0" w:line="240" w:lineRule="auto"/>
              <w:rPr>
                <w:rFonts w:eastAsia="Times New Roman" w:cs="Calibri"/>
                <w:color w:val="262626" w:themeColor="text1" w:themeTint="D9"/>
              </w:rPr>
            </w:pPr>
          </w:p>
        </w:tc>
      </w:tr>
      <w:tr w:rsidR="00197BAE" w:rsidRPr="00C16FDC" w14:paraId="242E863C" w14:textId="77777777" w:rsidTr="00E82C9C">
        <w:trPr>
          <w:gridAfter w:val="1"/>
          <w:wAfter w:w="8" w:type="dxa"/>
          <w:trHeight w:val="548"/>
        </w:trPr>
        <w:tc>
          <w:tcPr>
            <w:tcW w:w="1350" w:type="dxa"/>
            <w:tcBorders>
              <w:top w:val="single" w:sz="4" w:space="0" w:color="auto"/>
              <w:left w:val="single" w:sz="4" w:space="0" w:color="auto"/>
              <w:bottom w:val="single" w:sz="4" w:space="0" w:color="auto"/>
              <w:right w:val="single" w:sz="4" w:space="0" w:color="auto"/>
            </w:tcBorders>
          </w:tcPr>
          <w:p w14:paraId="1A182948"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F45F69" w14:textId="7B75925A" w:rsidR="000D2971" w:rsidRPr="00C16FDC" w:rsidRDefault="00197BAE" w:rsidP="00363503">
            <w:pPr>
              <w:spacing w:after="0" w:line="240" w:lineRule="auto"/>
              <w:rPr>
                <w:rFonts w:eastAsia="Times New Roman" w:cs="Calibri"/>
                <w:color w:val="262626" w:themeColor="text1" w:themeTint="D9"/>
              </w:rPr>
            </w:pPr>
            <w:r w:rsidRPr="00C16FDC">
              <w:rPr>
                <w:rFonts w:eastAsia="Times New Roman" w:cs="Calibri"/>
                <w:color w:val="262626" w:themeColor="text1" w:themeTint="D9"/>
              </w:rPr>
              <w:t>Confidentiality and confidentiality limitations.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8FD1815" w14:textId="659947A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091CEC6" w14:textId="1988B9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B6400B" w14:textId="2D33549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EC3D618" w14:textId="542B291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D25EA2A" w14:textId="3CDF9AA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295223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393D19C"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bottom w:val="single" w:sz="4" w:space="0" w:color="auto"/>
              <w:right w:val="single" w:sz="4" w:space="0" w:color="auto"/>
            </w:tcBorders>
          </w:tcPr>
          <w:p w14:paraId="316B6AD6" w14:textId="3365552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13</w:t>
            </w:r>
          </w:p>
        </w:tc>
        <w:tc>
          <w:tcPr>
            <w:tcW w:w="720" w:type="dxa"/>
            <w:tcBorders>
              <w:top w:val="single" w:sz="4" w:space="0" w:color="auto"/>
              <w:left w:val="single" w:sz="4" w:space="0" w:color="auto"/>
              <w:bottom w:val="single" w:sz="4" w:space="0" w:color="auto"/>
              <w:right w:val="single" w:sz="4" w:space="0" w:color="auto"/>
            </w:tcBorders>
          </w:tcPr>
          <w:p w14:paraId="48DD29E9" w14:textId="707AC884"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tcPr>
          <w:p w14:paraId="6DAF64A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79D9A1F" w14:textId="22B8E559" w:rsidR="00197BAE" w:rsidRPr="00C16FDC" w:rsidRDefault="00197BAE" w:rsidP="00197BAE">
            <w:pPr>
              <w:spacing w:after="0" w:line="240" w:lineRule="auto"/>
              <w:rPr>
                <w:rFonts w:eastAsia="Times New Roman" w:cs="Calibri"/>
                <w:color w:val="262626" w:themeColor="text1" w:themeTint="D9"/>
              </w:rPr>
            </w:pPr>
          </w:p>
        </w:tc>
      </w:tr>
      <w:tr w:rsidR="00197BAE" w:rsidRPr="00C16FDC" w14:paraId="5D5000FA" w14:textId="77777777" w:rsidTr="00E82C9C">
        <w:trPr>
          <w:gridAfter w:val="1"/>
          <w:wAfter w:w="8" w:type="dxa"/>
          <w:trHeight w:val="1430"/>
        </w:trPr>
        <w:tc>
          <w:tcPr>
            <w:tcW w:w="1350" w:type="dxa"/>
            <w:tcBorders>
              <w:top w:val="nil"/>
              <w:left w:val="single" w:sz="4" w:space="0" w:color="auto"/>
              <w:bottom w:val="single" w:sz="4" w:space="0" w:color="auto"/>
              <w:right w:val="single" w:sz="4" w:space="0" w:color="auto"/>
            </w:tcBorders>
          </w:tcPr>
          <w:p w14:paraId="0602FE06" w14:textId="77777777"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nil"/>
              <w:left w:val="single" w:sz="4" w:space="0" w:color="auto"/>
              <w:bottom w:val="single" w:sz="4" w:space="0" w:color="auto"/>
              <w:right w:val="single" w:sz="4" w:space="0" w:color="auto"/>
            </w:tcBorders>
            <w:shd w:val="clear" w:color="auto" w:fill="auto"/>
          </w:tcPr>
          <w:p w14:paraId="3BD7D205" w14:textId="64647F6E"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a second opinion from a qualified health care professional within the network, or have a second opinion arranged outside the network, only if there is not adequate in-network coverage, at no cost to the enrollee</w:t>
            </w:r>
            <w:r w:rsidRPr="00C16FDC" w:rsidDel="00435DD1">
              <w:rPr>
                <w:rFonts w:eastAsia="Times New Roman" w:cs="Calibri"/>
                <w:color w:val="262626" w:themeColor="text1" w:themeTint="D9"/>
              </w:rPr>
              <w:t>.</w:t>
            </w:r>
          </w:p>
        </w:tc>
        <w:tc>
          <w:tcPr>
            <w:tcW w:w="441" w:type="dxa"/>
            <w:tcBorders>
              <w:top w:val="nil"/>
              <w:left w:val="single" w:sz="4" w:space="0" w:color="auto"/>
              <w:bottom w:val="single" w:sz="4" w:space="0" w:color="auto"/>
              <w:right w:val="single" w:sz="4" w:space="0" w:color="auto"/>
            </w:tcBorders>
            <w:shd w:val="clear" w:color="auto" w:fill="auto"/>
          </w:tcPr>
          <w:p w14:paraId="61A0D93D" w14:textId="2A08073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nil"/>
              <w:left w:val="single" w:sz="4" w:space="0" w:color="auto"/>
              <w:bottom w:val="single" w:sz="4" w:space="0" w:color="auto"/>
              <w:right w:val="single" w:sz="4" w:space="0" w:color="auto"/>
            </w:tcBorders>
          </w:tcPr>
          <w:p w14:paraId="72BAE7AD" w14:textId="42ADFCC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nil"/>
              <w:left w:val="single" w:sz="4" w:space="0" w:color="auto"/>
              <w:bottom w:val="single" w:sz="4" w:space="0" w:color="auto"/>
              <w:right w:val="single" w:sz="4" w:space="0" w:color="auto"/>
            </w:tcBorders>
            <w:shd w:val="clear" w:color="auto" w:fill="auto"/>
          </w:tcPr>
          <w:p w14:paraId="0756D4FB" w14:textId="05897B8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nil"/>
              <w:left w:val="single" w:sz="4" w:space="0" w:color="auto"/>
              <w:bottom w:val="single" w:sz="4" w:space="0" w:color="auto"/>
              <w:right w:val="single" w:sz="4" w:space="0" w:color="auto"/>
            </w:tcBorders>
            <w:shd w:val="clear" w:color="auto" w:fill="auto"/>
          </w:tcPr>
          <w:p w14:paraId="293561B3" w14:textId="625A78C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nil"/>
              <w:left w:val="single" w:sz="4" w:space="0" w:color="auto"/>
              <w:bottom w:val="single" w:sz="4" w:space="0" w:color="auto"/>
              <w:right w:val="single" w:sz="4" w:space="0" w:color="auto"/>
            </w:tcBorders>
          </w:tcPr>
          <w:p w14:paraId="3F856E42" w14:textId="5E2CE8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nil"/>
              <w:left w:val="single" w:sz="4" w:space="0" w:color="auto"/>
              <w:bottom w:val="single" w:sz="4" w:space="0" w:color="auto"/>
              <w:right w:val="single" w:sz="4" w:space="0" w:color="auto"/>
            </w:tcBorders>
          </w:tcPr>
          <w:p w14:paraId="7CE3ADD1"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nil"/>
              <w:left w:val="single" w:sz="4" w:space="0" w:color="auto"/>
              <w:bottom w:val="single" w:sz="4" w:space="0" w:color="auto"/>
              <w:right w:val="single" w:sz="4" w:space="0" w:color="auto"/>
            </w:tcBorders>
          </w:tcPr>
          <w:p w14:paraId="484BF1B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nil"/>
              <w:left w:val="single" w:sz="4" w:space="0" w:color="auto"/>
              <w:bottom w:val="single" w:sz="4" w:space="0" w:color="auto"/>
              <w:right w:val="single" w:sz="4" w:space="0" w:color="auto"/>
            </w:tcBorders>
          </w:tcPr>
          <w:p w14:paraId="397DCBA8" w14:textId="4853690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top w:val="nil"/>
              <w:left w:val="single" w:sz="4" w:space="0" w:color="auto"/>
              <w:bottom w:val="single" w:sz="4" w:space="0" w:color="auto"/>
              <w:right w:val="single" w:sz="4" w:space="0" w:color="auto"/>
            </w:tcBorders>
          </w:tcPr>
          <w:p w14:paraId="2484F676" w14:textId="716E8F56" w:rsidR="00197BAE" w:rsidRPr="00C16FDC" w:rsidRDefault="00197BAE" w:rsidP="00197BAE">
            <w:pPr>
              <w:spacing w:after="0" w:line="240" w:lineRule="auto"/>
              <w:rPr>
                <w:rFonts w:eastAsia="Times New Roman" w:cs="Calibri"/>
                <w:color w:val="262626" w:themeColor="text1" w:themeTint="D9"/>
              </w:rPr>
            </w:pPr>
          </w:p>
        </w:tc>
        <w:tc>
          <w:tcPr>
            <w:tcW w:w="540" w:type="dxa"/>
            <w:tcBorders>
              <w:top w:val="nil"/>
              <w:left w:val="single" w:sz="4" w:space="0" w:color="auto"/>
              <w:bottom w:val="single" w:sz="4" w:space="0" w:color="auto"/>
              <w:right w:val="single" w:sz="4" w:space="0" w:color="auto"/>
            </w:tcBorders>
          </w:tcPr>
          <w:p w14:paraId="5F51619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nil"/>
              <w:left w:val="single" w:sz="4" w:space="0" w:color="auto"/>
              <w:bottom w:val="single" w:sz="4" w:space="0" w:color="auto"/>
              <w:right w:val="single" w:sz="4" w:space="0" w:color="auto"/>
            </w:tcBorders>
          </w:tcPr>
          <w:p w14:paraId="1BEFE5CF" w14:textId="2A43570F" w:rsidR="00197BAE" w:rsidRPr="00C16FDC" w:rsidRDefault="00197BAE" w:rsidP="00197BAE">
            <w:pPr>
              <w:spacing w:after="0" w:line="240" w:lineRule="auto"/>
              <w:rPr>
                <w:rFonts w:eastAsia="Times New Roman" w:cs="Calibri"/>
                <w:color w:val="262626" w:themeColor="text1" w:themeTint="D9"/>
              </w:rPr>
            </w:pPr>
          </w:p>
        </w:tc>
      </w:tr>
      <w:tr w:rsidR="00197BAE" w:rsidRPr="00C16FDC" w14:paraId="3DF8999F" w14:textId="77777777" w:rsidTr="00E82C9C">
        <w:trPr>
          <w:gridAfter w:val="1"/>
          <w:wAfter w:w="8" w:type="dxa"/>
          <w:trHeight w:val="1160"/>
        </w:trPr>
        <w:tc>
          <w:tcPr>
            <w:tcW w:w="1350" w:type="dxa"/>
            <w:tcBorders>
              <w:top w:val="single" w:sz="4" w:space="0" w:color="auto"/>
              <w:left w:val="single" w:sz="4" w:space="0" w:color="auto"/>
              <w:bottom w:val="single" w:sz="4" w:space="0" w:color="auto"/>
              <w:right w:val="single" w:sz="4" w:space="0" w:color="auto"/>
            </w:tcBorders>
          </w:tcPr>
          <w:p w14:paraId="2555165E" w14:textId="4CC69C58" w:rsidR="00197BAE" w:rsidRPr="00C16FDC" w:rsidRDefault="00197BAE" w:rsidP="00127BD7">
            <w:pPr>
              <w:pStyle w:val="ListParagraph"/>
              <w:numPr>
                <w:ilvl w:val="0"/>
                <w:numId w:val="40"/>
              </w:numPr>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C47EC7D" w14:textId="7EEAEBF9"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receive information on available treatment options </w:t>
            </w:r>
            <w:r w:rsidR="001B57A7">
              <w:rPr>
                <w:rFonts w:eastAsia="Times New Roman" w:cs="Calibri"/>
                <w:color w:val="262626" w:themeColor="text1" w:themeTint="D9"/>
              </w:rPr>
              <w:t>including</w:t>
            </w:r>
            <w:r w:rsidRPr="00C16FDC">
              <w:rPr>
                <w:rFonts w:eastAsia="Times New Roman" w:cs="Calibri"/>
                <w:color w:val="262626" w:themeColor="text1" w:themeTint="D9"/>
              </w:rPr>
              <w:t xml:space="preserve"> alternatives, </w:t>
            </w:r>
            <w:r w:rsidR="001B57A7">
              <w:rPr>
                <w:rFonts w:eastAsia="Times New Roman" w:cs="Calibri"/>
                <w:color w:val="262626" w:themeColor="text1" w:themeTint="D9"/>
              </w:rPr>
              <w:t>and</w:t>
            </w:r>
            <w:r w:rsidR="001D06A2">
              <w:rPr>
                <w:rFonts w:eastAsia="Times New Roman" w:cs="Calibri"/>
                <w:color w:val="262626" w:themeColor="text1" w:themeTint="D9"/>
              </w:rPr>
              <w:t xml:space="preserve"> any information the member needs </w:t>
            </w:r>
            <w:proofErr w:type="gramStart"/>
            <w:r w:rsidR="001D06A2">
              <w:rPr>
                <w:rFonts w:eastAsia="Times New Roman" w:cs="Calibri"/>
                <w:color w:val="262626" w:themeColor="text1" w:themeTint="D9"/>
              </w:rPr>
              <w:t>in order to</w:t>
            </w:r>
            <w:proofErr w:type="gramEnd"/>
            <w:r w:rsidR="001D06A2">
              <w:rPr>
                <w:rFonts w:eastAsia="Times New Roman" w:cs="Calibri"/>
                <w:color w:val="262626" w:themeColor="text1" w:themeTint="D9"/>
              </w:rPr>
              <w:t xml:space="preserve"> decide</w:t>
            </w:r>
            <w:r w:rsidR="001B57A7">
              <w:rPr>
                <w:rFonts w:eastAsia="Times New Roman" w:cs="Calibri"/>
                <w:color w:val="262626" w:themeColor="text1" w:themeTint="D9"/>
              </w:rPr>
              <w:t xml:space="preserve"> </w:t>
            </w:r>
            <w:r w:rsidR="004C65D2">
              <w:rPr>
                <w:rFonts w:eastAsia="Times New Roman" w:cs="Calibri"/>
                <w:color w:val="262626" w:themeColor="text1" w:themeTint="D9"/>
              </w:rPr>
              <w:t xml:space="preserve">in a </w:t>
            </w:r>
            <w:r w:rsidR="00391863">
              <w:rPr>
                <w:rFonts w:eastAsia="Times New Roman" w:cs="Calibri"/>
                <w:color w:val="262626" w:themeColor="text1" w:themeTint="D9"/>
              </w:rPr>
              <w:t xml:space="preserve">manner </w:t>
            </w:r>
            <w:r w:rsidR="004C65D2">
              <w:rPr>
                <w:rFonts w:eastAsia="Times New Roman" w:cs="Calibri"/>
                <w:color w:val="262626" w:themeColor="text1" w:themeTint="D9"/>
              </w:rPr>
              <w:t xml:space="preserve">the member is able to </w:t>
            </w:r>
            <w:r w:rsidRPr="00C16FDC">
              <w:rPr>
                <w:rFonts w:eastAsia="Times New Roman" w:cs="Calibri"/>
                <w:color w:val="262626" w:themeColor="text1" w:themeTint="D9"/>
              </w:rPr>
              <w:t>understand the information.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E48572A" w14:textId="02FCB87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844EBB5" w14:textId="167C0AE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7134590" w14:textId="48F793E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96071BD" w14:textId="6974119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B2F1B10" w14:textId="189D440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92E377C"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14FC76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92A661B" w14:textId="42F0FAC0"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7CA1BB5E" w14:textId="50FC4686"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5F26925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39DF623" w14:textId="746F981D" w:rsidR="00197BAE" w:rsidRPr="00C16FDC" w:rsidRDefault="00197BAE" w:rsidP="00197BAE">
            <w:pPr>
              <w:spacing w:after="0" w:line="240" w:lineRule="auto"/>
              <w:rPr>
                <w:rFonts w:eastAsia="Times New Roman" w:cs="Calibri"/>
                <w:color w:val="262626" w:themeColor="text1" w:themeTint="D9"/>
              </w:rPr>
            </w:pPr>
          </w:p>
        </w:tc>
      </w:tr>
      <w:tr w:rsidR="00197BAE" w:rsidRPr="00C16FDC" w14:paraId="411C486D" w14:textId="77777777" w:rsidTr="00E82C9C">
        <w:trPr>
          <w:gridAfter w:val="1"/>
          <w:wAfter w:w="8" w:type="dxa"/>
          <w:cantSplit/>
          <w:trHeight w:val="521"/>
        </w:trPr>
        <w:tc>
          <w:tcPr>
            <w:tcW w:w="1350" w:type="dxa"/>
            <w:tcBorders>
              <w:top w:val="single" w:sz="4" w:space="0" w:color="auto"/>
              <w:left w:val="single" w:sz="4" w:space="0" w:color="auto"/>
              <w:bottom w:val="single" w:sz="4" w:space="0" w:color="auto"/>
              <w:right w:val="single" w:sz="4" w:space="0" w:color="auto"/>
            </w:tcBorders>
          </w:tcPr>
          <w:p w14:paraId="5E54782B"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992F60A" w14:textId="2BA2079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develop a contingency plan with their provider agency to decide their preferences for each service</w:t>
            </w:r>
            <w:r w:rsidR="006E4CE8">
              <w:rPr>
                <w:rFonts w:eastAsia="Times New Roman" w:cs="Calibri"/>
                <w:color w:val="262626" w:themeColor="text1" w:themeTint="D9"/>
              </w:rPr>
              <w:t xml:space="preserve">, subject to </w:t>
            </w:r>
            <w:r w:rsidR="00066E4D">
              <w:rPr>
                <w:rFonts w:eastAsia="Times New Roman" w:cs="Calibri"/>
                <w:color w:val="262626" w:themeColor="text1" w:themeTint="D9"/>
              </w:rPr>
              <w:t>Electronic Visit Verification (</w:t>
            </w:r>
            <w:r w:rsidR="006E4CE8">
              <w:rPr>
                <w:rFonts w:eastAsia="Times New Roman" w:cs="Calibri"/>
                <w:color w:val="262626" w:themeColor="text1" w:themeTint="D9"/>
              </w:rPr>
              <w:t>EVV</w:t>
            </w:r>
            <w:r w:rsidR="00066E4D">
              <w:rPr>
                <w:rFonts w:eastAsia="Times New Roman" w:cs="Calibri"/>
                <w:color w:val="262626" w:themeColor="text1" w:themeTint="D9"/>
              </w:rPr>
              <w:t>)</w:t>
            </w:r>
            <w:r w:rsidR="006E4CE8">
              <w:rPr>
                <w:rFonts w:eastAsia="Times New Roman" w:cs="Calibri"/>
                <w:color w:val="262626" w:themeColor="text1" w:themeTint="D9"/>
              </w:rPr>
              <w:t xml:space="preserve"> and</w:t>
            </w:r>
            <w:r w:rsidRPr="00C16FDC">
              <w:rPr>
                <w:rFonts w:eastAsia="Times New Roman" w:cs="Calibri"/>
                <w:color w:val="262626" w:themeColor="text1" w:themeTint="D9"/>
              </w:rPr>
              <w:t xml:space="preserve"> provided by the provider when a service </w:t>
            </w:r>
            <w:r w:rsidR="00A71752">
              <w:rPr>
                <w:rFonts w:eastAsia="Times New Roman" w:cs="Calibri"/>
                <w:color w:val="262626" w:themeColor="text1" w:themeTint="D9"/>
              </w:rPr>
              <w:t xml:space="preserve">visit </w:t>
            </w:r>
            <w:r w:rsidRPr="00C16FDC">
              <w:rPr>
                <w:rFonts w:eastAsia="Times New Roman" w:cs="Calibri"/>
                <w:color w:val="262626" w:themeColor="text1" w:themeTint="D9"/>
              </w:rPr>
              <w:t xml:space="preserve">is short, late, or missed.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5F5D777" w14:textId="765987D1" w:rsidR="00197BAE" w:rsidRPr="00C16FDC" w:rsidRDefault="00267389"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357D769" w14:textId="4CA3BD8A" w:rsidR="00197BAE" w:rsidRPr="00C16FDC" w:rsidRDefault="00267389"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BEF8F31" w14:textId="3BE3A65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551F8C" w14:textId="37866D8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F5DC504" w14:textId="23C19F04" w:rsidR="00197BAE" w:rsidRPr="00C16FDC" w:rsidRDefault="00267389"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X</w:t>
            </w:r>
          </w:p>
        </w:tc>
        <w:tc>
          <w:tcPr>
            <w:tcW w:w="1507" w:type="dxa"/>
            <w:tcBorders>
              <w:top w:val="single" w:sz="4" w:space="0" w:color="auto"/>
              <w:left w:val="single" w:sz="4" w:space="0" w:color="auto"/>
              <w:bottom w:val="single" w:sz="4" w:space="0" w:color="auto"/>
              <w:right w:val="single" w:sz="4" w:space="0" w:color="auto"/>
            </w:tcBorders>
          </w:tcPr>
          <w:p w14:paraId="3B5BFF7F" w14:textId="77777777" w:rsidR="00197BAE" w:rsidRPr="00C16FDC" w:rsidRDefault="00197BAE" w:rsidP="00197BAE">
            <w:pPr>
              <w:spacing w:after="0" w:line="240" w:lineRule="auto"/>
              <w:rPr>
                <w:rFonts w:eastAsia="Times New Roman" w:cs="Calibri"/>
                <w:color w:val="262626" w:themeColor="text1" w:themeTint="D9"/>
              </w:rPr>
            </w:pPr>
          </w:p>
        </w:tc>
        <w:tc>
          <w:tcPr>
            <w:tcW w:w="1733" w:type="dxa"/>
            <w:tcBorders>
              <w:top w:val="single" w:sz="4" w:space="0" w:color="auto"/>
              <w:left w:val="single" w:sz="4" w:space="0" w:color="auto"/>
              <w:bottom w:val="single" w:sz="4" w:space="0" w:color="auto"/>
              <w:right w:val="single" w:sz="4" w:space="0" w:color="auto"/>
            </w:tcBorders>
          </w:tcPr>
          <w:p w14:paraId="7999D1C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F9923BA" w14:textId="31D05CFC"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4,10</w:t>
            </w:r>
          </w:p>
        </w:tc>
        <w:tc>
          <w:tcPr>
            <w:tcW w:w="720" w:type="dxa"/>
            <w:tcBorders>
              <w:left w:val="single" w:sz="4" w:space="0" w:color="auto"/>
              <w:right w:val="single" w:sz="4" w:space="0" w:color="auto"/>
            </w:tcBorders>
          </w:tcPr>
          <w:p w14:paraId="1D10DC17" w14:textId="2FD5292B"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5C49B1DE"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AD82550" w14:textId="782B7D2E" w:rsidR="00197BAE" w:rsidRPr="00C16FDC" w:rsidRDefault="00197BAE" w:rsidP="00197BAE">
            <w:pPr>
              <w:spacing w:after="0" w:line="240" w:lineRule="auto"/>
              <w:rPr>
                <w:rFonts w:eastAsia="Times New Roman" w:cs="Calibri"/>
                <w:color w:val="262626" w:themeColor="text1" w:themeTint="D9"/>
              </w:rPr>
            </w:pPr>
          </w:p>
        </w:tc>
      </w:tr>
      <w:tr w:rsidR="00197BAE" w:rsidRPr="00C16FDC" w14:paraId="1E5CF636" w14:textId="77777777" w:rsidTr="00E82C9C">
        <w:trPr>
          <w:gridAfter w:val="1"/>
          <w:wAfter w:w="8" w:type="dxa"/>
          <w:cantSplit/>
          <w:trHeight w:val="1163"/>
        </w:trPr>
        <w:tc>
          <w:tcPr>
            <w:tcW w:w="1350" w:type="dxa"/>
            <w:tcBorders>
              <w:top w:val="single" w:sz="4" w:space="0" w:color="auto"/>
              <w:left w:val="single" w:sz="4" w:space="0" w:color="auto"/>
              <w:bottom w:val="single" w:sz="4" w:space="0" w:color="auto"/>
              <w:right w:val="single" w:sz="4" w:space="0" w:color="auto"/>
            </w:tcBorders>
          </w:tcPr>
          <w:p w14:paraId="3C4ECDDF"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3CAE6B" w14:textId="07F20333"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Information about general member rights including rights under the </w:t>
            </w:r>
            <w:r w:rsidR="00344529">
              <w:rPr>
                <w:rFonts w:eastAsia="Times New Roman" w:cs="Calibri"/>
                <w:color w:val="262626" w:themeColor="text1" w:themeTint="D9"/>
              </w:rPr>
              <w:t>H</w:t>
            </w:r>
            <w:r w:rsidRPr="00C16FDC">
              <w:rPr>
                <w:rFonts w:eastAsia="Times New Roman" w:cs="Calibri"/>
                <w:color w:val="262626" w:themeColor="text1" w:themeTint="D9"/>
              </w:rPr>
              <w:t xml:space="preserve">ome and </w:t>
            </w:r>
            <w:r w:rsidR="00344529">
              <w:rPr>
                <w:rFonts w:eastAsia="Times New Roman" w:cs="Calibri"/>
                <w:color w:val="262626" w:themeColor="text1" w:themeTint="D9"/>
              </w:rPr>
              <w:t>C</w:t>
            </w:r>
            <w:r w:rsidRPr="00C16FDC">
              <w:rPr>
                <w:rFonts w:eastAsia="Times New Roman" w:cs="Calibri"/>
                <w:color w:val="262626" w:themeColor="text1" w:themeTint="D9"/>
              </w:rPr>
              <w:t>ommunity</w:t>
            </w:r>
            <w:r>
              <w:rPr>
                <w:rFonts w:eastAsia="Times New Roman" w:cs="Calibri"/>
                <w:color w:val="262626" w:themeColor="text1" w:themeTint="D9"/>
              </w:rPr>
              <w:t xml:space="preserve"> </w:t>
            </w:r>
            <w:r w:rsidR="00344529">
              <w:rPr>
                <w:rFonts w:eastAsia="Times New Roman" w:cs="Calibri"/>
                <w:color w:val="262626" w:themeColor="text1" w:themeTint="D9"/>
              </w:rPr>
              <w:t>B</w:t>
            </w:r>
            <w:r w:rsidRPr="00C16FDC">
              <w:rPr>
                <w:rFonts w:eastAsia="Times New Roman" w:cs="Calibri"/>
                <w:color w:val="262626" w:themeColor="text1" w:themeTint="D9"/>
              </w:rPr>
              <w:t xml:space="preserve">ased </w:t>
            </w:r>
            <w:r w:rsidR="00344529">
              <w:rPr>
                <w:rFonts w:eastAsia="Times New Roman" w:cs="Calibri"/>
                <w:color w:val="262626" w:themeColor="text1" w:themeTint="D9"/>
              </w:rPr>
              <w:t>S</w:t>
            </w:r>
            <w:r w:rsidRPr="00C16FDC">
              <w:rPr>
                <w:rFonts w:eastAsia="Times New Roman" w:cs="Calibri"/>
                <w:color w:val="262626" w:themeColor="text1" w:themeTint="D9"/>
              </w:rPr>
              <w:t xml:space="preserve">ervices (HCBS) </w:t>
            </w:r>
            <w:r>
              <w:rPr>
                <w:rFonts w:eastAsia="Times New Roman" w:cs="Calibri"/>
                <w:color w:val="262626" w:themeColor="text1" w:themeTint="D9"/>
              </w:rPr>
              <w:t>r</w:t>
            </w:r>
            <w:r w:rsidRPr="00C16FDC">
              <w:rPr>
                <w:rFonts w:eastAsia="Times New Roman" w:cs="Calibri"/>
                <w:color w:val="262626" w:themeColor="text1" w:themeTint="D9"/>
              </w:rPr>
              <w:t>ules regulation.</w:t>
            </w:r>
            <w:r w:rsidRPr="00C16FDC">
              <w:rPr>
                <w:rStyle w:val="FootnoteReference"/>
                <w:rFonts w:eastAsia="Times New Roman" w:cs="Calibri"/>
                <w:color w:val="262626" w:themeColor="text1" w:themeTint="D9"/>
              </w:rPr>
              <w:t xml:space="preserve">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0FC0082"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6EAC598F"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4F4B716" w14:textId="2843367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B20B5D0" w14:textId="23EF23F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0EBB8D7"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7E1EE67F"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27D808A"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3B8DEEA" w14:textId="50CD97D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r>
              <w:rPr>
                <w:rFonts w:eastAsia="Times New Roman" w:cs="Calibri"/>
                <w:color w:val="262626" w:themeColor="text1" w:themeTint="D9"/>
              </w:rPr>
              <w:t>,10</w:t>
            </w:r>
            <w:r w:rsidR="002D7629">
              <w:rPr>
                <w:rFonts w:eastAsia="Times New Roman" w:cs="Calibri"/>
                <w:color w:val="262626" w:themeColor="text1" w:themeTint="D9"/>
              </w:rPr>
              <w:t>, 14</w:t>
            </w:r>
          </w:p>
        </w:tc>
        <w:tc>
          <w:tcPr>
            <w:tcW w:w="720" w:type="dxa"/>
            <w:tcBorders>
              <w:left w:val="single" w:sz="4" w:space="0" w:color="auto"/>
              <w:bottom w:val="single" w:sz="4" w:space="0" w:color="auto"/>
              <w:right w:val="single" w:sz="4" w:space="0" w:color="auto"/>
            </w:tcBorders>
          </w:tcPr>
          <w:p w14:paraId="064C7401"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3E0B0F4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956B4A5" w14:textId="376E363D" w:rsidR="00197BAE" w:rsidRPr="00C16FDC" w:rsidRDefault="00197BAE" w:rsidP="00197BAE">
            <w:pPr>
              <w:spacing w:after="0" w:line="240" w:lineRule="auto"/>
              <w:rPr>
                <w:rFonts w:eastAsia="Times New Roman" w:cs="Calibri"/>
                <w:color w:val="262626" w:themeColor="text1" w:themeTint="D9"/>
              </w:rPr>
            </w:pPr>
          </w:p>
        </w:tc>
      </w:tr>
      <w:tr w:rsidR="00197BAE" w:rsidRPr="00C16FDC" w14:paraId="64D55427" w14:textId="77777777" w:rsidTr="00E82C9C">
        <w:trPr>
          <w:gridAfter w:val="1"/>
          <w:wAfter w:w="8" w:type="dxa"/>
          <w:cantSplit/>
          <w:trHeight w:val="1163"/>
        </w:trPr>
        <w:tc>
          <w:tcPr>
            <w:tcW w:w="1350" w:type="dxa"/>
            <w:tcBorders>
              <w:top w:val="single" w:sz="4" w:space="0" w:color="auto"/>
              <w:left w:val="single" w:sz="4" w:space="0" w:color="auto"/>
              <w:bottom w:val="single" w:sz="4" w:space="0" w:color="auto"/>
              <w:right w:val="single" w:sz="4" w:space="0" w:color="auto"/>
            </w:tcBorders>
          </w:tcPr>
          <w:p w14:paraId="487E051E" w14:textId="77777777" w:rsidR="00197BAE" w:rsidRPr="00C16FDC" w:rsidRDefault="00197BAE" w:rsidP="00127BD7">
            <w:pPr>
              <w:pStyle w:val="ListParagraph"/>
              <w:numPr>
                <w:ilvl w:val="0"/>
                <w:numId w:val="40"/>
              </w:numPr>
              <w:ind w:hanging="46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5972937" w14:textId="198EA54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w:t>
            </w:r>
            <w:proofErr w:type="gramStart"/>
            <w:r w:rsidRPr="00C16FDC">
              <w:rPr>
                <w:rFonts w:eastAsia="Times New Roman" w:cs="Calibri"/>
                <w:color w:val="262626" w:themeColor="text1" w:themeTint="D9"/>
              </w:rPr>
              <w:t>be provided</w:t>
            </w:r>
            <w:proofErr w:type="gramEnd"/>
            <w:r w:rsidRPr="00C16FDC">
              <w:rPr>
                <w:rFonts w:eastAsia="Times New Roman" w:cs="Calibri"/>
                <w:color w:val="262626" w:themeColor="text1" w:themeTint="D9"/>
              </w:rPr>
              <w:t xml:space="preserve"> information about formulating </w:t>
            </w:r>
            <w:r>
              <w:rPr>
                <w:rFonts w:eastAsia="Times New Roman" w:cs="Calibri"/>
                <w:color w:val="262626" w:themeColor="text1" w:themeTint="D9"/>
              </w:rPr>
              <w:t>a</w:t>
            </w:r>
            <w:r w:rsidRPr="00C16FDC">
              <w:rPr>
                <w:rFonts w:eastAsia="Times New Roman" w:cs="Calibri"/>
                <w:color w:val="262626" w:themeColor="text1" w:themeTint="D9"/>
              </w:rPr>
              <w:t xml:space="preserve">dvance </w:t>
            </w:r>
            <w:r>
              <w:rPr>
                <w:rFonts w:eastAsia="Times New Roman" w:cs="Calibri"/>
                <w:color w:val="262626" w:themeColor="text1" w:themeTint="D9"/>
              </w:rPr>
              <w:t>d</w:t>
            </w:r>
            <w:r w:rsidRPr="00C16FDC">
              <w:rPr>
                <w:rFonts w:eastAsia="Times New Roman" w:cs="Calibri"/>
                <w:color w:val="262626" w:themeColor="text1" w:themeTint="D9"/>
              </w:rPr>
              <w:t>irectives.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314EA3D" w14:textId="775E1CA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446AF609" w14:textId="707F1DEB"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66D82DF" w14:textId="70B1B40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42896A" w14:textId="1869165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B4A3273" w14:textId="6EDA95A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587E33B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5126151"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64050672" w14:textId="218C0318"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left w:val="single" w:sz="4" w:space="0" w:color="auto"/>
              <w:bottom w:val="single" w:sz="4" w:space="0" w:color="auto"/>
              <w:right w:val="single" w:sz="4" w:space="0" w:color="auto"/>
            </w:tcBorders>
          </w:tcPr>
          <w:p w14:paraId="7D2C1971" w14:textId="5927B985"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1476A65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1FD90D06" w14:textId="1A2384A0" w:rsidR="00197BAE" w:rsidRPr="00C16FDC" w:rsidRDefault="00197BAE" w:rsidP="00197BAE">
            <w:pPr>
              <w:spacing w:after="0" w:line="240" w:lineRule="auto"/>
              <w:rPr>
                <w:rFonts w:eastAsia="Times New Roman" w:cs="Calibri"/>
                <w:color w:val="262626" w:themeColor="text1" w:themeTint="D9"/>
              </w:rPr>
            </w:pPr>
          </w:p>
        </w:tc>
      </w:tr>
      <w:tr w:rsidR="00197BAE" w:rsidRPr="00C16FDC" w14:paraId="26BAA666" w14:textId="77777777" w:rsidTr="00E82C9C">
        <w:trPr>
          <w:gridAfter w:val="1"/>
          <w:wAfter w:w="8" w:type="dxa"/>
          <w:cantSplit/>
          <w:trHeight w:val="1352"/>
        </w:trPr>
        <w:tc>
          <w:tcPr>
            <w:tcW w:w="1350" w:type="dxa"/>
            <w:tcBorders>
              <w:top w:val="single" w:sz="4" w:space="0" w:color="auto"/>
              <w:left w:val="single" w:sz="4" w:space="0" w:color="auto"/>
              <w:bottom w:val="single" w:sz="4" w:space="0" w:color="auto"/>
              <w:right w:val="single" w:sz="4" w:space="0" w:color="auto"/>
            </w:tcBorders>
          </w:tcPr>
          <w:p w14:paraId="7F0794A2" w14:textId="77777777" w:rsidR="00197BAE" w:rsidRPr="00C16FDC" w:rsidRDefault="00197BAE" w:rsidP="00127BD7">
            <w:pPr>
              <w:pStyle w:val="ListParagraph"/>
              <w:numPr>
                <w:ilvl w:val="0"/>
                <w:numId w:val="40"/>
              </w:numPr>
              <w:ind w:hanging="46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A0C651E" w14:textId="24B8181D"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inspect medical records.</w:t>
            </w:r>
          </w:p>
          <w:p w14:paraId="217607A8" w14:textId="77777777" w:rsidR="00197BAE" w:rsidRPr="00C16FDC" w:rsidRDefault="00197BAE" w:rsidP="00197BAE">
            <w:pPr>
              <w:spacing w:after="0" w:line="240" w:lineRule="auto"/>
              <w:rPr>
                <w:rFonts w:eastAsia="Times New Roman" w:cs="Calibri"/>
                <w:color w:val="262626" w:themeColor="text1" w:themeTint="D9"/>
              </w:rPr>
            </w:pPr>
          </w:p>
          <w:p w14:paraId="60DE09EE" w14:textId="564CD9A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annually request and receive a copy of their medical record at no cost.  </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12FCBB3" w14:textId="30390DF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1A65C81" w14:textId="17D9E65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37AFD5" w14:textId="27B2151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1615897" w14:textId="02ECF1E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0A545B5" w14:textId="6596C10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F701143"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281E67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407204C5" w14:textId="135F7781"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6C74129D" w14:textId="30B8E691"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A98976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BFAFCA2" w14:textId="5FA3A605" w:rsidR="00197BAE" w:rsidRPr="00C16FDC" w:rsidRDefault="00197BAE" w:rsidP="00197BAE">
            <w:pPr>
              <w:spacing w:after="0" w:line="240" w:lineRule="auto"/>
              <w:rPr>
                <w:rFonts w:eastAsia="Times New Roman" w:cs="Calibri"/>
                <w:color w:val="262626" w:themeColor="text1" w:themeTint="D9"/>
              </w:rPr>
            </w:pPr>
          </w:p>
        </w:tc>
      </w:tr>
      <w:tr w:rsidR="00197BAE" w:rsidRPr="00C16FDC" w14:paraId="64D44071" w14:textId="77777777" w:rsidTr="00E82C9C">
        <w:trPr>
          <w:gridAfter w:val="1"/>
          <w:wAfter w:w="8" w:type="dxa"/>
          <w:cantSplit/>
          <w:trHeight w:val="1640"/>
        </w:trPr>
        <w:tc>
          <w:tcPr>
            <w:tcW w:w="1350" w:type="dxa"/>
            <w:tcBorders>
              <w:top w:val="single" w:sz="4" w:space="0" w:color="auto"/>
              <w:left w:val="single" w:sz="4" w:space="0" w:color="auto"/>
              <w:bottom w:val="single" w:sz="4" w:space="0" w:color="auto"/>
              <w:right w:val="single" w:sz="4" w:space="0" w:color="auto"/>
            </w:tcBorders>
          </w:tcPr>
          <w:p w14:paraId="6D2773D5" w14:textId="77777777" w:rsidR="00197BAE" w:rsidRPr="00C16FDC" w:rsidRDefault="00197BAE" w:rsidP="00127BD7">
            <w:pPr>
              <w:pStyle w:val="ListParagraph"/>
              <w:numPr>
                <w:ilvl w:val="0"/>
                <w:numId w:val="40"/>
              </w:numPr>
              <w:ind w:hanging="46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D93A04D" w14:textId="2D1079A2" w:rsidR="00197BAE" w:rsidRPr="00C16FDC" w:rsidRDefault="00197BAE" w:rsidP="00FD4533">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that the Contractor shall reply within 30 days to the member’s request for a copy of the medical records</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The response may be </w:t>
            </w:r>
            <w:r w:rsidR="00381466" w:rsidRPr="00C16FDC">
              <w:rPr>
                <w:rFonts w:eastAsia="Times New Roman" w:cs="Calibri"/>
                <w:color w:val="262626" w:themeColor="text1" w:themeTint="D9"/>
              </w:rPr>
              <w:t>a</w:t>
            </w:r>
            <w:r w:rsidRPr="00C16FDC">
              <w:rPr>
                <w:rFonts w:eastAsia="Times New Roman" w:cs="Calibri"/>
                <w:color w:val="262626" w:themeColor="text1" w:themeTint="D9"/>
              </w:rPr>
              <w:t xml:space="preserve"> copy of the medical record or a written denial that includes the basis for the denial and information about how to seek review of the denial in accordance with 45 CFR Part 164</w:t>
            </w:r>
            <w:proofErr w:type="gramStart"/>
            <w:r w:rsidRPr="00C16FDC">
              <w:rPr>
                <w:rFonts w:eastAsia="Times New Roman" w:cs="Calibr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3796F6E" w14:textId="190EB8A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4B4B76A" w14:textId="460DBD9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ED18ED" w14:textId="4384656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E21782" w14:textId="3C4E5D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2D09D7D" w14:textId="448D9DE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836BC25"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D10D73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32EFB328" w14:textId="30CD7181"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left w:val="single" w:sz="4" w:space="0" w:color="auto"/>
              <w:bottom w:val="single" w:sz="4" w:space="0" w:color="auto"/>
              <w:right w:val="single" w:sz="4" w:space="0" w:color="auto"/>
            </w:tcBorders>
          </w:tcPr>
          <w:p w14:paraId="5A1E27AF" w14:textId="7A51E5F4"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2B73C4DF"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1E54D53" w14:textId="55FC23F3" w:rsidR="00197BAE" w:rsidRPr="00C16FDC" w:rsidRDefault="00197BAE" w:rsidP="00197BAE">
            <w:pPr>
              <w:spacing w:after="0" w:line="240" w:lineRule="auto"/>
              <w:rPr>
                <w:rFonts w:eastAsia="Times New Roman" w:cs="Calibri"/>
                <w:color w:val="262626" w:themeColor="text1" w:themeTint="D9"/>
              </w:rPr>
            </w:pPr>
          </w:p>
        </w:tc>
      </w:tr>
      <w:tr w:rsidR="00197BAE" w:rsidRPr="00C16FDC" w14:paraId="6709BB2B"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0BC80134"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2E2E7BC" w14:textId="5CB55466" w:rsidR="00197BAE" w:rsidRPr="00C16FDC" w:rsidRDefault="00197BAE" w:rsidP="00FD4533">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request their medical record </w:t>
            </w:r>
            <w:proofErr w:type="gramStart"/>
            <w:r w:rsidRPr="00C16FDC">
              <w:rPr>
                <w:rFonts w:eastAsia="Times New Roman" w:cs="Calibri"/>
                <w:color w:val="262626" w:themeColor="text1" w:themeTint="D9"/>
              </w:rPr>
              <w:t>be amended</w:t>
            </w:r>
            <w:proofErr w:type="gramEnd"/>
            <w:r w:rsidRPr="00C16FDC">
              <w:rPr>
                <w:rFonts w:eastAsia="Times New Roman" w:cs="Calibri"/>
                <w:color w:val="262626" w:themeColor="text1" w:themeTint="D9"/>
              </w:rPr>
              <w:t xml:space="preserve"> or corrected.  45 CFR Part 164.</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5E0D87A" w14:textId="0CBD002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DDD8BF6" w14:textId="27D8263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4F3112" w14:textId="40C2E58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41A79D3" w14:textId="7367A19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B8B6A4B" w14:textId="18D6A6E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E7994A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48295A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3ACF54B4" w14:textId="54882287"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70B4CCEF" w14:textId="21AB119C"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3F1C9395"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326EAC7" w14:textId="62B00973" w:rsidR="00197BAE" w:rsidRPr="00C16FDC" w:rsidRDefault="00197BAE" w:rsidP="00197BAE">
            <w:pPr>
              <w:spacing w:after="0" w:line="240" w:lineRule="auto"/>
              <w:rPr>
                <w:rFonts w:eastAsia="Times New Roman" w:cs="Calibri"/>
                <w:color w:val="262626" w:themeColor="text1" w:themeTint="D9"/>
              </w:rPr>
            </w:pPr>
          </w:p>
        </w:tc>
      </w:tr>
      <w:tr w:rsidR="00197BAE" w:rsidRPr="00C16FDC" w14:paraId="06BD61A7"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3E5F90ED"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47980E" w14:textId="135E68C8"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be free from any form of restraint or seclusion used as a means of coercion, discipline, convenience, or retaliation.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CA147A0" w14:textId="742CE86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2458663" w14:textId="79DDCFB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04165D2" w14:textId="4D75FD1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7EC0BD3" w14:textId="427B26F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EFC39F9" w14:textId="50E2A3E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D48D4A8"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B8C3F1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4D71CBFA" w14:textId="4A0B7EB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13,14</w:t>
            </w:r>
          </w:p>
        </w:tc>
        <w:tc>
          <w:tcPr>
            <w:tcW w:w="720" w:type="dxa"/>
            <w:tcBorders>
              <w:left w:val="single" w:sz="4" w:space="0" w:color="auto"/>
              <w:right w:val="single" w:sz="4" w:space="0" w:color="auto"/>
            </w:tcBorders>
          </w:tcPr>
          <w:p w14:paraId="3E5C7B4B" w14:textId="14850086"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0609D0F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CF2B958" w14:textId="32C3140E" w:rsidR="00197BAE" w:rsidRPr="00C16FDC" w:rsidRDefault="00197BAE" w:rsidP="00197BAE">
            <w:pPr>
              <w:spacing w:after="0" w:line="240" w:lineRule="auto"/>
              <w:rPr>
                <w:rFonts w:eastAsia="Times New Roman" w:cs="Calibri"/>
                <w:color w:val="262626" w:themeColor="text1" w:themeTint="D9"/>
              </w:rPr>
            </w:pPr>
          </w:p>
        </w:tc>
      </w:tr>
      <w:tr w:rsidR="00197BAE" w:rsidRPr="00C16FDC" w14:paraId="52163FAB" w14:textId="77777777" w:rsidTr="00E82C9C">
        <w:trPr>
          <w:gridAfter w:val="1"/>
          <w:wAfter w:w="8" w:type="dxa"/>
          <w:cantSplit/>
          <w:trHeight w:val="938"/>
        </w:trPr>
        <w:tc>
          <w:tcPr>
            <w:tcW w:w="1350" w:type="dxa"/>
            <w:tcBorders>
              <w:top w:val="single" w:sz="4" w:space="0" w:color="auto"/>
              <w:left w:val="single" w:sz="4" w:space="0" w:color="auto"/>
              <w:bottom w:val="single" w:sz="4" w:space="0" w:color="auto"/>
              <w:right w:val="single" w:sz="4" w:space="0" w:color="auto"/>
            </w:tcBorders>
          </w:tcPr>
          <w:p w14:paraId="32B0CF0D" w14:textId="77777777" w:rsidR="00197BAE" w:rsidRPr="00C16FDC" w:rsidRDefault="00197BAE" w:rsidP="00127BD7">
            <w:pPr>
              <w:pStyle w:val="ListParagraph"/>
              <w:numPr>
                <w:ilvl w:val="0"/>
                <w:numId w:val="40"/>
              </w:numPr>
              <w:ind w:right="-199"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403FD64" w14:textId="032E57E3" w:rsidR="00197BAE" w:rsidRPr="00FD4533" w:rsidRDefault="00197BAE" w:rsidP="00197BAE">
            <w:pPr>
              <w:spacing w:after="0" w:line="240" w:lineRule="auto"/>
              <w:rPr>
                <w:rFonts w:cs="Calibri"/>
                <w:color w:val="262626" w:themeColor="text1" w:themeTint="D9"/>
              </w:rPr>
            </w:pPr>
            <w:r w:rsidRPr="00C16FDC">
              <w:rPr>
                <w:rFonts w:cs="Calibri"/>
                <w:color w:val="262626" w:themeColor="text1" w:themeTint="D9"/>
              </w:rPr>
              <w:t>The member’s right to receive information on beneficiary and plan</w:t>
            </w:r>
            <w:r w:rsidRPr="00C16FDC">
              <w:rPr>
                <w:rFonts w:cs="Calibri"/>
                <w:color w:val="262626" w:themeColor="text1" w:themeTint="D9"/>
                <w:spacing w:val="-17"/>
              </w:rPr>
              <w:t xml:space="preserve"> </w:t>
            </w:r>
            <w:r w:rsidRPr="00C16FDC">
              <w:rPr>
                <w:rFonts w:cs="Calibri"/>
                <w:color w:val="262626" w:themeColor="text1" w:themeTint="D9"/>
              </w:rPr>
              <w:t>information.</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81CACBC" w14:textId="252865D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2F1B861C" w14:textId="19D6DE3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F4A388" w14:textId="6316BA6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327D8F" w14:textId="79FA72A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245238D5" w14:textId="040162C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015AFD7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B19743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5C85CFE2" w14:textId="7E840FA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right w:val="single" w:sz="4" w:space="0" w:color="auto"/>
            </w:tcBorders>
          </w:tcPr>
          <w:p w14:paraId="4A8BC339" w14:textId="6DE09A21"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1F62BC53"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ECD3925" w14:textId="2D15974C" w:rsidR="00197BAE" w:rsidRPr="00C16FDC" w:rsidRDefault="00197BAE" w:rsidP="00197BAE">
            <w:pPr>
              <w:spacing w:after="0" w:line="240" w:lineRule="auto"/>
              <w:rPr>
                <w:rFonts w:eastAsia="Times New Roman" w:cs="Calibri"/>
                <w:color w:val="262626" w:themeColor="text1" w:themeTint="D9"/>
              </w:rPr>
            </w:pPr>
          </w:p>
        </w:tc>
      </w:tr>
      <w:tr w:rsidR="00197BAE" w:rsidRPr="00C16FDC" w14:paraId="5F83CCA0" w14:textId="77777777" w:rsidTr="00E82C9C">
        <w:trPr>
          <w:gridAfter w:val="1"/>
          <w:wAfter w:w="8" w:type="dxa"/>
          <w:cantSplit/>
          <w:trHeight w:val="1235"/>
        </w:trPr>
        <w:tc>
          <w:tcPr>
            <w:tcW w:w="1350" w:type="dxa"/>
            <w:tcBorders>
              <w:top w:val="single" w:sz="4" w:space="0" w:color="auto"/>
              <w:left w:val="single" w:sz="4" w:space="0" w:color="auto"/>
              <w:bottom w:val="single" w:sz="4" w:space="0" w:color="auto"/>
              <w:right w:val="single" w:sz="4" w:space="0" w:color="auto"/>
            </w:tcBorders>
          </w:tcPr>
          <w:p w14:paraId="5279F061"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B0790D5" w14:textId="50E01E9E" w:rsidR="00197BAE" w:rsidRPr="00FD4533" w:rsidRDefault="00197BAE" w:rsidP="00197BAE">
            <w:pPr>
              <w:spacing w:after="0" w:line="240" w:lineRule="auto"/>
              <w:rPr>
                <w:rFonts w:cs="Calibri"/>
                <w:color w:val="262626" w:themeColor="text1" w:themeTint="D9"/>
              </w:rPr>
            </w:pPr>
            <w:r w:rsidRPr="00C16FDC">
              <w:rPr>
                <w:rFonts w:cs="Calibri"/>
                <w:color w:val="262626" w:themeColor="text1" w:themeTint="D9"/>
              </w:rPr>
              <w:t xml:space="preserve">The member's right to be treated with respect and with </w:t>
            </w:r>
            <w:proofErr w:type="gramStart"/>
            <w:r w:rsidRPr="00C16FDC">
              <w:rPr>
                <w:rFonts w:cs="Calibri"/>
                <w:color w:val="262626" w:themeColor="text1" w:themeTint="D9"/>
              </w:rPr>
              <w:t>due consideration</w:t>
            </w:r>
            <w:proofErr w:type="gramEnd"/>
            <w:r w:rsidRPr="00C16FDC">
              <w:rPr>
                <w:rFonts w:cs="Calibri"/>
                <w:color w:val="262626" w:themeColor="text1" w:themeTint="D9"/>
              </w:rPr>
              <w:t xml:space="preserve"> for their dignity and privacy.</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C4BFBD1" w14:textId="6ACB73E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A0862DB" w14:textId="1A2B2FA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C554E8" w14:textId="05CFEA8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5730F5" w14:textId="1464A36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4062090" w14:textId="29DAF4CF"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A1C265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144CEEC"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24084F8D" w14:textId="2B5A766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bottom w:val="single" w:sz="4" w:space="0" w:color="auto"/>
              <w:right w:val="single" w:sz="4" w:space="0" w:color="auto"/>
            </w:tcBorders>
          </w:tcPr>
          <w:p w14:paraId="17C2FFA4" w14:textId="1383029F"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5CC9D321"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ED5EA21" w14:textId="13804603" w:rsidR="00197BAE" w:rsidRPr="00C16FDC" w:rsidRDefault="00197BAE" w:rsidP="00197BAE">
            <w:pPr>
              <w:spacing w:after="0" w:line="240" w:lineRule="auto"/>
              <w:rPr>
                <w:rFonts w:eastAsia="Times New Roman" w:cs="Calibri"/>
                <w:color w:val="262626" w:themeColor="text1" w:themeTint="D9"/>
              </w:rPr>
            </w:pPr>
          </w:p>
        </w:tc>
      </w:tr>
      <w:tr w:rsidR="00197BAE" w:rsidRPr="00C16FDC" w14:paraId="581A6A02" w14:textId="77777777" w:rsidTr="00E82C9C">
        <w:trPr>
          <w:gridAfter w:val="1"/>
          <w:wAfter w:w="8" w:type="dxa"/>
          <w:cantSplit/>
          <w:trHeight w:val="1142"/>
        </w:trPr>
        <w:tc>
          <w:tcPr>
            <w:tcW w:w="1350" w:type="dxa"/>
            <w:tcBorders>
              <w:top w:val="single" w:sz="4" w:space="0" w:color="auto"/>
              <w:left w:val="single" w:sz="4" w:space="0" w:color="auto"/>
              <w:bottom w:val="single" w:sz="4" w:space="0" w:color="auto"/>
              <w:right w:val="single" w:sz="4" w:space="0" w:color="auto"/>
            </w:tcBorders>
          </w:tcPr>
          <w:p w14:paraId="45E04DB2"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9117BFB" w14:textId="5D2B598B"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The member’s right to participate in decisions regarding their health care, including the right to refuse treatment.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ECE2F9D" w14:textId="14C64D5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705754D" w14:textId="1692600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771C796" w14:textId="087A6FF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02C3AB" w14:textId="5C27246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7570495" w14:textId="2BA071B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057B2C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ADE57F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49DB937D" w14:textId="05A16585"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top w:val="single" w:sz="4" w:space="0" w:color="auto"/>
              <w:left w:val="single" w:sz="4" w:space="0" w:color="auto"/>
              <w:right w:val="single" w:sz="4" w:space="0" w:color="auto"/>
            </w:tcBorders>
          </w:tcPr>
          <w:p w14:paraId="1EE1BCC2" w14:textId="580B702F"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4FAD1DD0"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55131506" w14:textId="54C16AE0" w:rsidR="00197BAE" w:rsidRPr="00C16FDC" w:rsidRDefault="00197BAE" w:rsidP="00197BAE">
            <w:pPr>
              <w:spacing w:after="0" w:line="240" w:lineRule="auto"/>
              <w:rPr>
                <w:rFonts w:eastAsia="Times New Roman" w:cs="Calibri"/>
                <w:color w:val="262626" w:themeColor="text1" w:themeTint="D9"/>
              </w:rPr>
            </w:pPr>
          </w:p>
        </w:tc>
      </w:tr>
      <w:tr w:rsidR="00197BAE" w:rsidRPr="00C16FDC" w14:paraId="344B2CB3" w14:textId="77777777" w:rsidTr="00E82C9C">
        <w:trPr>
          <w:gridAfter w:val="1"/>
          <w:wAfter w:w="8" w:type="dxa"/>
          <w:cantSplit/>
          <w:trHeight w:val="881"/>
        </w:trPr>
        <w:tc>
          <w:tcPr>
            <w:tcW w:w="1350" w:type="dxa"/>
            <w:tcBorders>
              <w:top w:val="single" w:sz="4" w:space="0" w:color="auto"/>
              <w:left w:val="single" w:sz="4" w:space="0" w:color="auto"/>
              <w:bottom w:val="single" w:sz="4" w:space="0" w:color="auto"/>
              <w:right w:val="single" w:sz="4" w:space="0" w:color="auto"/>
            </w:tcBorders>
          </w:tcPr>
          <w:p w14:paraId="7FA69EE4"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62A9C92" w14:textId="1BC055F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member’s right to know about providers who speak languages other than </w:t>
            </w:r>
            <w:r>
              <w:rPr>
                <w:rFonts w:eastAsia="Times New Roman" w:cs="Calibri"/>
                <w:color w:val="262626" w:themeColor="text1" w:themeTint="D9"/>
              </w:rPr>
              <w:t>E</w:t>
            </w:r>
            <w:r w:rsidRPr="00C16FDC">
              <w:rPr>
                <w:rFonts w:eastAsia="Times New Roman" w:cs="Calibri"/>
                <w:color w:val="262626" w:themeColor="text1" w:themeTint="D9"/>
              </w:rPr>
              <w:t>nglish.</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BC55DBD" w14:textId="13D0F4C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7DA9E72F" w14:textId="524A1BC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A16F9DF" w14:textId="00196E3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7CCD55" w14:textId="6AA5757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624D67C" w14:textId="56E892A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4E450B9E"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685BAA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2F868E3C" w14:textId="750D8A5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right w:val="single" w:sz="4" w:space="0" w:color="auto"/>
            </w:tcBorders>
          </w:tcPr>
          <w:p w14:paraId="53565A01" w14:textId="19676B28"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789E3462"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2C7C130" w14:textId="1D1EF202" w:rsidR="00197BAE" w:rsidRPr="00C16FDC" w:rsidRDefault="00197BAE" w:rsidP="00197BAE">
            <w:pPr>
              <w:spacing w:after="0" w:line="240" w:lineRule="auto"/>
              <w:rPr>
                <w:rFonts w:eastAsia="Times New Roman" w:cs="Calibri"/>
                <w:color w:val="262626" w:themeColor="text1" w:themeTint="D9"/>
              </w:rPr>
            </w:pPr>
          </w:p>
        </w:tc>
      </w:tr>
      <w:tr w:rsidR="00197BAE" w:rsidRPr="00C16FDC" w14:paraId="191F40D6"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1D33FC32"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E5EC2CF" w14:textId="11DAFFD1"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regarding the member’s right to use any hospital or other setting for emergency care [42 CFR 457.1207, 42 CFR 438.10].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4646554" w14:textId="7B56CA0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A90112B" w14:textId="4B90867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EF8DAA" w14:textId="0283780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81A93F0" w14:textId="08A11EA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56956F49" w14:textId="349AFCF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3DDB367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D54177B"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273AE4C7" w14:textId="3CADC1FD"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1</w:t>
            </w:r>
          </w:p>
        </w:tc>
        <w:tc>
          <w:tcPr>
            <w:tcW w:w="720" w:type="dxa"/>
            <w:tcBorders>
              <w:left w:val="single" w:sz="4" w:space="0" w:color="auto"/>
              <w:right w:val="single" w:sz="4" w:space="0" w:color="auto"/>
            </w:tcBorders>
          </w:tcPr>
          <w:p w14:paraId="0E15A254" w14:textId="576DB80E"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257A313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F011F6B" w14:textId="68FCE8E9" w:rsidR="00197BAE" w:rsidRPr="00C16FDC" w:rsidRDefault="00197BAE" w:rsidP="00197BAE">
            <w:pPr>
              <w:spacing w:after="0" w:line="240" w:lineRule="auto"/>
              <w:rPr>
                <w:rFonts w:eastAsia="Times New Roman" w:cs="Calibri"/>
                <w:color w:val="262626" w:themeColor="text1" w:themeTint="D9"/>
              </w:rPr>
            </w:pPr>
          </w:p>
        </w:tc>
      </w:tr>
      <w:tr w:rsidR="00197BAE" w:rsidRPr="00C16FDC" w14:paraId="55E163A2" w14:textId="77777777" w:rsidTr="00E82C9C">
        <w:trPr>
          <w:gridAfter w:val="1"/>
          <w:wAfter w:w="8" w:type="dxa"/>
          <w:cantSplit/>
          <w:trHeight w:val="1073"/>
        </w:trPr>
        <w:tc>
          <w:tcPr>
            <w:tcW w:w="1350" w:type="dxa"/>
            <w:tcBorders>
              <w:top w:val="single" w:sz="4" w:space="0" w:color="auto"/>
              <w:left w:val="single" w:sz="4" w:space="0" w:color="auto"/>
              <w:bottom w:val="single" w:sz="4" w:space="0" w:color="auto"/>
              <w:right w:val="single" w:sz="4" w:space="0" w:color="auto"/>
            </w:tcBorders>
          </w:tcPr>
          <w:p w14:paraId="3A34C2CB"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21BBB1" w14:textId="2C78DC66"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definition of member fraud, waste, and abuse with reference to penalty for fraud and abuse under law.</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A2A35E4" w14:textId="4FCFB52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0623555" w14:textId="6E649D0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A4DEFC" w14:textId="24E856C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0B52F8" w14:textId="0054FBDD"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87F95DD" w14:textId="0DD71F4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1A50EB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12A6683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68426D73" w14:textId="70F7CCAA" w:rsidR="00197BAE" w:rsidRPr="00C16FDC" w:rsidRDefault="00197BAE" w:rsidP="00197BAE">
            <w:pPr>
              <w:spacing w:after="0" w:line="240" w:lineRule="auto"/>
              <w:jc w:val="center"/>
              <w:rPr>
                <w:rFonts w:eastAsia="Times New Roman" w:cs="Calibri"/>
                <w:color w:val="262626" w:themeColor="text1" w:themeTint="D9"/>
              </w:rPr>
            </w:pPr>
            <w:r w:rsidRPr="00525A3A">
              <w:rPr>
                <w:rFonts w:eastAsia="Times New Roman" w:cs="Calibri"/>
                <w:color w:val="262626" w:themeColor="text1" w:themeTint="D9"/>
              </w:rPr>
              <w:t>15</w:t>
            </w:r>
          </w:p>
        </w:tc>
        <w:tc>
          <w:tcPr>
            <w:tcW w:w="720" w:type="dxa"/>
            <w:tcBorders>
              <w:left w:val="single" w:sz="4" w:space="0" w:color="auto"/>
              <w:bottom w:val="single" w:sz="4" w:space="0" w:color="auto"/>
              <w:right w:val="single" w:sz="4" w:space="0" w:color="auto"/>
            </w:tcBorders>
          </w:tcPr>
          <w:p w14:paraId="14F82D0B" w14:textId="3C501BAC"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5BB54E3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0FE4C189" w14:textId="49802EF3" w:rsidR="00197BAE" w:rsidRPr="00C16FDC" w:rsidRDefault="00197BAE" w:rsidP="00197BAE">
            <w:pPr>
              <w:spacing w:after="0" w:line="240" w:lineRule="auto"/>
              <w:rPr>
                <w:rFonts w:eastAsia="Times New Roman" w:cs="Calibri"/>
                <w:color w:val="262626" w:themeColor="text1" w:themeTint="D9"/>
              </w:rPr>
            </w:pPr>
          </w:p>
        </w:tc>
      </w:tr>
      <w:tr w:rsidR="00197BAE" w:rsidRPr="00C16FDC" w14:paraId="0025EE98"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41F6184D"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90F0EED" w14:textId="04B74C06" w:rsidR="00197BAE" w:rsidRPr="00FD4533" w:rsidRDefault="00197BAE" w:rsidP="00197BAE">
            <w:pPr>
              <w:spacing w:after="0" w:line="240" w:lineRule="auto"/>
              <w:rPr>
                <w:rFonts w:eastAsia="Calibri" w:cs="Calibri"/>
                <w:color w:val="262626" w:themeColor="text1" w:themeTint="D9"/>
              </w:rPr>
            </w:pPr>
            <w:r w:rsidRPr="00C16FDC">
              <w:rPr>
                <w:rFonts w:eastAsia="Calibri" w:cs="Calibri"/>
                <w:color w:val="262626" w:themeColor="text1" w:themeTint="D9"/>
              </w:rPr>
              <w:t>A description of provider fraud, waste, and abuse, including instructions on how to report providers who may be providing unnecessary or inappropriate services.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71BC627A" w14:textId="1624A3F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631ACDFE" w14:textId="16B36B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5D63DD" w14:textId="7C23E13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7CCDFEB" w14:textId="0783A71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950F531" w14:textId="2F5E3E5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1DB4E10"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459C7A0"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50DD3FF4" w14:textId="6D739A14" w:rsidR="00197BAE" w:rsidRPr="00C16FDC" w:rsidRDefault="00197BAE" w:rsidP="00197BAE">
            <w:pPr>
              <w:spacing w:after="0" w:line="240" w:lineRule="auto"/>
              <w:jc w:val="center"/>
              <w:rPr>
                <w:rFonts w:eastAsia="Times New Roman" w:cs="Calibri"/>
                <w:color w:val="262626" w:themeColor="text1" w:themeTint="D9"/>
              </w:rPr>
            </w:pPr>
            <w:r w:rsidRPr="00525A3A">
              <w:rPr>
                <w:rFonts w:eastAsia="Times New Roman" w:cs="Calibri"/>
                <w:color w:val="262626" w:themeColor="text1" w:themeTint="D9"/>
              </w:rPr>
              <w:t>15</w:t>
            </w:r>
          </w:p>
        </w:tc>
        <w:tc>
          <w:tcPr>
            <w:tcW w:w="720" w:type="dxa"/>
            <w:tcBorders>
              <w:top w:val="single" w:sz="4" w:space="0" w:color="auto"/>
              <w:left w:val="single" w:sz="4" w:space="0" w:color="auto"/>
              <w:right w:val="single" w:sz="4" w:space="0" w:color="auto"/>
            </w:tcBorders>
          </w:tcPr>
          <w:p w14:paraId="234C0305" w14:textId="0EE70CA8"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6CDAD3E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61C8BA4" w14:textId="5596073A" w:rsidR="00197BAE" w:rsidRPr="00C16FDC" w:rsidRDefault="00197BAE" w:rsidP="00197BAE">
            <w:pPr>
              <w:spacing w:after="0" w:line="240" w:lineRule="auto"/>
              <w:rPr>
                <w:rFonts w:eastAsia="Times New Roman" w:cs="Calibri"/>
                <w:color w:val="262626" w:themeColor="text1" w:themeTint="D9"/>
              </w:rPr>
            </w:pPr>
          </w:p>
        </w:tc>
      </w:tr>
      <w:tr w:rsidR="00197BAE" w:rsidRPr="00C16FDC" w14:paraId="6DC477A1" w14:textId="77777777" w:rsidTr="00E82C9C">
        <w:trPr>
          <w:gridAfter w:val="1"/>
          <w:wAfter w:w="8" w:type="dxa"/>
          <w:trHeight w:val="758"/>
        </w:trPr>
        <w:tc>
          <w:tcPr>
            <w:tcW w:w="1350" w:type="dxa"/>
            <w:tcBorders>
              <w:top w:val="single" w:sz="4" w:space="0" w:color="auto"/>
              <w:left w:val="single" w:sz="4" w:space="0" w:color="auto"/>
              <w:bottom w:val="single" w:sz="4" w:space="0" w:color="auto"/>
              <w:right w:val="single" w:sz="4" w:space="0" w:color="auto"/>
            </w:tcBorders>
          </w:tcPr>
          <w:p w14:paraId="75D7102F"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4CA6DF" w14:textId="437CD757" w:rsidR="00197BAE"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Tobacco Cessation information.  This shall include, but </w:t>
            </w:r>
            <w:proofErr w:type="gramStart"/>
            <w:r w:rsidRPr="00C16FDC">
              <w:rPr>
                <w:rFonts w:eastAsia="Times New Roman" w:cs="Calibri"/>
                <w:color w:val="262626" w:themeColor="text1" w:themeTint="D9"/>
              </w:rPr>
              <w:t>is not limited</w:t>
            </w:r>
            <w:proofErr w:type="gramEnd"/>
            <w:r w:rsidRPr="00C16FDC">
              <w:rPr>
                <w:rFonts w:eastAsia="Times New Roman" w:cs="Calibri"/>
                <w:color w:val="262626" w:themeColor="text1" w:themeTint="D9"/>
              </w:rPr>
              <w:t xml:space="preserve"> to, information regarding the</w:t>
            </w:r>
            <w:r>
              <w:rPr>
                <w:rFonts w:eastAsia="Times New Roman" w:cs="Calibri"/>
                <w:color w:val="262626" w:themeColor="text1" w:themeTint="D9"/>
              </w:rPr>
              <w:t xml:space="preserve"> </w:t>
            </w:r>
            <w:r w:rsidRPr="00C16FDC">
              <w:rPr>
                <w:rFonts w:eastAsia="Times New Roman" w:cs="Calibri"/>
                <w:color w:val="262626" w:themeColor="text1" w:themeTint="D9"/>
              </w:rPr>
              <w:t>availability/</w:t>
            </w:r>
            <w:r>
              <w:rPr>
                <w:rFonts w:eastAsia="Times New Roman" w:cs="Calibri"/>
                <w:color w:val="262626" w:themeColor="text1" w:themeTint="D9"/>
              </w:rPr>
              <w:t xml:space="preserve"> </w:t>
            </w:r>
            <w:r w:rsidRPr="00C16FDC">
              <w:rPr>
                <w:rFonts w:eastAsia="Times New Roman" w:cs="Calibri"/>
                <w:color w:val="262626" w:themeColor="text1" w:themeTint="D9"/>
              </w:rPr>
              <w:t xml:space="preserve">accessibility of community support groups, information regarding the Arizona Smokers Helpline, and how members can seek tobacco </w:t>
            </w:r>
            <w:r w:rsidRPr="00C16FDC">
              <w:rPr>
                <w:rFonts w:eastAsia="Times New Roman" w:cs="Calibri"/>
                <w:color w:val="262626" w:themeColor="text1" w:themeTint="D9"/>
              </w:rPr>
              <w:lastRenderedPageBreak/>
              <w:t>cessation treatment, care, and services.</w:t>
            </w:r>
          </w:p>
          <w:p w14:paraId="5694E012" w14:textId="189F0CFE" w:rsidR="00197BAE" w:rsidRPr="007B5065"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The following link </w:t>
            </w:r>
            <w:r w:rsidRPr="00C16FDC">
              <w:rPr>
                <w:rFonts w:cs="Calibri"/>
                <w:color w:val="262626" w:themeColor="text1" w:themeTint="D9"/>
              </w:rPr>
              <w:t>and phone number</w:t>
            </w:r>
            <w:r w:rsidRPr="00C16FDC">
              <w:rPr>
                <w:rFonts w:eastAsia="Times New Roman" w:cs="Calibri"/>
                <w:color w:val="262626" w:themeColor="text1" w:themeTint="D9"/>
              </w:rPr>
              <w:t xml:space="preserve"> shall </w:t>
            </w:r>
            <w:proofErr w:type="gramStart"/>
            <w:r w:rsidRPr="00C16FDC">
              <w:rPr>
                <w:rFonts w:eastAsia="Times New Roman" w:cs="Calibri"/>
                <w:color w:val="262626" w:themeColor="text1" w:themeTint="D9"/>
              </w:rPr>
              <w:t>be provided</w:t>
            </w:r>
            <w:proofErr w:type="gramEnd"/>
            <w:r w:rsidRPr="00C16FDC">
              <w:rPr>
                <w:rFonts w:eastAsia="Times New Roman" w:cs="Calibri"/>
                <w:color w:val="262626" w:themeColor="text1" w:themeTint="D9"/>
              </w:rPr>
              <w:t>:</w:t>
            </w:r>
            <w:r w:rsidR="00B75D79">
              <w:t xml:space="preserve"> </w:t>
            </w:r>
            <w:r w:rsidR="00B75D79" w:rsidRPr="00B75D79">
              <w:rPr>
                <w:rFonts w:eastAsia="Times New Roman" w:cs="Calibri"/>
                <w:color w:val="262626" w:themeColor="text1" w:themeTint="D9"/>
              </w:rPr>
              <w:t>https://www.azdhs.gov/prevention/chronic-disease/tobacco-free-az/index.php</w:t>
            </w:r>
            <w:r w:rsidR="00B46B8C">
              <w:rPr>
                <w:rFonts w:eastAsia="Times New Roman" w:cs="Calibri"/>
                <w:color w:val="262626" w:themeColor="text1" w:themeTint="D9"/>
              </w:rPr>
              <w:t>`</w:t>
            </w:r>
            <w:r w:rsidRPr="00C16FDC">
              <w:rPr>
                <w:rFonts w:eastAsia="Times New Roman" w:cs="Calibri"/>
                <w:color w:val="262626" w:themeColor="text1" w:themeTint="D9"/>
              </w:rPr>
              <w:t xml:space="preserve">, </w:t>
            </w:r>
            <w:r w:rsidRPr="00C16FDC">
              <w:rPr>
                <w:rFonts w:cs="Calibri"/>
                <w:color w:val="262626" w:themeColor="text1" w:themeTint="D9"/>
              </w:rPr>
              <w:t>1-800-556-6222</w:t>
            </w:r>
            <w:r w:rsidRPr="00C16FDC">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864FC44" w14:textId="0C6B91F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452E7B7E" w14:textId="15CB64E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4472DB" w14:textId="36E9F5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3F70C7C" w14:textId="4886148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07A6AB1F" w14:textId="5ACD6A7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1FFF6EF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25510E77"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31A4B410" w14:textId="157A03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top w:val="single" w:sz="4" w:space="0" w:color="auto"/>
              <w:left w:val="single" w:sz="4" w:space="0" w:color="auto"/>
              <w:right w:val="single" w:sz="4" w:space="0" w:color="auto"/>
            </w:tcBorders>
          </w:tcPr>
          <w:p w14:paraId="169C9292"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0FAFACD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618606EC" w14:textId="77A02BEF" w:rsidR="00197BAE" w:rsidRPr="003A33EC" w:rsidRDefault="00197BAE" w:rsidP="00197BAE">
            <w:pPr>
              <w:spacing w:after="0" w:line="240" w:lineRule="auto"/>
              <w:rPr>
                <w:rFonts w:eastAsia="Times New Roman" w:cs="Calibri"/>
                <w:color w:val="FF0000"/>
                <w:highlight w:val="yellow"/>
              </w:rPr>
            </w:pPr>
          </w:p>
        </w:tc>
      </w:tr>
      <w:tr w:rsidR="00197BAE" w:rsidRPr="00C16FDC" w14:paraId="4D70D4C4" w14:textId="77777777" w:rsidTr="00E82C9C">
        <w:trPr>
          <w:gridAfter w:val="1"/>
          <w:wAfter w:w="8" w:type="dxa"/>
          <w:trHeight w:val="827"/>
        </w:trPr>
        <w:tc>
          <w:tcPr>
            <w:tcW w:w="1350" w:type="dxa"/>
            <w:tcBorders>
              <w:top w:val="single" w:sz="4" w:space="0" w:color="auto"/>
              <w:left w:val="single" w:sz="4" w:space="0" w:color="auto"/>
              <w:bottom w:val="single" w:sz="4" w:space="0" w:color="auto"/>
              <w:right w:val="single" w:sz="4" w:space="0" w:color="auto"/>
            </w:tcBorders>
          </w:tcPr>
          <w:p w14:paraId="69E80A6C"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98132A" w14:textId="4AB6FE6C"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on community resources applicable to the Contractor’s population and geographic service area</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Resources shall include but are not limited to: </w:t>
            </w:r>
            <w:r w:rsidR="00476B27">
              <w:rPr>
                <w:rFonts w:eastAsia="Times New Roman" w:cs="Calibri"/>
                <w:color w:val="262626" w:themeColor="text1" w:themeTint="D9"/>
              </w:rPr>
              <w:t xml:space="preserve">The Special Supplemental Nutrition Program for </w:t>
            </w:r>
            <w:r w:rsidR="0081148E">
              <w:rPr>
                <w:rFonts w:eastAsia="Times New Roman" w:cs="Calibri"/>
                <w:color w:val="262626" w:themeColor="text1" w:themeTint="D9"/>
              </w:rPr>
              <w:t>Women, Infants and Children (</w:t>
            </w:r>
            <w:r w:rsidRPr="00C16FDC">
              <w:rPr>
                <w:rFonts w:eastAsia="Times New Roman" w:cs="Calibri"/>
                <w:color w:val="262626" w:themeColor="text1" w:themeTint="D9"/>
              </w:rPr>
              <w:t>WIC</w:t>
            </w:r>
            <w:r w:rsidR="0081148E">
              <w:rPr>
                <w:rFonts w:eastAsia="Times New Roman" w:cs="Calibri"/>
                <w:color w:val="262626" w:themeColor="text1" w:themeTint="D9"/>
              </w:rPr>
              <w:t>)</w:t>
            </w:r>
            <w:r w:rsidRPr="00C16FDC">
              <w:rPr>
                <w:rFonts w:eastAsia="Times New Roman" w:cs="Calibri"/>
                <w:color w:val="262626" w:themeColor="text1" w:themeTint="D9"/>
              </w:rPr>
              <w:t>,</w:t>
            </w:r>
            <w:r w:rsidR="00A2255F">
              <w:rPr>
                <w:rFonts w:eastAsia="Times New Roman" w:cs="Calibri"/>
                <w:color w:val="262626" w:themeColor="text1" w:themeTint="D9"/>
              </w:rPr>
              <w:t xml:space="preserve"> Count </w:t>
            </w:r>
            <w:r w:rsidR="00A2255F">
              <w:rPr>
                <w:rFonts w:eastAsia="Times New Roman" w:cs="Calibri"/>
                <w:color w:val="262626" w:themeColor="text1" w:themeTint="D9"/>
              </w:rPr>
              <w:lastRenderedPageBreak/>
              <w:t>the Kicks,</w:t>
            </w:r>
            <w:r w:rsidR="00F11A93">
              <w:rPr>
                <w:rStyle w:val="Heading3Char"/>
                <w:rFonts w:ascii="Calibri" w:eastAsiaTheme="minorHAnsi" w:hAnsi="Calibri"/>
                <w:color w:val="262626" w:themeColor="text1" w:themeTint="D9"/>
              </w:rPr>
              <w:t xml:space="preserve"> </w:t>
            </w:r>
            <w:r w:rsidRPr="00C16FDC">
              <w:rPr>
                <w:rFonts w:eastAsia="Times New Roman" w:cs="Calibri"/>
                <w:color w:val="262626" w:themeColor="text1" w:themeTint="D9"/>
              </w:rPr>
              <w:t xml:space="preserve"> Head Start</w:t>
            </w:r>
            <w:r>
              <w:rPr>
                <w:rFonts w:eastAsia="Times New Roman" w:cs="Calibri"/>
                <w:color w:val="262626" w:themeColor="text1" w:themeTint="D9"/>
              </w:rPr>
              <w:t>/Early Head Start</w:t>
            </w:r>
            <w:r w:rsidRPr="00C16FDC">
              <w:rPr>
                <w:rFonts w:eastAsia="Times New Roman" w:cs="Calibri"/>
                <w:color w:val="262626" w:themeColor="text1" w:themeTint="D9"/>
              </w:rPr>
              <w:t>,</w:t>
            </w:r>
            <w:r>
              <w:rPr>
                <w:rFonts w:eastAsia="Times New Roman" w:cs="Calibri"/>
                <w:color w:val="262626" w:themeColor="text1" w:themeTint="D9"/>
              </w:rPr>
              <w:t xml:space="preserve"> </w:t>
            </w:r>
            <w:r w:rsidR="00026D11">
              <w:rPr>
                <w:rFonts w:eastAsia="Times New Roman" w:cs="Calibri"/>
                <w:color w:val="262626" w:themeColor="text1" w:themeTint="D9"/>
              </w:rPr>
              <w:t>Vaccines For Children (</w:t>
            </w:r>
            <w:r>
              <w:rPr>
                <w:rFonts w:eastAsia="Times New Roman" w:cs="Calibri"/>
                <w:color w:val="262626" w:themeColor="text1" w:themeTint="D9"/>
              </w:rPr>
              <w:t>VFC</w:t>
            </w:r>
            <w:r w:rsidR="00026D11">
              <w:rPr>
                <w:rFonts w:eastAsia="Times New Roman" w:cs="Calibri"/>
                <w:color w:val="262626" w:themeColor="text1" w:themeTint="D9"/>
              </w:rPr>
              <w:t>)</w:t>
            </w:r>
            <w:r w:rsidRPr="00C16FDC">
              <w:rPr>
                <w:rFonts w:eastAsia="Times New Roman" w:cs="Calibri"/>
                <w:color w:val="262626" w:themeColor="text1" w:themeTint="D9"/>
              </w:rPr>
              <w:t xml:space="preserve">, </w:t>
            </w:r>
            <w:r w:rsidR="00026D11">
              <w:rPr>
                <w:rFonts w:eastAsia="Times New Roman" w:cs="Calibri"/>
                <w:color w:val="262626" w:themeColor="text1" w:themeTint="D9"/>
              </w:rPr>
              <w:t>Arizona Early Intervention Program</w:t>
            </w:r>
            <w:r w:rsidR="0086460E">
              <w:rPr>
                <w:rFonts w:eastAsia="Times New Roman" w:cs="Calibri"/>
                <w:color w:val="262626" w:themeColor="text1" w:themeTint="D9"/>
              </w:rPr>
              <w:t xml:space="preserve"> (</w:t>
            </w:r>
            <w:r w:rsidRPr="00C16FDC">
              <w:rPr>
                <w:rFonts w:eastAsia="Times New Roman" w:cs="Calibri"/>
                <w:color w:val="262626" w:themeColor="text1" w:themeTint="D9"/>
              </w:rPr>
              <w:t>AzEIP</w:t>
            </w:r>
            <w:r w:rsidR="0086460E">
              <w:rPr>
                <w:rFonts w:eastAsia="Times New Roman" w:cs="Calibri"/>
                <w:color w:val="262626" w:themeColor="text1" w:themeTint="D9"/>
              </w:rPr>
              <w:t>)</w:t>
            </w:r>
            <w:r w:rsidRPr="00C16FDC">
              <w:rPr>
                <w:rFonts w:eastAsia="Times New Roman" w:cs="Calibri"/>
                <w:color w:val="262626" w:themeColor="text1" w:themeTint="D9"/>
              </w:rPr>
              <w:t xml:space="preserve">, Power Me A2Z, </w:t>
            </w:r>
            <w:r w:rsidR="005C0391">
              <w:rPr>
                <w:rFonts w:eastAsia="Times New Roman" w:cs="Calibri"/>
                <w:color w:val="262626" w:themeColor="text1" w:themeTint="D9"/>
              </w:rPr>
              <w:t>Arizona</w:t>
            </w:r>
            <w:r w:rsidR="00D20533">
              <w:rPr>
                <w:rFonts w:eastAsia="Times New Roman" w:cs="Calibri"/>
                <w:color w:val="262626" w:themeColor="text1" w:themeTint="D9"/>
              </w:rPr>
              <w:t xml:space="preserve"> Department of Health Services (</w:t>
            </w:r>
            <w:r w:rsidRPr="00C16FDC">
              <w:rPr>
                <w:rFonts w:eastAsia="Times New Roman" w:cs="Calibri"/>
                <w:color w:val="262626" w:themeColor="text1" w:themeTint="D9"/>
              </w:rPr>
              <w:t>ADHS</w:t>
            </w:r>
            <w:r w:rsidR="00D20533">
              <w:rPr>
                <w:rFonts w:eastAsia="Times New Roman" w:cs="Calibri"/>
                <w:color w:val="262626" w:themeColor="text1" w:themeTint="D9"/>
              </w:rPr>
              <w:t>)</w:t>
            </w:r>
            <w:r w:rsidRPr="00C16FDC">
              <w:rPr>
                <w:rFonts w:eastAsia="Times New Roman" w:cs="Calibri"/>
                <w:color w:val="262626" w:themeColor="text1" w:themeTint="D9"/>
              </w:rPr>
              <w:t xml:space="preserve"> Pregnancy and Breastfeeding Hotline, Fussy Baby/Birth to Five Helpline, Poison Control, Raising Special Kids, Strong Families AZ Website for home visitation programs, Postpartum Support International, Opioid Assistance &amp; Referral, 2-1-1 Arizona, Dump the Drugs AZ: </w:t>
            </w:r>
            <w:r w:rsidRPr="00C16FDC">
              <w:rPr>
                <w:rFonts w:eastAsia="Times New Roman" w:cs="Calibri"/>
                <w:color w:val="262626" w:themeColor="text1" w:themeTint="D9"/>
              </w:rPr>
              <w:lastRenderedPageBreak/>
              <w:t xml:space="preserve">www.healthearizonaplus.gov, ARIZONA@WORK </w:t>
            </w:r>
            <w:r w:rsidRPr="00C16FDC">
              <w:rPr>
                <w:rFonts w:cs="Calibri"/>
                <w:color w:val="262626" w:themeColor="text1" w:themeTint="D9"/>
              </w:rPr>
              <w:t xml:space="preserve"> and Arizona Disability Benefits 101 (DB101):</w:t>
            </w:r>
          </w:p>
          <w:p w14:paraId="05E4CC7A" w14:textId="37882206" w:rsidR="00197BAE" w:rsidRPr="00FD4533" w:rsidRDefault="00781017" w:rsidP="00197BAE">
            <w:pPr>
              <w:spacing w:after="0" w:line="240" w:lineRule="auto"/>
              <w:rPr>
                <w:rFonts w:eastAsia="Times New Roman" w:cs="Calibri"/>
                <w:color w:val="262626" w:themeColor="text1" w:themeTint="D9"/>
              </w:rPr>
            </w:pPr>
            <w:r w:rsidRPr="5282D24B">
              <w:rPr>
                <w:rFonts w:eastAsia="Times New Roman" w:cs="Calibri"/>
              </w:rPr>
              <w:t>www.azlinks.gov</w:t>
            </w:r>
            <w:r w:rsidR="00CA329F" w:rsidRPr="5282D24B">
              <w:rPr>
                <w:rFonts w:eastAsia="Times New Roman" w:cs="Calibri"/>
                <w:color w:val="262626" w:themeColor="text1" w:themeTint="D9"/>
              </w:rPr>
              <w:t xml:space="preserve">, Area Agency on Aging, the Alzheimer’s Association, AZ Suicide Prevention Coalition, 988 Suicide and Crisis Lifeline, Teen </w:t>
            </w:r>
            <w:r w:rsidR="00EF7086" w:rsidRPr="5282D24B">
              <w:rPr>
                <w:rFonts w:eastAsia="Times New Roman" w:cs="Calibri"/>
                <w:color w:val="262626" w:themeColor="text1" w:themeTint="D9"/>
              </w:rPr>
              <w:t>Lifeline</w:t>
            </w:r>
            <w:proofErr w:type="gramStart"/>
            <w:r w:rsidR="0028270A" w:rsidRPr="5282D24B">
              <w:rPr>
                <w:rFonts w:eastAsia="Times New Roman" w:cs="Calibri"/>
                <w:color w:val="262626" w:themeColor="text1" w:themeTint="D9"/>
              </w:rPr>
              <w:t>.</w:t>
            </w:r>
            <w:r w:rsidR="00051CB5">
              <w:rPr>
                <w:rStyle w:val="Heading3Char"/>
                <w:rFonts w:eastAsiaTheme="minorHAns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58517F2" w14:textId="537E634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lastRenderedPageBreak/>
              <w:t>X</w:t>
            </w:r>
          </w:p>
        </w:tc>
        <w:tc>
          <w:tcPr>
            <w:tcW w:w="549" w:type="dxa"/>
            <w:tcBorders>
              <w:top w:val="single" w:sz="4" w:space="0" w:color="auto"/>
              <w:left w:val="single" w:sz="4" w:space="0" w:color="auto"/>
              <w:bottom w:val="single" w:sz="4" w:space="0" w:color="auto"/>
              <w:right w:val="single" w:sz="4" w:space="0" w:color="auto"/>
            </w:tcBorders>
          </w:tcPr>
          <w:p w14:paraId="4DF47E86" w14:textId="32B4158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A6ABD4" w14:textId="41A9C6D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01AB2FE" w14:textId="293ECD5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308152AE" w14:textId="64F1F23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C4D9B79"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D78A778"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278883A7" w14:textId="0B25068F" w:rsidR="00197BAE" w:rsidRPr="00C16FDC" w:rsidRDefault="006C0A97"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 xml:space="preserve">1, </w:t>
            </w:r>
          </w:p>
          <w:p w14:paraId="4D02D8FC" w14:textId="26794A55" w:rsidR="00197BAE" w:rsidRPr="00C16FDC" w:rsidRDefault="00197BAE" w:rsidP="00197BAE">
            <w:pPr>
              <w:spacing w:after="0" w:line="240" w:lineRule="auto"/>
              <w:jc w:val="center"/>
              <w:rPr>
                <w:rFonts w:eastAsia="Times New Roman" w:cs="Calibri"/>
                <w:color w:val="262626" w:themeColor="text1" w:themeTint="D9"/>
              </w:rPr>
            </w:pPr>
          </w:p>
        </w:tc>
        <w:tc>
          <w:tcPr>
            <w:tcW w:w="720" w:type="dxa"/>
            <w:tcBorders>
              <w:top w:val="single" w:sz="4" w:space="0" w:color="auto"/>
              <w:left w:val="single" w:sz="4" w:space="0" w:color="auto"/>
              <w:right w:val="single" w:sz="4" w:space="0" w:color="auto"/>
            </w:tcBorders>
          </w:tcPr>
          <w:p w14:paraId="68BD6C0D" w14:textId="259B2C65"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DE89C74"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5E7172C" w14:textId="56C2774B" w:rsidR="00197BAE" w:rsidRPr="00C16FDC" w:rsidRDefault="00197BAE" w:rsidP="00197BAE">
            <w:pPr>
              <w:spacing w:after="0" w:line="240" w:lineRule="auto"/>
              <w:rPr>
                <w:rFonts w:eastAsia="Times New Roman" w:cs="Calibri"/>
                <w:color w:val="262626" w:themeColor="text1" w:themeTint="D9"/>
              </w:rPr>
            </w:pPr>
          </w:p>
        </w:tc>
      </w:tr>
      <w:tr w:rsidR="00197BAE" w:rsidRPr="00C16FDC" w14:paraId="1F974F2F"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3B92E11C"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CD2B7A2" w14:textId="5F18C6B5"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A description of ways a member may access primary and preventive care at low or no cost should they lose their eligibility</w:t>
            </w:r>
            <w:proofErr w:type="gramStart"/>
            <w:r w:rsidRPr="00C16FDC">
              <w:rPr>
                <w:rFonts w:eastAsia="Times New Roman" w:cs="Calibri"/>
                <w:color w:val="262626" w:themeColor="text1" w:themeTint="D9"/>
              </w:rPr>
              <w:t xml:space="preserve">. </w:t>
            </w:r>
            <w:proofErr w:type="gramEnd"/>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0ADB67C5" w14:textId="0AC57E5E"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1E28A099" w14:textId="558D89C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7A5D19F" w14:textId="79C599E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67718A" w14:textId="2CAE518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4E7B9E7D" w14:textId="367B098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77BF5B4"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698DE17D"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03107638" w14:textId="1FEF2A6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3</w:t>
            </w:r>
          </w:p>
        </w:tc>
        <w:tc>
          <w:tcPr>
            <w:tcW w:w="720" w:type="dxa"/>
            <w:tcBorders>
              <w:left w:val="single" w:sz="4" w:space="0" w:color="auto"/>
              <w:bottom w:val="single" w:sz="4" w:space="0" w:color="auto"/>
              <w:right w:val="single" w:sz="4" w:space="0" w:color="auto"/>
            </w:tcBorders>
          </w:tcPr>
          <w:p w14:paraId="2993F4D9" w14:textId="77777777"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50CBC1CC"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C24ECA5" w14:textId="7D6761AB" w:rsidR="00197BAE" w:rsidRPr="00C16FDC" w:rsidRDefault="00197BAE" w:rsidP="00197BAE">
            <w:pPr>
              <w:spacing w:after="0" w:line="240" w:lineRule="auto"/>
              <w:rPr>
                <w:rFonts w:eastAsia="Times New Roman" w:cs="Calibri"/>
                <w:color w:val="262626" w:themeColor="text1" w:themeTint="D9"/>
              </w:rPr>
            </w:pPr>
          </w:p>
        </w:tc>
      </w:tr>
      <w:tr w:rsidR="00197BAE" w:rsidRPr="00C16FDC" w14:paraId="37EE55D7"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7C0F1A66"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954B97" w14:textId="7A4E4835"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Advocacy information, including behavioral health advocates and advocacy systems and how to access those supports</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Resources shall include but </w:t>
            </w:r>
            <w:proofErr w:type="gramStart"/>
            <w:r w:rsidRPr="00C16FDC">
              <w:rPr>
                <w:rFonts w:eastAsia="Times New Roman" w:cs="Calibri"/>
                <w:color w:val="262626" w:themeColor="text1" w:themeTint="D9"/>
              </w:rPr>
              <w:t>are not limited</w:t>
            </w:r>
            <w:proofErr w:type="gramEnd"/>
            <w:r w:rsidRPr="00C16FDC">
              <w:rPr>
                <w:rFonts w:eastAsia="Times New Roman" w:cs="Calibri"/>
                <w:color w:val="262626" w:themeColor="text1" w:themeTint="D9"/>
              </w:rPr>
              <w:t xml:space="preserve"> to:</w:t>
            </w:r>
          </w:p>
          <w:p w14:paraId="3D81A637" w14:textId="77777777"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w:t>
            </w:r>
            <w:r w:rsidRPr="00C16FDC">
              <w:rPr>
                <w:rFonts w:cs="Calibri"/>
                <w:color w:val="262626" w:themeColor="text1" w:themeTint="D9"/>
              </w:rPr>
              <w:t xml:space="preserve"> </w:t>
            </w:r>
            <w:r w:rsidRPr="00C16FDC">
              <w:rPr>
                <w:rFonts w:eastAsia="Times New Roman" w:cs="Calibri"/>
                <w:color w:val="262626" w:themeColor="text1" w:themeTint="D9"/>
              </w:rPr>
              <w:t>Arizona Center for Disability Law – Mental Health</w:t>
            </w:r>
          </w:p>
          <w:p w14:paraId="31D254F6" w14:textId="57819626"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National Alliance on Mental Illness (NAMI)</w:t>
            </w:r>
          </w:p>
          <w:p w14:paraId="6A74C42C" w14:textId="0D28BE1B"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Arizona Coalition Against Sexual and Domestic Violence.</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C96B569" w14:textId="06E1AB2C"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5CBA466C" w14:textId="73F3A331"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2C8FCC" w14:textId="64C8825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5957AE5" w14:textId="7B3D210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21AC9E3" w14:textId="16CFB04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8BFC9F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0388CC13"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2221BD1" w14:textId="153E905C" w:rsidR="00197BAE" w:rsidRPr="00C16FDC" w:rsidRDefault="00197BAE" w:rsidP="00197BAE">
            <w:pPr>
              <w:spacing w:after="0" w:line="240" w:lineRule="auto"/>
              <w:jc w:val="center"/>
              <w:rPr>
                <w:rFonts w:eastAsia="Times New Roman" w:cs="Calibri"/>
                <w:color w:val="262626" w:themeColor="text1" w:themeTint="D9"/>
              </w:rPr>
            </w:pPr>
            <w:r>
              <w:rPr>
                <w:rFonts w:eastAsia="Times New Roman" w:cs="Calibri"/>
                <w:color w:val="262626" w:themeColor="text1" w:themeTint="D9"/>
              </w:rPr>
              <w:t>9</w:t>
            </w:r>
          </w:p>
        </w:tc>
        <w:tc>
          <w:tcPr>
            <w:tcW w:w="720" w:type="dxa"/>
            <w:tcBorders>
              <w:top w:val="single" w:sz="4" w:space="0" w:color="auto"/>
              <w:left w:val="single" w:sz="4" w:space="0" w:color="auto"/>
              <w:right w:val="single" w:sz="4" w:space="0" w:color="auto"/>
            </w:tcBorders>
          </w:tcPr>
          <w:p w14:paraId="3209B797" w14:textId="7F18B69A"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2730861A"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9D4E8A8" w14:textId="021ACCC5" w:rsidR="00197BAE" w:rsidRPr="00C16FDC" w:rsidRDefault="00197BAE" w:rsidP="00197BAE">
            <w:pPr>
              <w:spacing w:after="0" w:line="240" w:lineRule="auto"/>
              <w:rPr>
                <w:rFonts w:eastAsia="Times New Roman" w:cs="Calibri"/>
                <w:color w:val="262626" w:themeColor="text1" w:themeTint="D9"/>
              </w:rPr>
            </w:pPr>
          </w:p>
        </w:tc>
      </w:tr>
      <w:tr w:rsidR="00197BAE" w:rsidRPr="00C16FDC" w14:paraId="25243BBD"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698D9BC0"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89CF2DB" w14:textId="3BA17BB6" w:rsidR="00197BAE" w:rsidRPr="00C16FDC" w:rsidRDefault="00197BAE" w:rsidP="009A5CFD">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 xml:space="preserve">Special Assistance information </w:t>
            </w:r>
            <w:r>
              <w:rPr>
                <w:rFonts w:eastAsia="Times New Roman" w:cs="Calibri"/>
                <w:color w:val="262626" w:themeColor="text1" w:themeTint="D9"/>
              </w:rPr>
              <w:t>including</w:t>
            </w:r>
            <w:r w:rsidR="007A560E">
              <w:rPr>
                <w:rFonts w:eastAsia="Times New Roman" w:cs="Calibri"/>
                <w:color w:val="262626" w:themeColor="text1" w:themeTint="D9"/>
              </w:rPr>
              <w:t>,</w:t>
            </w:r>
            <w:r>
              <w:rPr>
                <w:rFonts w:eastAsia="Times New Roman" w:cs="Calibri"/>
                <w:color w:val="262626" w:themeColor="text1" w:themeTint="D9"/>
              </w:rPr>
              <w:t xml:space="preserve"> but </w:t>
            </w:r>
            <w:r w:rsidR="007A560E">
              <w:rPr>
                <w:rFonts w:eastAsia="Times New Roman" w:cs="Calibri"/>
                <w:color w:val="262626" w:themeColor="text1" w:themeTint="D9"/>
              </w:rPr>
              <w:t xml:space="preserve">not </w:t>
            </w:r>
            <w:r>
              <w:rPr>
                <w:rFonts w:eastAsia="Times New Roman" w:cs="Calibri"/>
                <w:color w:val="262626" w:themeColor="text1" w:themeTint="D9"/>
              </w:rPr>
              <w:t>limited to</w:t>
            </w:r>
            <w:r w:rsidR="007A560E">
              <w:rPr>
                <w:rFonts w:eastAsia="Times New Roman" w:cs="Calibri"/>
                <w:color w:val="262626" w:themeColor="text1" w:themeTint="D9"/>
              </w:rPr>
              <w:t>,</w:t>
            </w:r>
            <w:r>
              <w:rPr>
                <w:rFonts w:eastAsia="Times New Roman" w:cs="Calibri"/>
                <w:color w:val="262626" w:themeColor="text1" w:themeTint="D9"/>
              </w:rPr>
              <w:t xml:space="preserve"> the required assessment and notification to the Office of Human Rights </w:t>
            </w:r>
            <w:r w:rsidR="00391D7A">
              <w:rPr>
                <w:rFonts w:eastAsia="Times New Roman" w:cs="Calibri"/>
                <w:color w:val="262626" w:themeColor="text1" w:themeTint="D9"/>
              </w:rPr>
              <w:t>and</w:t>
            </w:r>
            <w:r w:rsidR="00AD1DFB">
              <w:rPr>
                <w:rFonts w:eastAsia="Times New Roman" w:cs="Calibri"/>
                <w:color w:val="262626" w:themeColor="text1" w:themeTint="D9"/>
              </w:rPr>
              <w:t xml:space="preserve"> information on</w:t>
            </w:r>
            <w:r w:rsidR="00391D7A">
              <w:rPr>
                <w:rFonts w:eastAsia="Times New Roman" w:cs="Calibri"/>
                <w:color w:val="262626" w:themeColor="text1" w:themeTint="D9"/>
              </w:rPr>
              <w:t xml:space="preserve"> available</w:t>
            </w:r>
            <w:r>
              <w:rPr>
                <w:rFonts w:eastAsia="Times New Roman" w:cs="Calibri"/>
                <w:color w:val="262626" w:themeColor="text1" w:themeTint="D9"/>
              </w:rPr>
              <w:t xml:space="preserve"> </w:t>
            </w:r>
            <w:r w:rsidRPr="00C16FDC">
              <w:rPr>
                <w:rFonts w:eastAsia="Times New Roman" w:cs="Calibri"/>
                <w:color w:val="262626" w:themeColor="text1" w:themeTint="D9"/>
              </w:rPr>
              <w:t>resources for members with an SMI determination</w:t>
            </w:r>
            <w:r w:rsidR="00AD1DFB">
              <w:rPr>
                <w:rFonts w:eastAsia="Times New Roman" w:cs="Calibri"/>
                <w:color w:val="262626" w:themeColor="text1" w:themeTint="D9"/>
              </w:rPr>
              <w:t xml:space="preserve"> as well as how to access them</w:t>
            </w:r>
            <w:r w:rsidRPr="00C16FDC">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81DC12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6887F046" w14:textId="507473AD"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21997FA" w14:textId="2B4BD616"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E836E5" w14:textId="1760E56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98EF0AA" w14:textId="7B4D915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2BB3A52B"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54F240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7812AA35" w14:textId="7DB00B3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14</w:t>
            </w:r>
          </w:p>
        </w:tc>
        <w:tc>
          <w:tcPr>
            <w:tcW w:w="720" w:type="dxa"/>
            <w:tcBorders>
              <w:left w:val="single" w:sz="4" w:space="0" w:color="auto"/>
              <w:bottom w:val="single" w:sz="4" w:space="0" w:color="auto"/>
              <w:right w:val="single" w:sz="4" w:space="0" w:color="auto"/>
            </w:tcBorders>
          </w:tcPr>
          <w:p w14:paraId="5825B06D" w14:textId="39AE8AE1"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105CC3F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38EE32EB" w14:textId="592E478E" w:rsidR="00197BAE" w:rsidRPr="00C16FDC" w:rsidRDefault="00197BAE" w:rsidP="00197BAE">
            <w:pPr>
              <w:spacing w:after="0" w:line="240" w:lineRule="auto"/>
              <w:rPr>
                <w:rFonts w:eastAsia="Times New Roman" w:cs="Calibri"/>
                <w:color w:val="262626" w:themeColor="text1" w:themeTint="D9"/>
              </w:rPr>
            </w:pPr>
          </w:p>
        </w:tc>
      </w:tr>
      <w:tr w:rsidR="00197BAE" w:rsidRPr="00C16FDC" w14:paraId="54CB2059"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38F6037C"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690BE65" w14:textId="381A61A4"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Information about ALTCS advocates and advocacy systems and how to access those supports</w:t>
            </w:r>
            <w:proofErr w:type="gramStart"/>
            <w:r w:rsidRPr="00C16FDC">
              <w:rPr>
                <w:rFonts w:eastAsia="Times New Roman" w:cs="Calibri"/>
                <w:color w:val="262626" w:themeColor="text1" w:themeTint="D9"/>
              </w:rPr>
              <w:t xml:space="preserve">. </w:t>
            </w:r>
            <w:proofErr w:type="gramEnd"/>
            <w:r w:rsidRPr="00C16FDC">
              <w:rPr>
                <w:rFonts w:eastAsia="Times New Roman" w:cs="Calibri"/>
                <w:color w:val="262626" w:themeColor="text1" w:themeTint="D9"/>
              </w:rPr>
              <w:t xml:space="preserve">Resources shall include but </w:t>
            </w:r>
            <w:proofErr w:type="gramStart"/>
            <w:r w:rsidRPr="00C16FDC">
              <w:rPr>
                <w:rFonts w:eastAsia="Times New Roman" w:cs="Calibri"/>
                <w:color w:val="262626" w:themeColor="text1" w:themeTint="D9"/>
              </w:rPr>
              <w:t>is not limited</w:t>
            </w:r>
            <w:proofErr w:type="gramEnd"/>
            <w:r w:rsidRPr="00C16FDC">
              <w:rPr>
                <w:rFonts w:eastAsia="Times New Roman" w:cs="Calibri"/>
                <w:color w:val="262626" w:themeColor="text1" w:themeTint="D9"/>
              </w:rPr>
              <w:t xml:space="preserve"> to:</w:t>
            </w:r>
          </w:p>
          <w:p w14:paraId="79E4DFE9" w14:textId="77777777"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-Centers for Independent Living</w:t>
            </w:r>
          </w:p>
          <w:p w14:paraId="25E6D82C" w14:textId="7FBEA4F2"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-Arizona Center for Disability Law</w:t>
            </w:r>
          </w:p>
          <w:p w14:paraId="23FFCA95" w14:textId="77777777"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-Long Term Care Ombudsman</w:t>
            </w:r>
          </w:p>
          <w:p w14:paraId="270B6B41" w14:textId="77777777" w:rsidR="00197BAE" w:rsidRPr="00C16FDC" w:rsidRDefault="00197BAE" w:rsidP="00197BAE">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-Legal Aid</w:t>
            </w:r>
          </w:p>
          <w:p w14:paraId="50F079AC" w14:textId="1FE23123" w:rsidR="00197BAE" w:rsidRPr="00C16FDC" w:rsidRDefault="00197BAE" w:rsidP="00987B35">
            <w:pPr>
              <w:autoSpaceDE w:val="0"/>
              <w:autoSpaceDN w:val="0"/>
              <w:adjustRightInd w:val="0"/>
              <w:spacing w:after="0" w:line="240" w:lineRule="auto"/>
              <w:rPr>
                <w:rFonts w:eastAsia="Times New Roman" w:cs="Calibri"/>
                <w:color w:val="262626" w:themeColor="text1" w:themeTint="D9"/>
              </w:rPr>
            </w:pPr>
            <w:r w:rsidRPr="00C16FDC">
              <w:rPr>
                <w:rFonts w:eastAsia="Times New Roman" w:cs="Calibri"/>
                <w:color w:val="262626" w:themeColor="text1" w:themeTint="D9"/>
              </w:rPr>
              <w:t>-Low-income housing services</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34789C38"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9" w:type="dxa"/>
            <w:tcBorders>
              <w:top w:val="single" w:sz="4" w:space="0" w:color="auto"/>
              <w:left w:val="single" w:sz="4" w:space="0" w:color="auto"/>
              <w:bottom w:val="single" w:sz="4" w:space="0" w:color="auto"/>
              <w:right w:val="single" w:sz="4" w:space="0" w:color="auto"/>
            </w:tcBorders>
          </w:tcPr>
          <w:p w14:paraId="120DD6EE" w14:textId="77777777" w:rsidR="00197BAE" w:rsidRPr="00C16FDC" w:rsidRDefault="00197BAE" w:rsidP="00197BAE">
            <w:pPr>
              <w:spacing w:after="0" w:line="240" w:lineRule="auto"/>
              <w:jc w:val="center"/>
              <w:rPr>
                <w:rFonts w:eastAsia="Times New Roman" w:cs="Calibri"/>
                <w:color w:val="262626" w:themeColor="text1" w:themeTint="D9"/>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FB1FFC" w14:textId="3674002B"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06D0E0" w14:textId="1B37482A"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14D1323D" w14:textId="77777777" w:rsidR="00197BAE" w:rsidRPr="00C16FDC" w:rsidRDefault="00197BAE" w:rsidP="00197BAE">
            <w:pPr>
              <w:spacing w:after="0" w:line="240" w:lineRule="auto"/>
              <w:jc w:val="center"/>
              <w:rPr>
                <w:rFonts w:eastAsia="Times New Roman" w:cs="Calibri"/>
                <w:color w:val="262626" w:themeColor="text1" w:themeTint="D9"/>
              </w:rPr>
            </w:pPr>
          </w:p>
        </w:tc>
        <w:tc>
          <w:tcPr>
            <w:tcW w:w="1440" w:type="dxa"/>
            <w:tcBorders>
              <w:top w:val="single" w:sz="4" w:space="0" w:color="auto"/>
              <w:left w:val="single" w:sz="4" w:space="0" w:color="auto"/>
              <w:bottom w:val="single" w:sz="4" w:space="0" w:color="auto"/>
              <w:right w:val="single" w:sz="4" w:space="0" w:color="auto"/>
            </w:tcBorders>
          </w:tcPr>
          <w:p w14:paraId="38811BB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40A91EC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top w:val="single" w:sz="4" w:space="0" w:color="auto"/>
              <w:left w:val="single" w:sz="4" w:space="0" w:color="auto"/>
              <w:right w:val="single" w:sz="4" w:space="0" w:color="auto"/>
            </w:tcBorders>
          </w:tcPr>
          <w:p w14:paraId="71CBBF00" w14:textId="44195D0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4</w:t>
            </w:r>
            <w:r>
              <w:rPr>
                <w:rFonts w:eastAsia="Times New Roman" w:cs="Calibri"/>
                <w:color w:val="262626" w:themeColor="text1" w:themeTint="D9"/>
              </w:rPr>
              <w:t>,10</w:t>
            </w:r>
          </w:p>
        </w:tc>
        <w:tc>
          <w:tcPr>
            <w:tcW w:w="720" w:type="dxa"/>
            <w:tcBorders>
              <w:top w:val="single" w:sz="4" w:space="0" w:color="auto"/>
              <w:left w:val="single" w:sz="4" w:space="0" w:color="auto"/>
              <w:right w:val="single" w:sz="4" w:space="0" w:color="auto"/>
            </w:tcBorders>
          </w:tcPr>
          <w:p w14:paraId="330FA259" w14:textId="02EDA47B" w:rsidR="00197BAE" w:rsidRPr="00C16FDC" w:rsidRDefault="00197BAE" w:rsidP="00197BAE">
            <w:pPr>
              <w:spacing w:after="0" w:line="240" w:lineRule="auto"/>
              <w:rPr>
                <w:rFonts w:eastAsia="Times New Roman" w:cs="Calibri"/>
                <w:color w:val="262626" w:themeColor="text1" w:themeTint="D9"/>
              </w:rPr>
            </w:pPr>
          </w:p>
        </w:tc>
        <w:tc>
          <w:tcPr>
            <w:tcW w:w="540" w:type="dxa"/>
            <w:tcBorders>
              <w:top w:val="single" w:sz="4" w:space="0" w:color="auto"/>
              <w:left w:val="single" w:sz="4" w:space="0" w:color="auto"/>
              <w:right w:val="single" w:sz="4" w:space="0" w:color="auto"/>
            </w:tcBorders>
          </w:tcPr>
          <w:p w14:paraId="5C6993FB"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79D3FE2E" w14:textId="5F7BEFF3" w:rsidR="00197BAE" w:rsidRPr="00C16FDC" w:rsidRDefault="00197BAE" w:rsidP="00197BAE">
            <w:pPr>
              <w:spacing w:after="0" w:line="240" w:lineRule="auto"/>
              <w:rPr>
                <w:rFonts w:eastAsia="Times New Roman" w:cs="Calibri"/>
                <w:color w:val="262626" w:themeColor="text1" w:themeTint="D9"/>
              </w:rPr>
            </w:pPr>
          </w:p>
        </w:tc>
      </w:tr>
      <w:tr w:rsidR="00197BAE" w:rsidRPr="00C16FDC" w14:paraId="0ADAEEE4"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6C791C14" w14:textId="77777777"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372000" w14:textId="54BC86D8" w:rsidR="00197BAE" w:rsidRPr="00C16FDC" w:rsidRDefault="00197BAE" w:rsidP="00197BAE">
            <w:pPr>
              <w:spacing w:after="0" w:line="240" w:lineRule="auto"/>
              <w:rPr>
                <w:rFonts w:eastAsia="Times New Roman" w:cs="Calibri"/>
                <w:color w:val="262626" w:themeColor="text1" w:themeTint="D9"/>
              </w:rPr>
            </w:pPr>
            <w:r w:rsidRPr="00C16FDC">
              <w:rPr>
                <w:rFonts w:eastAsia="Times New Roman" w:cs="Calibri"/>
                <w:color w:val="262626" w:themeColor="text1" w:themeTint="D9"/>
              </w:rPr>
              <w:t>Definitions for managed care terminology included in ACOM Policy 406, Attachment B [42 CFR 457.1207, 42 CFR 438.10].</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6D3A034" w14:textId="54946A1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3FB5BCA3" w14:textId="5CB650C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A129993" w14:textId="59453E5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69A6681" w14:textId="5074EF29"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76E64C83" w14:textId="160873D3"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7C12303A"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5177D1DE"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right w:val="single" w:sz="4" w:space="0" w:color="auto"/>
            </w:tcBorders>
          </w:tcPr>
          <w:p w14:paraId="198448E8" w14:textId="6DABE7B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1</w:t>
            </w:r>
          </w:p>
        </w:tc>
        <w:tc>
          <w:tcPr>
            <w:tcW w:w="720" w:type="dxa"/>
            <w:tcBorders>
              <w:left w:val="single" w:sz="4" w:space="0" w:color="auto"/>
              <w:right w:val="single" w:sz="4" w:space="0" w:color="auto"/>
            </w:tcBorders>
          </w:tcPr>
          <w:p w14:paraId="7CBB0783" w14:textId="106BFAE1"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right w:val="single" w:sz="4" w:space="0" w:color="auto"/>
            </w:tcBorders>
          </w:tcPr>
          <w:p w14:paraId="07DFF259"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2E1C32F0" w14:textId="30B11432" w:rsidR="00197BAE" w:rsidRPr="00C16FDC" w:rsidRDefault="00197BAE" w:rsidP="00197BAE">
            <w:pPr>
              <w:spacing w:after="0" w:line="240" w:lineRule="auto"/>
              <w:rPr>
                <w:rFonts w:eastAsia="Times New Roman" w:cs="Calibri"/>
                <w:color w:val="262626" w:themeColor="text1" w:themeTint="D9"/>
              </w:rPr>
            </w:pPr>
          </w:p>
        </w:tc>
      </w:tr>
      <w:tr w:rsidR="00197BAE" w:rsidRPr="00C16FDC" w14:paraId="1DCD43AE" w14:textId="77777777" w:rsidTr="00E82C9C">
        <w:trPr>
          <w:gridAfter w:val="1"/>
          <w:wAfter w:w="8" w:type="dxa"/>
          <w:cantSplit/>
          <w:trHeight w:val="758"/>
        </w:trPr>
        <w:tc>
          <w:tcPr>
            <w:tcW w:w="1350" w:type="dxa"/>
            <w:tcBorders>
              <w:top w:val="single" w:sz="4" w:space="0" w:color="auto"/>
              <w:left w:val="single" w:sz="4" w:space="0" w:color="auto"/>
              <w:bottom w:val="single" w:sz="4" w:space="0" w:color="auto"/>
              <w:right w:val="single" w:sz="4" w:space="0" w:color="auto"/>
            </w:tcBorders>
          </w:tcPr>
          <w:p w14:paraId="0768446F" w14:textId="42A6BF5E" w:rsidR="00197BAE" w:rsidRPr="00C16FDC" w:rsidRDefault="00197BAE" w:rsidP="00127BD7">
            <w:pPr>
              <w:pStyle w:val="ListParagraph"/>
              <w:numPr>
                <w:ilvl w:val="0"/>
                <w:numId w:val="40"/>
              </w:numPr>
              <w:ind w:hanging="557"/>
              <w:rPr>
                <w:rFonts w:ascii="Calibri" w:hAnsi="Calibri" w:cs="Calibri"/>
                <w:color w:val="262626" w:themeColor="text1" w:themeTint="D9"/>
                <w:sz w:val="22"/>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6161D35" w14:textId="496A0134" w:rsidR="00197BAE" w:rsidRPr="00C16FDC" w:rsidRDefault="00197BAE" w:rsidP="00197BAE">
            <w:pPr>
              <w:spacing w:after="0" w:line="240" w:lineRule="auto"/>
              <w:rPr>
                <w:rFonts w:eastAsia="Times New Roman" w:cs="Calibri"/>
                <w:color w:val="262626" w:themeColor="text1" w:themeTint="D9"/>
              </w:rPr>
            </w:pPr>
            <w:r w:rsidRPr="4C710780" w:rsidDel="001A0FAA">
              <w:rPr>
                <w:rFonts w:eastAsia="Times New Roman" w:cs="Calibri"/>
                <w:color w:val="262626" w:themeColor="text1" w:themeTint="D9"/>
              </w:rPr>
              <w:t>Maternity Care Service Definitions: Certified Nurse Midwife (CNM), free standing birthing centers, high-risk pregnancy, licensed midwife (LM), maternity care, maternity care coordination, maternity care provider, practitioner, prenatal care, postpartum, postpartum care, preconception counseling</w:t>
            </w:r>
            <w:proofErr w:type="gramStart"/>
            <w:r w:rsidRPr="4C710780" w:rsidDel="001A0FAA">
              <w:rPr>
                <w:rFonts w:eastAsia="Times New Roman" w:cs="Calibri"/>
                <w:color w:val="262626" w:themeColor="text1" w:themeTint="D9"/>
              </w:rPr>
              <w:t xml:space="preserve">. </w:t>
            </w:r>
            <w:proofErr w:type="gramEnd"/>
            <w:r>
              <w:rPr>
                <w:rFonts w:eastAsia="Times New Roman" w:cs="Calibri"/>
                <w:color w:val="262626" w:themeColor="text1" w:themeTint="D9"/>
              </w:rPr>
              <w:t>(</w:t>
            </w:r>
            <w:r w:rsidRPr="4C710780" w:rsidDel="001A0FAA">
              <w:rPr>
                <w:rFonts w:eastAsia="Times New Roman" w:cs="Calibri"/>
                <w:color w:val="262626" w:themeColor="text1" w:themeTint="D9"/>
              </w:rPr>
              <w:t>Refer to AHCCCS Contract and Policy Dictionary</w:t>
            </w:r>
            <w:proofErr w:type="gramStart"/>
            <w:r w:rsidRPr="4C710780" w:rsidDel="001A0FAA">
              <w:rPr>
                <w:rFonts w:eastAsia="Times New Roman" w:cs="Calibri"/>
                <w:color w:val="262626" w:themeColor="text1" w:themeTint="D9"/>
              </w:rPr>
              <w:t xml:space="preserve">. </w:t>
            </w:r>
            <w:proofErr w:type="gramEnd"/>
            <w:r w:rsidRPr="4C710780" w:rsidDel="001A0FAA">
              <w:rPr>
                <w:rFonts w:eastAsia="Times New Roman" w:cs="Calibri"/>
                <w:color w:val="262626" w:themeColor="text1" w:themeTint="D9"/>
              </w:rPr>
              <w:t xml:space="preserve">Definitions </w:t>
            </w:r>
            <w:r w:rsidRPr="4C710780" w:rsidDel="00180E11">
              <w:rPr>
                <w:rFonts w:eastAsia="Times New Roman" w:cs="Calibri"/>
                <w:color w:val="262626" w:themeColor="text1" w:themeTint="D9"/>
              </w:rPr>
              <w:t xml:space="preserve">should </w:t>
            </w:r>
            <w:r w:rsidRPr="4C710780" w:rsidDel="001A0FAA">
              <w:rPr>
                <w:rFonts w:eastAsia="Times New Roman" w:cs="Calibri"/>
                <w:color w:val="262626" w:themeColor="text1" w:themeTint="D9"/>
              </w:rPr>
              <w:t>be member-facing</w:t>
            </w:r>
            <w:r>
              <w:rPr>
                <w:rFonts w:eastAsia="Times New Roman" w:cs="Calibri"/>
                <w:color w:val="262626" w:themeColor="text1" w:themeTint="D9"/>
              </w:rPr>
              <w:t xml:space="preserve"> and not verbatim)</w:t>
            </w:r>
            <w:r w:rsidRPr="4C710780">
              <w:rPr>
                <w:rFonts w:eastAsia="Times New Roman" w:cs="Calibri"/>
                <w:color w:val="262626" w:themeColor="text1" w:themeTint="D9"/>
              </w:rPr>
              <w:t>.</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596B4DA6" w14:textId="7FD36565"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9" w:type="dxa"/>
            <w:tcBorders>
              <w:top w:val="single" w:sz="4" w:space="0" w:color="auto"/>
              <w:left w:val="single" w:sz="4" w:space="0" w:color="auto"/>
              <w:bottom w:val="single" w:sz="4" w:space="0" w:color="auto"/>
              <w:right w:val="single" w:sz="4" w:space="0" w:color="auto"/>
            </w:tcBorders>
          </w:tcPr>
          <w:p w14:paraId="048EB984" w14:textId="6BE5C548"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26FB91E" w14:textId="68CE4314"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1DAEA2" w14:textId="4BF05412"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450" w:type="dxa"/>
            <w:tcBorders>
              <w:top w:val="single" w:sz="4" w:space="0" w:color="auto"/>
              <w:left w:val="single" w:sz="4" w:space="0" w:color="auto"/>
              <w:bottom w:val="single" w:sz="4" w:space="0" w:color="auto"/>
              <w:right w:val="single" w:sz="4" w:space="0" w:color="auto"/>
            </w:tcBorders>
          </w:tcPr>
          <w:p w14:paraId="6575B502" w14:textId="7819CC97"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X</w:t>
            </w:r>
          </w:p>
        </w:tc>
        <w:tc>
          <w:tcPr>
            <w:tcW w:w="1440" w:type="dxa"/>
            <w:tcBorders>
              <w:top w:val="single" w:sz="4" w:space="0" w:color="auto"/>
              <w:left w:val="single" w:sz="4" w:space="0" w:color="auto"/>
              <w:bottom w:val="single" w:sz="4" w:space="0" w:color="auto"/>
              <w:right w:val="single" w:sz="4" w:space="0" w:color="auto"/>
            </w:tcBorders>
          </w:tcPr>
          <w:p w14:paraId="6FAE0516" w14:textId="77777777" w:rsidR="00197BAE" w:rsidRPr="00C16FDC" w:rsidRDefault="00197BAE" w:rsidP="00197BAE">
            <w:pPr>
              <w:spacing w:after="0" w:line="240" w:lineRule="auto"/>
              <w:rPr>
                <w:rFonts w:eastAsia="Times New Roman" w:cs="Calibri"/>
                <w:color w:val="262626" w:themeColor="text1" w:themeTint="D9"/>
              </w:rPr>
            </w:pPr>
          </w:p>
        </w:tc>
        <w:tc>
          <w:tcPr>
            <w:tcW w:w="1800" w:type="dxa"/>
            <w:tcBorders>
              <w:top w:val="single" w:sz="4" w:space="0" w:color="auto"/>
              <w:left w:val="single" w:sz="4" w:space="0" w:color="auto"/>
              <w:bottom w:val="single" w:sz="4" w:space="0" w:color="auto"/>
              <w:right w:val="single" w:sz="4" w:space="0" w:color="auto"/>
            </w:tcBorders>
          </w:tcPr>
          <w:p w14:paraId="3BE363A5" w14:textId="77777777" w:rsidR="00197BAE" w:rsidRPr="00C16FDC" w:rsidRDefault="00197BAE" w:rsidP="00197BAE">
            <w:pPr>
              <w:spacing w:after="0" w:line="240" w:lineRule="auto"/>
              <w:rPr>
                <w:rFonts w:eastAsia="Times New Roman" w:cs="Calibri"/>
                <w:color w:val="262626" w:themeColor="text1" w:themeTint="D9"/>
              </w:rPr>
            </w:pPr>
          </w:p>
        </w:tc>
        <w:tc>
          <w:tcPr>
            <w:tcW w:w="776" w:type="dxa"/>
            <w:tcBorders>
              <w:left w:val="single" w:sz="4" w:space="0" w:color="auto"/>
              <w:bottom w:val="single" w:sz="4" w:space="0" w:color="auto"/>
              <w:right w:val="single" w:sz="4" w:space="0" w:color="auto"/>
            </w:tcBorders>
          </w:tcPr>
          <w:p w14:paraId="4DE2C9FE" w14:textId="4F907050" w:rsidR="00197BAE" w:rsidRPr="00C16FDC" w:rsidRDefault="00197BAE" w:rsidP="00197BAE">
            <w:pPr>
              <w:spacing w:after="0" w:line="240" w:lineRule="auto"/>
              <w:jc w:val="center"/>
              <w:rPr>
                <w:rFonts w:eastAsia="Times New Roman" w:cs="Calibri"/>
                <w:color w:val="262626" w:themeColor="text1" w:themeTint="D9"/>
              </w:rPr>
            </w:pPr>
            <w:r w:rsidRPr="00C16FDC">
              <w:rPr>
                <w:rFonts w:eastAsia="Times New Roman" w:cs="Calibri"/>
                <w:color w:val="262626" w:themeColor="text1" w:themeTint="D9"/>
              </w:rPr>
              <w:t>6</w:t>
            </w:r>
          </w:p>
        </w:tc>
        <w:tc>
          <w:tcPr>
            <w:tcW w:w="720" w:type="dxa"/>
            <w:tcBorders>
              <w:left w:val="single" w:sz="4" w:space="0" w:color="auto"/>
              <w:bottom w:val="single" w:sz="4" w:space="0" w:color="auto"/>
              <w:right w:val="single" w:sz="4" w:space="0" w:color="auto"/>
            </w:tcBorders>
          </w:tcPr>
          <w:p w14:paraId="1D727954" w14:textId="17EBD8A4" w:rsidR="00197BAE" w:rsidRPr="00C16FDC" w:rsidRDefault="00197BAE" w:rsidP="00197BAE">
            <w:pPr>
              <w:spacing w:after="0" w:line="240" w:lineRule="auto"/>
              <w:rPr>
                <w:rFonts w:eastAsia="Times New Roman" w:cs="Calibri"/>
                <w:color w:val="262626" w:themeColor="text1" w:themeTint="D9"/>
              </w:rPr>
            </w:pPr>
          </w:p>
        </w:tc>
        <w:tc>
          <w:tcPr>
            <w:tcW w:w="540" w:type="dxa"/>
            <w:tcBorders>
              <w:left w:val="single" w:sz="4" w:space="0" w:color="auto"/>
              <w:bottom w:val="single" w:sz="4" w:space="0" w:color="auto"/>
              <w:right w:val="single" w:sz="4" w:space="0" w:color="auto"/>
            </w:tcBorders>
          </w:tcPr>
          <w:p w14:paraId="7941A197" w14:textId="77777777" w:rsidR="00197BAE" w:rsidRPr="00C16FDC" w:rsidRDefault="00197BAE" w:rsidP="00197BAE">
            <w:pPr>
              <w:spacing w:after="0" w:line="240" w:lineRule="auto"/>
              <w:rPr>
                <w:rFonts w:eastAsia="Times New Roman" w:cs="Calibri"/>
                <w:color w:val="262626" w:themeColor="text1" w:themeTint="D9"/>
              </w:rPr>
            </w:pPr>
          </w:p>
        </w:tc>
        <w:tc>
          <w:tcPr>
            <w:tcW w:w="3060" w:type="dxa"/>
            <w:tcBorders>
              <w:top w:val="single" w:sz="4" w:space="0" w:color="auto"/>
              <w:left w:val="single" w:sz="4" w:space="0" w:color="auto"/>
              <w:bottom w:val="single" w:sz="4" w:space="0" w:color="auto"/>
              <w:right w:val="single" w:sz="4" w:space="0" w:color="auto"/>
            </w:tcBorders>
          </w:tcPr>
          <w:p w14:paraId="4BA54177" w14:textId="1460909E" w:rsidR="00197BAE" w:rsidRPr="00C16FDC" w:rsidRDefault="00197BAE" w:rsidP="00197BAE">
            <w:pPr>
              <w:spacing w:after="0" w:line="240" w:lineRule="auto"/>
              <w:rPr>
                <w:rFonts w:eastAsia="Times New Roman" w:cs="Calibri"/>
                <w:color w:val="262626" w:themeColor="text1" w:themeTint="D9"/>
              </w:rPr>
            </w:pPr>
          </w:p>
        </w:tc>
      </w:tr>
    </w:tbl>
    <w:p w14:paraId="4F89F2A5" w14:textId="2C4CAF6B" w:rsidR="00C45DEE" w:rsidRPr="00C16FDC" w:rsidRDefault="00DF1C26" w:rsidP="00502B9A">
      <w:pPr>
        <w:spacing w:after="0" w:line="240" w:lineRule="auto"/>
        <w:rPr>
          <w:rFonts w:cs="Calibri"/>
          <w:b/>
          <w:caps/>
          <w:color w:val="262626" w:themeColor="text1" w:themeTint="D9"/>
        </w:rPr>
      </w:pPr>
      <w:r w:rsidRPr="00C16FDC">
        <w:rPr>
          <w:rFonts w:cs="Calibri"/>
          <w:b/>
          <w:caps/>
          <w:color w:val="262626" w:themeColor="text1" w:themeTint="D9"/>
        </w:rPr>
        <w:lastRenderedPageBreak/>
        <w:t>Attachment</w:t>
      </w:r>
      <w:r w:rsidR="00262C9D" w:rsidRPr="00C16FDC">
        <w:rPr>
          <w:rFonts w:cs="Calibri"/>
          <w:b/>
          <w:caps/>
          <w:color w:val="262626" w:themeColor="text1" w:themeTint="D9"/>
        </w:rPr>
        <w:t xml:space="preserve"> </w:t>
      </w:r>
      <w:r w:rsidR="006F11CF" w:rsidRPr="00C16FDC">
        <w:rPr>
          <w:rFonts w:cs="Calibri"/>
          <w:b/>
          <w:caps/>
          <w:color w:val="262626" w:themeColor="text1" w:themeTint="D9"/>
        </w:rPr>
        <w:t>A</w:t>
      </w:r>
      <w:r w:rsidR="00262C9D" w:rsidRPr="00C16FDC">
        <w:rPr>
          <w:rFonts w:cs="Calibri"/>
          <w:b/>
          <w:caps/>
          <w:color w:val="262626" w:themeColor="text1" w:themeTint="D9"/>
        </w:rPr>
        <w:t>.</w:t>
      </w:r>
      <w:r w:rsidR="00AF6376" w:rsidRPr="00C16FDC">
        <w:rPr>
          <w:rFonts w:cs="Calibri"/>
          <w:b/>
          <w:caps/>
          <w:color w:val="262626" w:themeColor="text1" w:themeTint="D9"/>
        </w:rPr>
        <w:t xml:space="preserve"> Section </w:t>
      </w:r>
      <w:r w:rsidR="00262C9D" w:rsidRPr="00C16FDC">
        <w:rPr>
          <w:rFonts w:cs="Calibri"/>
          <w:b/>
          <w:caps/>
          <w:color w:val="262626" w:themeColor="text1" w:themeTint="D9"/>
        </w:rPr>
        <w:t>1</w:t>
      </w:r>
      <w:r w:rsidR="00CD3404" w:rsidRPr="00C16FDC">
        <w:rPr>
          <w:rFonts w:cs="Calibri"/>
          <w:b/>
          <w:caps/>
          <w:color w:val="262626" w:themeColor="text1" w:themeTint="D9"/>
        </w:rPr>
        <w:t>.</w:t>
      </w:r>
      <w:r w:rsidR="00652FCC" w:rsidRPr="00C16FDC" w:rsidDel="00652FCC">
        <w:rPr>
          <w:rFonts w:cs="Calibri"/>
          <w:b/>
          <w:caps/>
          <w:color w:val="262626" w:themeColor="text1" w:themeTint="D9"/>
        </w:rPr>
        <w:t xml:space="preserve"> </w:t>
      </w:r>
    </w:p>
    <w:p w14:paraId="7ABA63D6" w14:textId="77777777" w:rsidR="00C45DEE" w:rsidRPr="00C16FDC" w:rsidRDefault="00C45DEE" w:rsidP="001706FF">
      <w:pPr>
        <w:spacing w:after="0" w:line="240" w:lineRule="auto"/>
        <w:jc w:val="both"/>
        <w:rPr>
          <w:rFonts w:cs="Calibri"/>
          <w:caps/>
          <w:color w:val="262626" w:themeColor="text1" w:themeTint="D9"/>
        </w:rPr>
      </w:pPr>
    </w:p>
    <w:p w14:paraId="7F1D8250" w14:textId="3E149B11"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t>Copayments</w:t>
      </w:r>
    </w:p>
    <w:p w14:paraId="378DC0EE" w14:textId="77777777" w:rsidR="00C45DEE" w:rsidRPr="00C16FDC" w:rsidRDefault="00C45DEE" w:rsidP="001706FF">
      <w:pPr>
        <w:spacing w:after="0" w:line="240" w:lineRule="auto"/>
        <w:jc w:val="both"/>
        <w:rPr>
          <w:rFonts w:cs="Calibri"/>
          <w:color w:val="262626" w:themeColor="text1" w:themeTint="D9"/>
        </w:rPr>
      </w:pPr>
    </w:p>
    <w:p w14:paraId="341E42C7" w14:textId="77777777" w:rsidR="00C45DEE" w:rsidRPr="00C16FDC" w:rsidRDefault="00C45DEE" w:rsidP="001706FF">
      <w:pPr>
        <w:spacing w:after="0" w:line="240" w:lineRule="auto"/>
        <w:jc w:val="both"/>
        <w:rPr>
          <w:rFonts w:cs="Calibri"/>
          <w:color w:val="262626" w:themeColor="text1" w:themeTint="D9"/>
        </w:rPr>
      </w:pPr>
      <w:proofErr w:type="gramStart"/>
      <w:r w:rsidRPr="00C16FDC">
        <w:rPr>
          <w:rFonts w:cs="Calibri"/>
          <w:color w:val="262626" w:themeColor="text1" w:themeTint="D9"/>
        </w:rPr>
        <w:t>Some</w:t>
      </w:r>
      <w:proofErr w:type="gramEnd"/>
      <w:r w:rsidRPr="00C16FDC">
        <w:rPr>
          <w:rFonts w:cs="Calibri"/>
          <w:color w:val="262626" w:themeColor="text1" w:themeTint="D9"/>
        </w:rPr>
        <w:t xml:space="preserve"> people who get AHCCCS Medicaid benefits are asked to pay copayments for some of the AHCCCS medical services that they receive. </w:t>
      </w:r>
    </w:p>
    <w:p w14:paraId="07F4A310" w14:textId="77777777" w:rsidR="00C45DEE" w:rsidRPr="00C16FDC" w:rsidRDefault="00C45DEE" w:rsidP="001706FF">
      <w:pPr>
        <w:spacing w:after="0" w:line="240" w:lineRule="auto"/>
        <w:jc w:val="both"/>
        <w:rPr>
          <w:rFonts w:cs="Calibri"/>
          <w:color w:val="262626" w:themeColor="text1" w:themeTint="D9"/>
        </w:rPr>
      </w:pPr>
    </w:p>
    <w:p w14:paraId="4F205D53" w14:textId="1503C12D"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w:t>
      </w:r>
      <w:r w:rsidR="00B83E1C" w:rsidRPr="00C16FDC">
        <w:rPr>
          <w:rFonts w:cs="Calibri"/>
          <w:caps/>
          <w:color w:val="262626" w:themeColor="text1" w:themeTint="D9"/>
        </w:rPr>
        <w:t>Note</w:t>
      </w:r>
      <w:r w:rsidRPr="00C16FDC">
        <w:rPr>
          <w:rFonts w:cs="Calibri"/>
          <w:color w:val="262626" w:themeColor="text1" w:themeTint="D9"/>
        </w:rPr>
        <w:t xml:space="preserve">: </w:t>
      </w:r>
      <w:r w:rsidR="00BE66BB" w:rsidRPr="00C16FDC">
        <w:rPr>
          <w:rFonts w:cs="Calibri"/>
          <w:color w:val="262626" w:themeColor="text1" w:themeTint="D9"/>
        </w:rPr>
        <w:t xml:space="preserve"> </w:t>
      </w:r>
      <w:r w:rsidRPr="00C16FDC">
        <w:rPr>
          <w:rFonts w:cs="Calibri"/>
          <w:color w:val="262626" w:themeColor="text1" w:themeTint="D9"/>
        </w:rPr>
        <w:t>Copayments referenced in this section means copayments charged under Medicaid (AHCCCS).</w:t>
      </w:r>
      <w:r w:rsidR="00BE66BB" w:rsidRPr="00C16FDC">
        <w:rPr>
          <w:rFonts w:cs="Calibri"/>
          <w:color w:val="262626" w:themeColor="text1" w:themeTint="D9"/>
        </w:rPr>
        <w:t xml:space="preserve"> </w:t>
      </w:r>
      <w:r w:rsidRPr="00C16FDC">
        <w:rPr>
          <w:rFonts w:cs="Calibri"/>
          <w:color w:val="262626" w:themeColor="text1" w:themeTint="D9"/>
        </w:rPr>
        <w:t xml:space="preserve"> It does not mean a person is exempt from Medicare copayments.</w:t>
      </w:r>
    </w:p>
    <w:p w14:paraId="27A9220E" w14:textId="77777777" w:rsidR="00C45DEE" w:rsidRPr="00C16FDC" w:rsidRDefault="00C45DEE" w:rsidP="001706FF">
      <w:pPr>
        <w:spacing w:after="0" w:line="240" w:lineRule="auto"/>
        <w:jc w:val="both"/>
        <w:rPr>
          <w:rFonts w:cs="Calibri"/>
          <w:color w:val="262626" w:themeColor="text1" w:themeTint="D9"/>
        </w:rPr>
      </w:pPr>
    </w:p>
    <w:p w14:paraId="1E8C31F4" w14:textId="124D5727" w:rsidR="00C45DEE" w:rsidRPr="00C16FDC" w:rsidRDefault="00C45DEE" w:rsidP="001706FF">
      <w:pPr>
        <w:spacing w:after="0" w:line="240" w:lineRule="auto"/>
        <w:jc w:val="both"/>
        <w:rPr>
          <w:rFonts w:cs="Calibri"/>
          <w:b/>
          <w:color w:val="262626" w:themeColor="text1" w:themeTint="D9"/>
        </w:rPr>
      </w:pPr>
      <w:r w:rsidRPr="00C16FDC">
        <w:rPr>
          <w:rFonts w:cs="Calibri"/>
          <w:b/>
          <w:caps/>
          <w:color w:val="262626" w:themeColor="text1" w:themeTint="D9"/>
        </w:rPr>
        <w:t>The following persons are not asked to pay copayments</w:t>
      </w:r>
      <w:r w:rsidRPr="00C16FDC">
        <w:rPr>
          <w:rFonts w:cs="Calibri"/>
          <w:color w:val="262626" w:themeColor="text1" w:themeTint="D9"/>
        </w:rPr>
        <w:t xml:space="preserve">: </w:t>
      </w:r>
    </w:p>
    <w:p w14:paraId="03652055" w14:textId="7221DC76" w:rsidR="00C45DEE" w:rsidRPr="00C16FDC" w:rsidRDefault="000C3870"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Children </w:t>
      </w:r>
      <w:r w:rsidR="00C45DEE" w:rsidRPr="00C16FDC">
        <w:rPr>
          <w:rFonts w:ascii="Calibri" w:hAnsi="Calibri" w:cs="Calibri"/>
          <w:color w:val="262626" w:themeColor="text1" w:themeTint="D9"/>
          <w:sz w:val="22"/>
          <w:szCs w:val="22"/>
        </w:rPr>
        <w:t>under age 19</w:t>
      </w:r>
      <w:r w:rsidR="00BE66BB"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w:t>
      </w:r>
    </w:p>
    <w:p w14:paraId="59960351" w14:textId="4A8F7C74"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People determined </w:t>
      </w:r>
      <w:bookmarkStart w:id="5" w:name="_Hlk62657767"/>
      <w:r w:rsidRPr="00C16FDC">
        <w:rPr>
          <w:rFonts w:ascii="Calibri" w:hAnsi="Calibri" w:cs="Calibri"/>
          <w:color w:val="262626" w:themeColor="text1" w:themeTint="D9"/>
          <w:sz w:val="22"/>
          <w:szCs w:val="22"/>
        </w:rPr>
        <w:t xml:space="preserve">to </w:t>
      </w:r>
      <w:r w:rsidR="000C3870" w:rsidRPr="00C16FDC">
        <w:rPr>
          <w:rFonts w:ascii="Calibri" w:hAnsi="Calibri" w:cs="Calibri"/>
          <w:color w:val="262626" w:themeColor="text1" w:themeTint="D9"/>
          <w:sz w:val="22"/>
          <w:szCs w:val="22"/>
        </w:rPr>
        <w:t xml:space="preserve">have a </w:t>
      </w:r>
      <w:r w:rsidR="009467AD" w:rsidRPr="00C16FDC">
        <w:rPr>
          <w:rFonts w:ascii="Calibri" w:hAnsi="Calibri" w:cs="Calibri"/>
          <w:color w:val="262626" w:themeColor="text1" w:themeTint="D9"/>
          <w:sz w:val="22"/>
          <w:szCs w:val="22"/>
        </w:rPr>
        <w:t xml:space="preserve">Serious Mental Illness </w:t>
      </w:r>
      <w:r w:rsidRPr="00C16FDC">
        <w:rPr>
          <w:rFonts w:ascii="Calibri" w:hAnsi="Calibri" w:cs="Calibri"/>
          <w:color w:val="262626" w:themeColor="text1" w:themeTint="D9"/>
          <w:sz w:val="22"/>
          <w:szCs w:val="22"/>
        </w:rPr>
        <w:t>(SMI)</w:t>
      </w:r>
      <w:bookmarkEnd w:id="5"/>
      <w:r w:rsidR="00BE66BB" w:rsidRPr="00C16FDC" w:rsidDel="00DD0335">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4843AB4A" w14:textId="0F2AA2F2" w:rsidR="00BD1C3D" w:rsidRPr="00C16FDC" w:rsidDel="008C23DD" w:rsidRDefault="00AB1C5B" w:rsidP="00DF439E">
      <w:pPr>
        <w:pStyle w:val="ListParagraph"/>
        <w:numPr>
          <w:ilvl w:val="1"/>
          <w:numId w:val="3"/>
        </w:numPr>
        <w:ind w:left="360"/>
        <w:jc w:val="both"/>
        <w:rPr>
          <w:rFonts w:ascii="Calibri" w:hAnsi="Calibri" w:cs="Calibri"/>
          <w:color w:val="262626" w:themeColor="text1" w:themeTint="D9"/>
          <w:sz w:val="22"/>
          <w:szCs w:val="22"/>
        </w:rPr>
      </w:pPr>
      <w:r w:rsidRPr="00C16FDC" w:rsidDel="008C23DD">
        <w:rPr>
          <w:rFonts w:ascii="Calibri" w:hAnsi="Calibri" w:cs="Calibri"/>
          <w:color w:val="262626" w:themeColor="text1" w:themeTint="D9"/>
          <w:sz w:val="22"/>
          <w:szCs w:val="22"/>
        </w:rPr>
        <w:t xml:space="preserve">An individual </w:t>
      </w:r>
      <w:r w:rsidR="00033695" w:rsidRPr="00C16FDC" w:rsidDel="008C23DD">
        <w:rPr>
          <w:rFonts w:ascii="Calibri" w:hAnsi="Calibri" w:cs="Calibri"/>
          <w:color w:val="262626" w:themeColor="text1" w:themeTint="D9"/>
          <w:sz w:val="22"/>
          <w:szCs w:val="22"/>
        </w:rPr>
        <w:t xml:space="preserve">designated eligible for </w:t>
      </w:r>
      <w:r w:rsidRPr="00C16FDC" w:rsidDel="008C23DD">
        <w:rPr>
          <w:rFonts w:ascii="Calibri" w:hAnsi="Calibri" w:cs="Calibri"/>
          <w:color w:val="262626" w:themeColor="text1" w:themeTint="D9"/>
          <w:sz w:val="22"/>
          <w:szCs w:val="22"/>
        </w:rPr>
        <w:t>Children’s Rehabilitative Services</w:t>
      </w:r>
      <w:r w:rsidR="00921B50" w:rsidRPr="00C16FDC" w:rsidDel="008C23DD">
        <w:rPr>
          <w:rFonts w:ascii="Calibri" w:hAnsi="Calibri" w:cs="Calibri"/>
          <w:color w:val="262626" w:themeColor="text1" w:themeTint="D9"/>
          <w:sz w:val="22"/>
          <w:szCs w:val="22"/>
        </w:rPr>
        <w:t xml:space="preserve"> </w:t>
      </w:r>
      <w:r w:rsidR="00E24075" w:rsidRPr="00C16FDC" w:rsidDel="008C23DD">
        <w:rPr>
          <w:rFonts w:ascii="Calibri" w:hAnsi="Calibri" w:cs="Calibri"/>
          <w:color w:val="262626" w:themeColor="text1" w:themeTint="D9"/>
          <w:sz w:val="22"/>
          <w:szCs w:val="22"/>
        </w:rPr>
        <w:t xml:space="preserve">(CRS) </w:t>
      </w:r>
      <w:r w:rsidR="00033695" w:rsidRPr="00C16FDC" w:rsidDel="008C23DD">
        <w:rPr>
          <w:rFonts w:ascii="Calibri" w:hAnsi="Calibri" w:cs="Calibri"/>
          <w:color w:val="262626" w:themeColor="text1" w:themeTint="D9"/>
          <w:sz w:val="22"/>
          <w:szCs w:val="22"/>
        </w:rPr>
        <w:t>pursuant to</w:t>
      </w:r>
      <w:r w:rsidRPr="00C16FDC" w:rsidDel="008C23DD">
        <w:rPr>
          <w:rFonts w:ascii="Calibri" w:hAnsi="Calibri" w:cs="Calibri"/>
          <w:color w:val="262626" w:themeColor="text1" w:themeTint="D9"/>
          <w:sz w:val="22"/>
          <w:szCs w:val="22"/>
        </w:rPr>
        <w:t xml:space="preserve"> </w:t>
      </w:r>
      <w:r w:rsidR="00033695" w:rsidRPr="00C16FDC" w:rsidDel="008C23DD">
        <w:rPr>
          <w:rFonts w:ascii="Calibri" w:hAnsi="Calibri" w:cs="Calibri"/>
          <w:color w:val="262626" w:themeColor="text1" w:themeTint="D9"/>
          <w:sz w:val="22"/>
          <w:szCs w:val="22"/>
        </w:rPr>
        <w:t xml:space="preserve">as </w:t>
      </w:r>
      <w:r w:rsidR="00244867" w:rsidRPr="00C16FDC" w:rsidDel="008C23DD">
        <w:rPr>
          <w:rFonts w:ascii="Calibri" w:hAnsi="Calibri" w:cs="Calibri"/>
          <w:color w:val="262626" w:themeColor="text1" w:themeTint="D9"/>
          <w:sz w:val="22"/>
          <w:szCs w:val="22"/>
        </w:rPr>
        <w:t xml:space="preserve">AAC </w:t>
      </w:r>
      <w:r w:rsidR="00033695" w:rsidRPr="00C16FDC" w:rsidDel="008C23DD">
        <w:rPr>
          <w:rFonts w:ascii="Calibri" w:hAnsi="Calibri" w:cs="Calibri"/>
          <w:color w:val="262626" w:themeColor="text1" w:themeTint="D9"/>
          <w:sz w:val="22"/>
          <w:szCs w:val="22"/>
        </w:rPr>
        <w:t>Ti</w:t>
      </w:r>
      <w:r w:rsidR="00DA40DD" w:rsidRPr="00C16FDC" w:rsidDel="008C23DD">
        <w:rPr>
          <w:rFonts w:ascii="Calibri" w:hAnsi="Calibri" w:cs="Calibri"/>
          <w:color w:val="262626" w:themeColor="text1" w:themeTint="D9"/>
          <w:sz w:val="22"/>
          <w:szCs w:val="22"/>
        </w:rPr>
        <w:t xml:space="preserve">tle 9, Chapter 22, Article </w:t>
      </w:r>
      <w:r w:rsidR="0093269F" w:rsidRPr="00C16FDC" w:rsidDel="008C23DD">
        <w:rPr>
          <w:rFonts w:ascii="Calibri" w:hAnsi="Calibri" w:cs="Calibri"/>
          <w:color w:val="262626" w:themeColor="text1" w:themeTint="D9"/>
          <w:sz w:val="22"/>
          <w:szCs w:val="22"/>
        </w:rPr>
        <w:t>13,</w:t>
      </w:r>
      <w:r w:rsidR="00BD1C3D" w:rsidRPr="00C16FDC" w:rsidDel="008C23DD">
        <w:rPr>
          <w:rFonts w:ascii="Calibri" w:hAnsi="Calibri" w:cs="Calibri"/>
          <w:color w:val="262626" w:themeColor="text1" w:themeTint="D9"/>
          <w:sz w:val="22"/>
          <w:szCs w:val="22"/>
        </w:rPr>
        <w:t xml:space="preserve"> </w:t>
      </w:r>
    </w:p>
    <w:p w14:paraId="7DC39A58" w14:textId="18139B5E" w:rsidR="00C45DEE" w:rsidRPr="00C16FDC" w:rsidRDefault="00C81ECC"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ACC,</w:t>
      </w:r>
      <w:r w:rsidR="00E909A9" w:rsidRPr="00C16FDC">
        <w:rPr>
          <w:rFonts w:ascii="Calibri" w:hAnsi="Calibri" w:cs="Calibri"/>
          <w:color w:val="262626" w:themeColor="text1" w:themeTint="D9"/>
          <w:sz w:val="22"/>
          <w:szCs w:val="22"/>
        </w:rPr>
        <w:t xml:space="preserve"> ACC-RBHA, and</w:t>
      </w:r>
      <w:r w:rsidRPr="00C16FDC">
        <w:rPr>
          <w:rFonts w:ascii="Calibri" w:hAnsi="Calibri" w:cs="Calibri"/>
          <w:color w:val="262626" w:themeColor="text1" w:themeTint="D9"/>
          <w:sz w:val="22"/>
          <w:szCs w:val="22"/>
        </w:rPr>
        <w:t xml:space="preserve"> </w:t>
      </w:r>
      <w:r w:rsidR="00101DFB" w:rsidRPr="00C16FDC">
        <w:rPr>
          <w:rFonts w:ascii="Calibri" w:hAnsi="Calibri" w:cs="Calibri"/>
          <w:color w:val="262626" w:themeColor="text1" w:themeTint="D9"/>
          <w:sz w:val="22"/>
          <w:szCs w:val="22"/>
        </w:rPr>
        <w:t>CHP</w:t>
      </w:r>
      <w:r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 xml:space="preserve">members who are residing in nursing </w:t>
      </w:r>
      <w:r w:rsidR="00AB1C5B" w:rsidRPr="00C16FDC">
        <w:rPr>
          <w:rFonts w:ascii="Calibri" w:hAnsi="Calibri" w:cs="Calibri"/>
          <w:color w:val="262626" w:themeColor="text1" w:themeTint="D9"/>
          <w:sz w:val="22"/>
          <w:szCs w:val="22"/>
        </w:rPr>
        <w:t>facilities</w:t>
      </w:r>
      <w:r w:rsidR="00C45DEE" w:rsidRPr="00C16FDC">
        <w:rPr>
          <w:rFonts w:ascii="Calibri" w:hAnsi="Calibri" w:cs="Calibri"/>
          <w:color w:val="262626" w:themeColor="text1" w:themeTint="D9"/>
          <w:sz w:val="22"/>
          <w:szCs w:val="22"/>
        </w:rPr>
        <w:t xml:space="preserve"> or residential facilities such as an Assisted Living Home and only when member’s medical condition would otherwise require hospitalization. </w:t>
      </w:r>
      <w:r w:rsidR="00BE66BB"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 xml:space="preserve">The exemption from copayments for </w:t>
      </w:r>
      <w:r w:rsidR="00AB1C5B" w:rsidRPr="00C16FDC">
        <w:rPr>
          <w:rFonts w:ascii="Calibri" w:hAnsi="Calibri" w:cs="Calibri"/>
          <w:color w:val="262626" w:themeColor="text1" w:themeTint="D9"/>
          <w:sz w:val="22"/>
          <w:szCs w:val="22"/>
        </w:rPr>
        <w:t>these</w:t>
      </w:r>
      <w:r w:rsidR="00C45DEE" w:rsidRPr="00C16FDC">
        <w:rPr>
          <w:rFonts w:ascii="Calibri" w:hAnsi="Calibri" w:cs="Calibri"/>
          <w:color w:val="262626" w:themeColor="text1" w:themeTint="D9"/>
          <w:sz w:val="22"/>
          <w:szCs w:val="22"/>
        </w:rPr>
        <w:t xml:space="preserve"> members </w:t>
      </w:r>
      <w:proofErr w:type="gramStart"/>
      <w:r w:rsidR="00C45DEE" w:rsidRPr="00C16FDC">
        <w:rPr>
          <w:rFonts w:ascii="Calibri" w:hAnsi="Calibri" w:cs="Calibri"/>
          <w:color w:val="262626" w:themeColor="text1" w:themeTint="D9"/>
          <w:sz w:val="22"/>
          <w:szCs w:val="22"/>
        </w:rPr>
        <w:t>is limited</w:t>
      </w:r>
      <w:proofErr w:type="gramEnd"/>
      <w:r w:rsidR="00C45DEE" w:rsidRPr="00C16FDC">
        <w:rPr>
          <w:rFonts w:ascii="Calibri" w:hAnsi="Calibri" w:cs="Calibri"/>
          <w:color w:val="262626" w:themeColor="text1" w:themeTint="D9"/>
          <w:sz w:val="22"/>
          <w:szCs w:val="22"/>
        </w:rPr>
        <w:t xml:space="preserve"> to 90 days in a contract year</w:t>
      </w:r>
      <w:r w:rsidR="00457932"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w:t>
      </w:r>
    </w:p>
    <w:p w14:paraId="5405222C" w14:textId="433C24C3"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People who </w:t>
      </w:r>
      <w:proofErr w:type="gramStart"/>
      <w:r w:rsidRPr="00C16FDC">
        <w:rPr>
          <w:rFonts w:ascii="Calibri" w:hAnsi="Calibri" w:cs="Calibri"/>
          <w:color w:val="262626" w:themeColor="text1" w:themeTint="D9"/>
          <w:sz w:val="22"/>
          <w:szCs w:val="22"/>
        </w:rPr>
        <w:t>are enrolled</w:t>
      </w:r>
      <w:proofErr w:type="gramEnd"/>
      <w:r w:rsidRPr="00C16FDC">
        <w:rPr>
          <w:rFonts w:ascii="Calibri" w:hAnsi="Calibri" w:cs="Calibri"/>
          <w:color w:val="262626" w:themeColor="text1" w:themeTint="D9"/>
          <w:sz w:val="22"/>
          <w:szCs w:val="22"/>
        </w:rPr>
        <w:t xml:space="preserve"> in the Arizona Long Term Care System (ALTCS)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63FCC3BB" w14:textId="755B2ED8"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who are Qualified Medicare Beneficiaries</w:t>
      </w:r>
      <w:r w:rsidR="00457932" w:rsidRPr="00C16FDC">
        <w:rPr>
          <w:rFonts w:ascii="Calibri" w:hAnsi="Calibri" w:cs="Calibri"/>
          <w:color w:val="262626" w:themeColor="text1" w:themeTint="D9"/>
          <w:sz w:val="22"/>
          <w:szCs w:val="22"/>
        </w:rPr>
        <w:t>,</w:t>
      </w:r>
    </w:p>
    <w:p w14:paraId="72EDBD4A" w14:textId="462104C9"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who receive hospice care</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2583B05A" w14:textId="7BC177A5"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American Indian members who are active or previous users of the Indian Health Service, tribal health programs operated under P</w:t>
      </w:r>
      <w:r w:rsidR="00AB1C5B" w:rsidRPr="00C16FDC">
        <w:rPr>
          <w:rFonts w:ascii="Calibri" w:hAnsi="Calibri" w:cs="Calibri"/>
          <w:color w:val="262626" w:themeColor="text1" w:themeTint="D9"/>
          <w:sz w:val="22"/>
          <w:szCs w:val="22"/>
        </w:rPr>
        <w:t xml:space="preserve">ublic </w:t>
      </w:r>
      <w:r w:rsidRPr="00C16FDC">
        <w:rPr>
          <w:rFonts w:ascii="Calibri" w:hAnsi="Calibri" w:cs="Calibri"/>
          <w:color w:val="262626" w:themeColor="text1" w:themeTint="D9"/>
          <w:sz w:val="22"/>
          <w:szCs w:val="22"/>
        </w:rPr>
        <w:t>L</w:t>
      </w:r>
      <w:r w:rsidR="00AB1C5B" w:rsidRPr="00C16FDC">
        <w:rPr>
          <w:rFonts w:ascii="Calibri" w:hAnsi="Calibri" w:cs="Calibri"/>
          <w:color w:val="262626" w:themeColor="text1" w:themeTint="D9"/>
          <w:sz w:val="22"/>
          <w:szCs w:val="22"/>
        </w:rPr>
        <w:t>aw</w:t>
      </w:r>
      <w:r w:rsidRPr="00C16FDC">
        <w:rPr>
          <w:rFonts w:ascii="Calibri" w:hAnsi="Calibri" w:cs="Calibri"/>
          <w:color w:val="262626" w:themeColor="text1" w:themeTint="D9"/>
          <w:sz w:val="22"/>
          <w:szCs w:val="22"/>
        </w:rPr>
        <w:t xml:space="preserve"> 93</w:t>
      </w:r>
      <w:r w:rsidR="00AB1C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638, or urban Indian health programs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481138E6" w14:textId="4817F2F8"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in the Breast and Cervical Cancer Treatment Program (BCCTP)</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57C09EFA" w14:textId="59D10203"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People receiving child welfare services under Title IV-B </w:t>
      </w:r>
      <w:proofErr w:type="gramStart"/>
      <w:r w:rsidRPr="00C16FDC">
        <w:rPr>
          <w:rFonts w:ascii="Calibri" w:hAnsi="Calibri" w:cs="Calibri"/>
          <w:color w:val="262626" w:themeColor="text1" w:themeTint="D9"/>
          <w:sz w:val="22"/>
          <w:szCs w:val="22"/>
        </w:rPr>
        <w:t>on the basis of</w:t>
      </w:r>
      <w:proofErr w:type="gramEnd"/>
      <w:r w:rsidRPr="00C16FDC">
        <w:rPr>
          <w:rFonts w:ascii="Calibri" w:hAnsi="Calibri" w:cs="Calibri"/>
          <w:color w:val="262626" w:themeColor="text1" w:themeTint="D9"/>
          <w:sz w:val="22"/>
          <w:szCs w:val="22"/>
        </w:rPr>
        <w:t xml:space="preserve"> being a child in foster care or receiving adoption or foster care assistance under Title IV-E regardless of age</w:t>
      </w:r>
      <w:r w:rsidR="00457932" w:rsidRPr="00C16FDC">
        <w:rPr>
          <w:rFonts w:ascii="Calibri" w:hAnsi="Calibri" w:cs="Calibri"/>
          <w:color w:val="262626" w:themeColor="text1" w:themeTint="D9"/>
          <w:sz w:val="22"/>
          <w:szCs w:val="22"/>
        </w:rPr>
        <w:t xml:space="preserve">, </w:t>
      </w:r>
    </w:p>
    <w:p w14:paraId="139FCB58" w14:textId="424718D6"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People who are pregnant and throughout postpartum period following the pregnancy</w:t>
      </w:r>
      <w:r w:rsidR="00457932" w:rsidRPr="00C16FDC">
        <w:rPr>
          <w:rFonts w:ascii="Calibri" w:hAnsi="Calibri" w:cs="Calibri"/>
          <w:color w:val="262626" w:themeColor="text1" w:themeTint="D9"/>
          <w:sz w:val="22"/>
          <w:szCs w:val="22"/>
        </w:rPr>
        <w:t>, and</w:t>
      </w:r>
    </w:p>
    <w:p w14:paraId="74489F5F" w14:textId="15058F9D"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Individuals in the adult Group (for a limited time**)</w:t>
      </w:r>
      <w:r w:rsidR="00457932" w:rsidRPr="00C16FDC">
        <w:rPr>
          <w:rFonts w:ascii="Calibri" w:hAnsi="Calibri" w:cs="Calibri"/>
          <w:color w:val="262626" w:themeColor="text1" w:themeTint="D9"/>
          <w:sz w:val="22"/>
          <w:szCs w:val="22"/>
        </w:rPr>
        <w:t>.</w:t>
      </w:r>
    </w:p>
    <w:p w14:paraId="6D1BE550" w14:textId="77777777" w:rsidR="004B7BDA" w:rsidRPr="00C16FDC" w:rsidRDefault="004B7BDA" w:rsidP="00333C73">
      <w:pPr>
        <w:spacing w:after="0" w:line="240" w:lineRule="auto"/>
        <w:jc w:val="both"/>
        <w:rPr>
          <w:rFonts w:cs="Calibri"/>
          <w:color w:val="262626" w:themeColor="text1" w:themeTint="D9"/>
        </w:rPr>
      </w:pPr>
    </w:p>
    <w:p w14:paraId="2116E664" w14:textId="0B3857BC" w:rsidR="00C45DEE" w:rsidRPr="00C16FDC" w:rsidRDefault="00C45DEE" w:rsidP="00DF439E">
      <w:pPr>
        <w:spacing w:after="0" w:line="240" w:lineRule="auto"/>
        <w:jc w:val="both"/>
        <w:rPr>
          <w:rFonts w:cs="Calibri"/>
          <w:color w:val="262626" w:themeColor="text1" w:themeTint="D9"/>
        </w:rPr>
      </w:pPr>
      <w:r w:rsidRPr="00C16FDC">
        <w:rPr>
          <w:rFonts w:cs="Calibri"/>
          <w:color w:val="262626" w:themeColor="text1" w:themeTint="D9"/>
        </w:rPr>
        <w:t>**</w:t>
      </w:r>
      <w:r w:rsidR="00DF1C26" w:rsidRPr="00C16FDC">
        <w:rPr>
          <w:rFonts w:cs="Calibri"/>
          <w:b/>
          <w:caps/>
          <w:color w:val="262626" w:themeColor="text1" w:themeTint="D9"/>
        </w:rPr>
        <w:t>Note</w:t>
      </w:r>
      <w:r w:rsidRPr="00C16FDC">
        <w:rPr>
          <w:rFonts w:cs="Calibri"/>
          <w:caps/>
          <w:color w:val="262626" w:themeColor="text1" w:themeTint="D9"/>
        </w:rPr>
        <w:t>:</w:t>
      </w:r>
      <w:r w:rsidR="00457932" w:rsidRPr="00C16FDC">
        <w:rPr>
          <w:rFonts w:cs="Calibri"/>
          <w:color w:val="262626" w:themeColor="text1" w:themeTint="D9"/>
        </w:rPr>
        <w:t xml:space="preserve"> </w:t>
      </w:r>
      <w:r w:rsidRPr="00C16FDC">
        <w:rPr>
          <w:rFonts w:cs="Calibri"/>
          <w:color w:val="262626" w:themeColor="text1" w:themeTint="D9"/>
        </w:rPr>
        <w:t xml:space="preserve"> For a limited </w:t>
      </w:r>
      <w:r w:rsidR="00123E66" w:rsidRPr="00C16FDC">
        <w:rPr>
          <w:rFonts w:cs="Calibri"/>
          <w:color w:val="262626" w:themeColor="text1" w:themeTint="D9"/>
        </w:rPr>
        <w:t>time,</w:t>
      </w:r>
      <w:r w:rsidRPr="00C16FDC">
        <w:rPr>
          <w:rFonts w:cs="Calibri"/>
          <w:color w:val="262626" w:themeColor="text1" w:themeTint="D9"/>
        </w:rPr>
        <w:t xml:space="preserve"> persons who are eligible in the Adult Group will not have any copays</w:t>
      </w:r>
      <w:r w:rsidR="0093269F" w:rsidRPr="00C16FDC">
        <w:rPr>
          <w:rFonts w:cs="Calibri"/>
          <w:color w:val="262626" w:themeColor="text1" w:themeTint="D9"/>
        </w:rPr>
        <w:t xml:space="preserve">.  </w:t>
      </w:r>
      <w:r w:rsidRPr="00C16FDC">
        <w:rPr>
          <w:rFonts w:cs="Calibri"/>
          <w:color w:val="262626" w:themeColor="text1" w:themeTint="D9"/>
        </w:rPr>
        <w:t>Members in the Adult Group include persons who were transitioned from the AHCCCS Care program as well as individuals who are between the ages of 19-64, and who are not entitled to Medicare, and who are not pregnant, and who have income at or below 133</w:t>
      </w:r>
      <w:r w:rsidR="00123E66">
        <w:rPr>
          <w:rFonts w:cs="Calibri"/>
          <w:color w:val="262626" w:themeColor="text1" w:themeTint="D9"/>
        </w:rPr>
        <w:t xml:space="preserve">% </w:t>
      </w:r>
      <w:r w:rsidR="00123E66" w:rsidRPr="00C16FDC">
        <w:rPr>
          <w:rFonts w:cs="Calibri"/>
          <w:color w:val="262626" w:themeColor="text1" w:themeTint="D9"/>
        </w:rPr>
        <w:t>of</w:t>
      </w:r>
      <w:r w:rsidRPr="00C16FDC">
        <w:rPr>
          <w:rFonts w:cs="Calibri"/>
          <w:color w:val="262626" w:themeColor="text1" w:themeTint="D9"/>
        </w:rPr>
        <w:t xml:space="preserve"> the Federal Poverty Level (FPL) and who are not AHCCCS eligible under any other category.</w:t>
      </w:r>
      <w:r w:rsidR="00457932" w:rsidRPr="00C16FDC">
        <w:rPr>
          <w:rFonts w:cs="Calibri"/>
          <w:color w:val="262626" w:themeColor="text1" w:themeTint="D9"/>
        </w:rPr>
        <w:t xml:space="preserve"> </w:t>
      </w:r>
      <w:r w:rsidRPr="00C16FDC">
        <w:rPr>
          <w:rFonts w:cs="Calibri"/>
          <w:color w:val="262626" w:themeColor="text1" w:themeTint="D9"/>
        </w:rPr>
        <w:t xml:space="preserve"> Copays for persons in the Adult Group with income over 106</w:t>
      </w:r>
      <w:r w:rsidR="00251F81">
        <w:rPr>
          <w:rFonts w:cs="Calibri"/>
          <w:color w:val="262626" w:themeColor="text1" w:themeTint="D9"/>
        </w:rPr>
        <w:t>%</w:t>
      </w:r>
      <w:r w:rsidR="00DC6D27" w:rsidRPr="00C16FDC">
        <w:rPr>
          <w:rFonts w:cs="Calibri"/>
          <w:color w:val="262626" w:themeColor="text1" w:themeTint="D9"/>
        </w:rPr>
        <w:t xml:space="preserve"> </w:t>
      </w:r>
      <w:r w:rsidRPr="00C16FDC">
        <w:rPr>
          <w:rFonts w:cs="Calibri"/>
          <w:color w:val="262626" w:themeColor="text1" w:themeTint="D9"/>
        </w:rPr>
        <w:t xml:space="preserve">FPL are </w:t>
      </w:r>
      <w:proofErr w:type="gramStart"/>
      <w:r w:rsidRPr="00C16FDC">
        <w:rPr>
          <w:rFonts w:cs="Calibri"/>
          <w:color w:val="262626" w:themeColor="text1" w:themeTint="D9"/>
        </w:rPr>
        <w:t>planned for the future</w:t>
      </w:r>
      <w:proofErr w:type="gramEnd"/>
      <w:r w:rsidRPr="00C16FDC">
        <w:rPr>
          <w:rFonts w:cs="Calibri"/>
          <w:color w:val="262626" w:themeColor="text1" w:themeTint="D9"/>
        </w:rPr>
        <w:t>.</w:t>
      </w:r>
      <w:r w:rsidR="00457932" w:rsidRPr="00C16FDC">
        <w:rPr>
          <w:rFonts w:cs="Calibri"/>
          <w:color w:val="262626" w:themeColor="text1" w:themeTint="D9"/>
        </w:rPr>
        <w:t xml:space="preserve">  </w:t>
      </w:r>
      <w:r w:rsidRPr="00C16FDC">
        <w:rPr>
          <w:rFonts w:cs="Calibri"/>
          <w:color w:val="262626" w:themeColor="text1" w:themeTint="D9"/>
        </w:rPr>
        <w:t xml:space="preserve">Members will </w:t>
      </w:r>
      <w:proofErr w:type="gramStart"/>
      <w:r w:rsidRPr="00C16FDC">
        <w:rPr>
          <w:rFonts w:cs="Calibri"/>
          <w:color w:val="262626" w:themeColor="text1" w:themeTint="D9"/>
        </w:rPr>
        <w:t>be told</w:t>
      </w:r>
      <w:proofErr w:type="gramEnd"/>
      <w:r w:rsidRPr="00C16FDC">
        <w:rPr>
          <w:rFonts w:cs="Calibri"/>
          <w:color w:val="262626" w:themeColor="text1" w:themeTint="D9"/>
        </w:rPr>
        <w:t xml:space="preserve"> about any changes in copays before they happen.</w:t>
      </w:r>
    </w:p>
    <w:p w14:paraId="4B9D99FF" w14:textId="77777777" w:rsidR="007F5E5F" w:rsidRDefault="007F5E5F" w:rsidP="001706FF">
      <w:pPr>
        <w:spacing w:after="0" w:line="240" w:lineRule="auto"/>
        <w:jc w:val="both"/>
        <w:rPr>
          <w:rFonts w:cs="Calibri"/>
          <w:b/>
          <w:caps/>
          <w:color w:val="262626" w:themeColor="text1" w:themeTint="D9"/>
        </w:rPr>
      </w:pPr>
    </w:p>
    <w:p w14:paraId="5B8364DE" w14:textId="77777777" w:rsidR="00123E66" w:rsidRPr="00C16FDC" w:rsidRDefault="00123E66" w:rsidP="001706FF">
      <w:pPr>
        <w:spacing w:after="0" w:line="240" w:lineRule="auto"/>
        <w:jc w:val="both"/>
        <w:rPr>
          <w:rFonts w:cs="Calibri"/>
          <w:b/>
          <w:caps/>
          <w:color w:val="262626" w:themeColor="text1" w:themeTint="D9"/>
        </w:rPr>
      </w:pPr>
    </w:p>
    <w:p w14:paraId="0F417F63" w14:textId="296121C3"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lastRenderedPageBreak/>
        <w:t xml:space="preserve">In addition, copayments are not charged for the following services for anyone: </w:t>
      </w:r>
    </w:p>
    <w:p w14:paraId="5EC0B787" w14:textId="04EEF49D"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Hospitalizations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224DA996" w14:textId="5E2AE7A7"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Emergency services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186F966B" w14:textId="2F05C97C"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Family Planning services and supplies</w:t>
      </w:r>
      <w:r w:rsidR="00457932"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0BEA3FD2" w14:textId="0C0F6F65" w:rsidR="00C45DEE" w:rsidRPr="00C16FDC" w:rsidRDefault="00C45DEE"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Pregnancy related health care and health care for any other medical condition that may complicate the pregnancy, including tobacco cessation treatment for pregnant </w:t>
      </w:r>
      <w:r w:rsidRPr="00C16FDC" w:rsidDel="001B2EED">
        <w:rPr>
          <w:rFonts w:ascii="Calibri" w:hAnsi="Calibri" w:cs="Calibri"/>
          <w:color w:val="262626" w:themeColor="text1" w:themeTint="D9"/>
          <w:sz w:val="22"/>
          <w:szCs w:val="22"/>
        </w:rPr>
        <w:t>women</w:t>
      </w:r>
      <w:r w:rsidR="00457932" w:rsidRPr="00C16FDC">
        <w:rPr>
          <w:rFonts w:ascii="Calibri" w:hAnsi="Calibri" w:cs="Calibri"/>
          <w:color w:val="262626" w:themeColor="text1" w:themeTint="D9"/>
          <w:sz w:val="22"/>
          <w:szCs w:val="22"/>
        </w:rPr>
        <w:t>,</w:t>
      </w:r>
    </w:p>
    <w:p w14:paraId="01A0C78F" w14:textId="46F5C5FE" w:rsidR="00360613" w:rsidRPr="00C16FDC" w:rsidRDefault="00175538" w:rsidP="00DF439E">
      <w:pPr>
        <w:pStyle w:val="ListParagraph"/>
        <w:numPr>
          <w:ilvl w:val="0"/>
          <w:numId w:val="6"/>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w:t>
      </w:r>
      <w:r w:rsidR="00C45DEE" w:rsidRPr="00C16FDC">
        <w:rPr>
          <w:rFonts w:ascii="Calibri" w:hAnsi="Calibri" w:cs="Calibri"/>
          <w:color w:val="262626" w:themeColor="text1" w:themeTint="D9"/>
          <w:sz w:val="22"/>
          <w:szCs w:val="22"/>
        </w:rPr>
        <w:t>reventive services</w:t>
      </w:r>
      <w:r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such as</w:t>
      </w:r>
      <w:r w:rsidRPr="00C16FDC">
        <w:rPr>
          <w:rFonts w:ascii="Calibri" w:hAnsi="Calibri" w:cs="Calibri"/>
          <w:color w:val="262626" w:themeColor="text1" w:themeTint="D9"/>
          <w:sz w:val="22"/>
          <w:szCs w:val="22"/>
        </w:rPr>
        <w:t xml:space="preserve"> well visits,</w:t>
      </w:r>
      <w:r w:rsidR="00C45DEE" w:rsidRPr="00C16FDC">
        <w:rPr>
          <w:rFonts w:ascii="Calibri" w:hAnsi="Calibri" w:cs="Calibri"/>
          <w:color w:val="262626" w:themeColor="text1" w:themeTint="D9"/>
          <w:sz w:val="22"/>
          <w:szCs w:val="22"/>
        </w:rPr>
        <w:t xml:space="preserve"> pap smears, colonoscopies,</w:t>
      </w:r>
      <w:r w:rsidRPr="00C16FDC">
        <w:rPr>
          <w:rFonts w:ascii="Calibri" w:hAnsi="Calibri" w:cs="Calibri"/>
          <w:color w:val="262626" w:themeColor="text1" w:themeTint="D9"/>
          <w:sz w:val="22"/>
          <w:szCs w:val="22"/>
        </w:rPr>
        <w:t xml:space="preserve"> </w:t>
      </w:r>
      <w:r w:rsidR="00B50F11" w:rsidRPr="00C16FDC">
        <w:rPr>
          <w:rFonts w:ascii="Calibri" w:hAnsi="Calibri" w:cs="Calibri"/>
          <w:color w:val="262626" w:themeColor="text1" w:themeTint="D9"/>
          <w:sz w:val="22"/>
          <w:szCs w:val="22"/>
        </w:rPr>
        <w:t>mammograms</w:t>
      </w:r>
      <w:r w:rsidR="00D83687">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and immunizations</w:t>
      </w:r>
      <w:r w:rsidR="00457932" w:rsidRPr="00C16FDC" w:rsidDel="00CA5028">
        <w:rPr>
          <w:rFonts w:ascii="Calibri" w:hAnsi="Calibri" w:cs="Calibri"/>
          <w:color w:val="262626" w:themeColor="text1" w:themeTint="D9"/>
          <w:sz w:val="22"/>
          <w:szCs w:val="22"/>
        </w:rPr>
        <w:t>,</w:t>
      </w:r>
    </w:p>
    <w:p w14:paraId="554B43C5" w14:textId="5DB96F92" w:rsidR="00C45DEE" w:rsidRPr="00C16FDC" w:rsidRDefault="00C45DEE" w:rsidP="00DF439E">
      <w:pPr>
        <w:pStyle w:val="ListParagraph"/>
        <w:numPr>
          <w:ilvl w:val="0"/>
          <w:numId w:val="7"/>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Provider preventable services</w:t>
      </w:r>
      <w:r w:rsidR="00457932" w:rsidRPr="00C16FDC">
        <w:rPr>
          <w:rFonts w:ascii="Calibri" w:hAnsi="Calibri" w:cs="Calibri"/>
          <w:color w:val="262626" w:themeColor="text1" w:themeTint="D9"/>
          <w:sz w:val="22"/>
          <w:szCs w:val="22"/>
        </w:rPr>
        <w:t>, and</w:t>
      </w:r>
    </w:p>
    <w:p w14:paraId="4373C624" w14:textId="339EAB4F" w:rsidR="00C45DEE" w:rsidRPr="00C16FDC" w:rsidRDefault="00C45DEE" w:rsidP="00DF439E">
      <w:pPr>
        <w:pStyle w:val="ListParagraph"/>
        <w:numPr>
          <w:ilvl w:val="0"/>
          <w:numId w:val="7"/>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Services received in the emergency department</w:t>
      </w:r>
      <w:r w:rsidR="00CA5028">
        <w:rPr>
          <w:rFonts w:ascii="Calibri" w:hAnsi="Calibri" w:cs="Calibri"/>
          <w:color w:val="262626" w:themeColor="text1" w:themeTint="D9"/>
          <w:sz w:val="22"/>
          <w:szCs w:val="22"/>
        </w:rPr>
        <w:t>.</w:t>
      </w:r>
    </w:p>
    <w:p w14:paraId="4EB46992" w14:textId="77777777" w:rsidR="00C45DEE" w:rsidRPr="00C16FDC" w:rsidRDefault="00C45DEE" w:rsidP="001706FF">
      <w:pPr>
        <w:spacing w:after="0" w:line="240" w:lineRule="auto"/>
        <w:jc w:val="both"/>
        <w:rPr>
          <w:rFonts w:cs="Calibri"/>
          <w:color w:val="262626" w:themeColor="text1" w:themeTint="D9"/>
        </w:rPr>
      </w:pPr>
    </w:p>
    <w:p w14:paraId="7A42D636" w14:textId="35ABFD75"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t xml:space="preserve">People with Optional </w:t>
      </w:r>
      <w:r w:rsidR="003B0624" w:rsidRPr="00C16FDC">
        <w:rPr>
          <w:rFonts w:cs="Calibri"/>
          <w:b/>
          <w:caps/>
          <w:color w:val="262626" w:themeColor="text1" w:themeTint="D9"/>
        </w:rPr>
        <w:t xml:space="preserve">(Non-Mandatory) </w:t>
      </w:r>
      <w:r w:rsidRPr="00C16FDC">
        <w:rPr>
          <w:rFonts w:cs="Calibri"/>
          <w:b/>
          <w:caps/>
          <w:color w:val="262626" w:themeColor="text1" w:themeTint="D9"/>
        </w:rPr>
        <w:t>Copayments</w:t>
      </w:r>
    </w:p>
    <w:p w14:paraId="7120BD17" w14:textId="222746B3"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Individuals eligible for AHCCCS through any of the programs below may </w:t>
      </w:r>
      <w:proofErr w:type="gramStart"/>
      <w:r w:rsidRPr="00C16FDC">
        <w:rPr>
          <w:rFonts w:cs="Calibri"/>
          <w:color w:val="262626" w:themeColor="text1" w:themeTint="D9"/>
        </w:rPr>
        <w:t>be charged</w:t>
      </w:r>
      <w:proofErr w:type="gramEnd"/>
      <w:r w:rsidRPr="00C16FDC">
        <w:rPr>
          <w:rFonts w:cs="Calibri"/>
          <w:color w:val="262626" w:themeColor="text1" w:themeTint="D9"/>
        </w:rPr>
        <w:t xml:space="preserve"> </w:t>
      </w:r>
      <w:r w:rsidR="003B0624" w:rsidRPr="00C16FDC">
        <w:rPr>
          <w:rFonts w:cs="Calibri"/>
          <w:color w:val="262626" w:themeColor="text1" w:themeTint="D9"/>
        </w:rPr>
        <w:t>non-mandatory</w:t>
      </w:r>
      <w:r w:rsidRPr="00C16FDC">
        <w:rPr>
          <w:rFonts w:cs="Calibri"/>
          <w:color w:val="262626" w:themeColor="text1" w:themeTint="D9"/>
        </w:rPr>
        <w:t xml:space="preserve"> copays, unless: </w:t>
      </w:r>
    </w:p>
    <w:p w14:paraId="100315B7" w14:textId="4FC1A3FC" w:rsidR="00C45DEE" w:rsidRPr="00C16FDC" w:rsidRDefault="00C45DEE" w:rsidP="00DF439E">
      <w:pPr>
        <w:pStyle w:val="ListParagraph"/>
        <w:numPr>
          <w:ilvl w:val="0"/>
          <w:numId w:val="5"/>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They are receiving one of the services above that cannot </w:t>
      </w:r>
      <w:proofErr w:type="gramStart"/>
      <w:r w:rsidRPr="00C16FDC">
        <w:rPr>
          <w:rFonts w:ascii="Calibri" w:hAnsi="Calibri" w:cs="Calibri"/>
          <w:color w:val="262626" w:themeColor="text1" w:themeTint="D9"/>
          <w:sz w:val="22"/>
          <w:szCs w:val="22"/>
        </w:rPr>
        <w:t>be charged</w:t>
      </w:r>
      <w:proofErr w:type="gramEnd"/>
      <w:r w:rsidRPr="00C16FDC">
        <w:rPr>
          <w:rFonts w:ascii="Calibri" w:hAnsi="Calibri" w:cs="Calibri"/>
          <w:color w:val="262626" w:themeColor="text1" w:themeTint="D9"/>
          <w:sz w:val="22"/>
          <w:szCs w:val="22"/>
        </w:rPr>
        <w:t xml:space="preserve"> a copay, or</w:t>
      </w:r>
    </w:p>
    <w:p w14:paraId="6164D8C8" w14:textId="39097260" w:rsidR="00C45DEE" w:rsidRPr="00C16FDC" w:rsidRDefault="00C45DEE" w:rsidP="00DF439E">
      <w:pPr>
        <w:pStyle w:val="ListParagraph"/>
        <w:numPr>
          <w:ilvl w:val="0"/>
          <w:numId w:val="5"/>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They are in one of the groups above that cannot </w:t>
      </w:r>
      <w:proofErr w:type="gramStart"/>
      <w:r w:rsidRPr="00C16FDC">
        <w:rPr>
          <w:rFonts w:ascii="Calibri" w:hAnsi="Calibri" w:cs="Calibri"/>
          <w:color w:val="262626" w:themeColor="text1" w:themeTint="D9"/>
          <w:sz w:val="22"/>
          <w:szCs w:val="22"/>
        </w:rPr>
        <w:t>be charged</w:t>
      </w:r>
      <w:proofErr w:type="gramEnd"/>
      <w:r w:rsidRPr="00C16FDC">
        <w:rPr>
          <w:rFonts w:ascii="Calibri" w:hAnsi="Calibri" w:cs="Calibri"/>
          <w:color w:val="262626" w:themeColor="text1" w:themeTint="D9"/>
          <w:sz w:val="22"/>
          <w:szCs w:val="22"/>
        </w:rPr>
        <w:t xml:space="preserve"> a copay. </w:t>
      </w:r>
    </w:p>
    <w:p w14:paraId="304BEEAE" w14:textId="77777777" w:rsidR="002E0778" w:rsidRPr="00C16FDC" w:rsidRDefault="002E0778" w:rsidP="001706FF">
      <w:pPr>
        <w:spacing w:after="0" w:line="240" w:lineRule="auto"/>
        <w:ind w:left="720"/>
        <w:jc w:val="both"/>
        <w:rPr>
          <w:rFonts w:cs="Calibri"/>
          <w:color w:val="262626" w:themeColor="text1" w:themeTint="D9"/>
        </w:rPr>
      </w:pPr>
    </w:p>
    <w:p w14:paraId="74DD5F8C" w14:textId="1D7BA9BA" w:rsidR="00C45DEE" w:rsidRPr="00C16FDC" w:rsidRDefault="003B0624" w:rsidP="001706FF">
      <w:pPr>
        <w:spacing w:after="0" w:line="240" w:lineRule="auto"/>
        <w:jc w:val="both"/>
        <w:rPr>
          <w:rFonts w:cs="Calibri"/>
          <w:color w:val="262626" w:themeColor="text1" w:themeTint="D9"/>
        </w:rPr>
      </w:pPr>
      <w:r w:rsidRPr="00C16FDC">
        <w:rPr>
          <w:rFonts w:cs="Calibri"/>
          <w:color w:val="262626" w:themeColor="text1" w:themeTint="D9"/>
        </w:rPr>
        <w:t>Non-mandatory</w:t>
      </w:r>
      <w:r w:rsidR="00C45DEE" w:rsidRPr="00C16FDC">
        <w:rPr>
          <w:rFonts w:cs="Calibri"/>
          <w:color w:val="262626" w:themeColor="text1" w:themeTint="D9"/>
        </w:rPr>
        <w:t xml:space="preserve"> copays </w:t>
      </w:r>
      <w:proofErr w:type="gramStart"/>
      <w:r w:rsidR="00C45DEE" w:rsidRPr="00C16FDC">
        <w:rPr>
          <w:rFonts w:cs="Calibri"/>
          <w:color w:val="262626" w:themeColor="text1" w:themeTint="D9"/>
        </w:rPr>
        <w:t>are also called</w:t>
      </w:r>
      <w:proofErr w:type="gramEnd"/>
      <w:r w:rsidR="00C45DEE" w:rsidRPr="00C16FDC">
        <w:rPr>
          <w:rFonts w:cs="Calibri"/>
          <w:color w:val="262626" w:themeColor="text1" w:themeTint="D9"/>
        </w:rPr>
        <w:t xml:space="preserve"> optional copays.</w:t>
      </w:r>
      <w:r w:rsidR="004E2672" w:rsidRPr="00C16FDC">
        <w:rPr>
          <w:rFonts w:cs="Calibri"/>
          <w:color w:val="262626" w:themeColor="text1" w:themeTint="D9"/>
        </w:rPr>
        <w:t xml:space="preserve"> </w:t>
      </w:r>
      <w:r w:rsidR="00C45DEE" w:rsidRPr="00C16FDC">
        <w:rPr>
          <w:rFonts w:cs="Calibri"/>
          <w:color w:val="262626" w:themeColor="text1" w:themeTint="D9"/>
        </w:rPr>
        <w:t xml:space="preserve"> If a member has a </w:t>
      </w:r>
      <w:r w:rsidRPr="00C16FDC">
        <w:rPr>
          <w:rFonts w:cs="Calibri"/>
          <w:color w:val="262626" w:themeColor="text1" w:themeTint="D9"/>
        </w:rPr>
        <w:t>non-mandatory</w:t>
      </w:r>
      <w:r w:rsidR="00C45DEE" w:rsidRPr="00C16FDC">
        <w:rPr>
          <w:rFonts w:cs="Calibri"/>
          <w:color w:val="262626" w:themeColor="text1" w:themeTint="D9"/>
        </w:rPr>
        <w:t xml:space="preserve"> copay, then a provider cannot deny the service if the member states that </w:t>
      </w:r>
      <w:r w:rsidR="000B288A" w:rsidRPr="00C16FDC">
        <w:rPr>
          <w:rFonts w:cs="Calibri"/>
          <w:color w:val="262626" w:themeColor="text1" w:themeTint="D9"/>
        </w:rPr>
        <w:t>they are</w:t>
      </w:r>
      <w:r w:rsidR="00C45DEE" w:rsidRPr="00C16FDC">
        <w:rPr>
          <w:rFonts w:cs="Calibri"/>
          <w:color w:val="262626" w:themeColor="text1" w:themeTint="D9"/>
        </w:rPr>
        <w:t xml:space="preserve"> unable to pay the copay.</w:t>
      </w:r>
      <w:r w:rsidR="004E2672" w:rsidRPr="00C16FDC">
        <w:rPr>
          <w:rFonts w:cs="Calibri"/>
          <w:color w:val="262626" w:themeColor="text1" w:themeTint="D9"/>
        </w:rPr>
        <w:t xml:space="preserve"> </w:t>
      </w:r>
      <w:r w:rsidR="00C45DEE" w:rsidRPr="00C16FDC">
        <w:rPr>
          <w:rFonts w:cs="Calibri"/>
          <w:color w:val="262626" w:themeColor="text1" w:themeTint="D9"/>
        </w:rPr>
        <w:t xml:space="preserve"> Members in the following programs may </w:t>
      </w:r>
      <w:proofErr w:type="gramStart"/>
      <w:r w:rsidR="00C45DEE" w:rsidRPr="00C16FDC">
        <w:rPr>
          <w:rFonts w:cs="Calibri"/>
          <w:color w:val="262626" w:themeColor="text1" w:themeTint="D9"/>
        </w:rPr>
        <w:t>be charged</w:t>
      </w:r>
      <w:proofErr w:type="gramEnd"/>
      <w:r w:rsidR="00C45DEE" w:rsidRPr="00C16FDC">
        <w:rPr>
          <w:rFonts w:cs="Calibri"/>
          <w:color w:val="262626" w:themeColor="text1" w:themeTint="D9"/>
        </w:rPr>
        <w:t xml:space="preserve"> </w:t>
      </w:r>
      <w:r w:rsidR="00CD6ECA" w:rsidRPr="00C16FDC">
        <w:rPr>
          <w:rFonts w:cs="Calibri"/>
          <w:color w:val="262626" w:themeColor="text1" w:themeTint="D9"/>
        </w:rPr>
        <w:t>non-mandatory</w:t>
      </w:r>
      <w:r w:rsidR="00C45DEE" w:rsidRPr="00C16FDC">
        <w:rPr>
          <w:rFonts w:cs="Calibri"/>
          <w:color w:val="262626" w:themeColor="text1" w:themeTint="D9"/>
        </w:rPr>
        <w:t xml:space="preserve"> copay by their provider:</w:t>
      </w:r>
    </w:p>
    <w:p w14:paraId="6BA77777" w14:textId="53BE8726"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AHCCCS for Families with Children (1931</w:t>
      </w:r>
      <w:r w:rsidR="00CA5028" w:rsidRPr="00C16FDC">
        <w:rPr>
          <w:rFonts w:ascii="Calibri" w:hAnsi="Calibri" w:cs="Calibri"/>
          <w:color w:val="262626" w:themeColor="text1" w:themeTint="D9"/>
          <w:sz w:val="22"/>
          <w:szCs w:val="22"/>
        </w:rPr>
        <w:t>)</w:t>
      </w:r>
      <w:r w:rsidR="00CA5028">
        <w:rPr>
          <w:rFonts w:ascii="Calibri" w:hAnsi="Calibri" w:cs="Calibri"/>
          <w:color w:val="262626" w:themeColor="text1" w:themeTint="D9"/>
          <w:sz w:val="22"/>
          <w:szCs w:val="22"/>
        </w:rPr>
        <w:t>.</w:t>
      </w:r>
    </w:p>
    <w:p w14:paraId="129F08F1" w14:textId="2CC22565"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Young Adult Transitional Insurance (YATI) for young people in foster care</w:t>
      </w:r>
      <w:r w:rsidR="00CA5028">
        <w:rPr>
          <w:rFonts w:ascii="Calibri" w:hAnsi="Calibri" w:cs="Calibri"/>
          <w:color w:val="262626" w:themeColor="text1" w:themeTint="D9"/>
          <w:sz w:val="22"/>
          <w:szCs w:val="22"/>
        </w:rPr>
        <w:t>.</w:t>
      </w:r>
    </w:p>
    <w:p w14:paraId="7A26D100" w14:textId="2F215973"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State Adoption Assistance for Special Needs Children who are </w:t>
      </w:r>
      <w:proofErr w:type="gramStart"/>
      <w:r w:rsidRPr="00C16FDC">
        <w:rPr>
          <w:rFonts w:ascii="Calibri" w:hAnsi="Calibri" w:cs="Calibri"/>
          <w:color w:val="262626" w:themeColor="text1" w:themeTint="D9"/>
          <w:sz w:val="22"/>
          <w:szCs w:val="22"/>
        </w:rPr>
        <w:t>being adopted</w:t>
      </w:r>
      <w:proofErr w:type="gramEnd"/>
      <w:r w:rsidR="00CA5028">
        <w:rPr>
          <w:rFonts w:ascii="Calibri" w:hAnsi="Calibri" w:cs="Calibri"/>
          <w:color w:val="262626" w:themeColor="text1" w:themeTint="D9"/>
          <w:sz w:val="22"/>
          <w:szCs w:val="22"/>
        </w:rPr>
        <w:t>.</w:t>
      </w:r>
    </w:p>
    <w:p w14:paraId="3E2CE9D5" w14:textId="2D716EBD"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Receiving Supplemental Security Income (SSI) through the Social Security Administration for people who are age 65 or older, </w:t>
      </w:r>
      <w:proofErr w:type="gramStart"/>
      <w:r w:rsidRPr="00C16FDC">
        <w:rPr>
          <w:rFonts w:ascii="Calibri" w:hAnsi="Calibri" w:cs="Calibri"/>
          <w:color w:val="262626" w:themeColor="text1" w:themeTint="D9"/>
          <w:sz w:val="22"/>
          <w:szCs w:val="22"/>
        </w:rPr>
        <w:t>blind</w:t>
      </w:r>
      <w:proofErr w:type="gramEnd"/>
      <w:r w:rsidRPr="00C16FDC">
        <w:rPr>
          <w:rFonts w:ascii="Calibri" w:hAnsi="Calibri" w:cs="Calibri"/>
          <w:color w:val="262626" w:themeColor="text1" w:themeTint="D9"/>
          <w:sz w:val="22"/>
          <w:szCs w:val="22"/>
        </w:rPr>
        <w:t xml:space="preserve"> or disabled</w:t>
      </w:r>
      <w:r w:rsidR="00CA5028">
        <w:rPr>
          <w:rFonts w:ascii="Calibri" w:hAnsi="Calibri" w:cs="Calibri"/>
          <w:color w:val="262626" w:themeColor="text1" w:themeTint="D9"/>
          <w:sz w:val="22"/>
          <w:szCs w:val="22"/>
        </w:rPr>
        <w:t>.</w:t>
      </w:r>
    </w:p>
    <w:p w14:paraId="5C135B88" w14:textId="73B219F4"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SSI Medical Assistance Only (SSI MAO) for individual who are age 65 or older, </w:t>
      </w:r>
      <w:proofErr w:type="gramStart"/>
      <w:r w:rsidRPr="00C16FDC">
        <w:rPr>
          <w:rFonts w:ascii="Calibri" w:hAnsi="Calibri" w:cs="Calibri"/>
          <w:color w:val="262626" w:themeColor="text1" w:themeTint="D9"/>
          <w:sz w:val="22"/>
          <w:szCs w:val="22"/>
        </w:rPr>
        <w:t>blind</w:t>
      </w:r>
      <w:proofErr w:type="gramEnd"/>
      <w:r w:rsidRPr="00C16FDC">
        <w:rPr>
          <w:rFonts w:ascii="Calibri" w:hAnsi="Calibri" w:cs="Calibri"/>
          <w:color w:val="262626" w:themeColor="text1" w:themeTint="D9"/>
          <w:sz w:val="22"/>
          <w:szCs w:val="22"/>
        </w:rPr>
        <w:t xml:space="preserve"> or disabled</w:t>
      </w:r>
      <w:r w:rsidR="00CA5028">
        <w:rPr>
          <w:rFonts w:ascii="Calibri" w:hAnsi="Calibri" w:cs="Calibri"/>
          <w:color w:val="262626" w:themeColor="text1" w:themeTint="D9"/>
          <w:sz w:val="22"/>
          <w:szCs w:val="22"/>
        </w:rPr>
        <w:t xml:space="preserve">. </w:t>
      </w:r>
    </w:p>
    <w:p w14:paraId="6DAB515C" w14:textId="347D5718" w:rsidR="00C45DEE" w:rsidRPr="00C16FDC" w:rsidRDefault="00C45DEE" w:rsidP="00DF439E">
      <w:pPr>
        <w:pStyle w:val="ListParagraph"/>
        <w:numPr>
          <w:ilvl w:val="1"/>
          <w:numId w:val="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Freedom to Work (FTW)</w:t>
      </w:r>
      <w:r w:rsidR="005A1D98" w:rsidRPr="00C16FDC">
        <w:rPr>
          <w:rFonts w:ascii="Calibri" w:hAnsi="Calibri" w:cs="Calibri"/>
          <w:color w:val="262626" w:themeColor="text1" w:themeTint="D9"/>
          <w:sz w:val="22"/>
          <w:szCs w:val="22"/>
        </w:rPr>
        <w:t>.</w:t>
      </w:r>
    </w:p>
    <w:p w14:paraId="6BD8D260" w14:textId="77777777" w:rsidR="005E458C" w:rsidRPr="00C16FDC" w:rsidRDefault="005E458C" w:rsidP="001706FF">
      <w:pPr>
        <w:spacing w:after="0" w:line="240" w:lineRule="auto"/>
        <w:jc w:val="both"/>
        <w:rPr>
          <w:rFonts w:cs="Calibri"/>
          <w:color w:val="262626" w:themeColor="text1" w:themeTint="D9"/>
        </w:rPr>
      </w:pPr>
    </w:p>
    <w:p w14:paraId="2BC889F7" w14:textId="07168C10"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Ask your provider to look up your eligibility to find out what copays you may have. </w:t>
      </w:r>
      <w:r w:rsidR="005A1D98" w:rsidRPr="00C16FDC">
        <w:rPr>
          <w:rFonts w:cs="Calibri"/>
          <w:color w:val="262626" w:themeColor="text1" w:themeTint="D9"/>
        </w:rPr>
        <w:t xml:space="preserve"> </w:t>
      </w:r>
      <w:r w:rsidRPr="00C16FDC">
        <w:rPr>
          <w:rFonts w:cs="Calibri"/>
          <w:color w:val="262626" w:themeColor="text1" w:themeTint="D9"/>
        </w:rPr>
        <w:t>You can also find out by calling [HEALTH PLAN NAME] member services</w:t>
      </w:r>
      <w:r w:rsidR="004739CD">
        <w:rPr>
          <w:rFonts w:cs="Calibri"/>
          <w:color w:val="262626" w:themeColor="text1" w:themeTint="D9"/>
        </w:rPr>
        <w:t xml:space="preserve"> representative</w:t>
      </w:r>
      <w:r w:rsidRPr="00C16FDC">
        <w:rPr>
          <w:rFonts w:cs="Calibri"/>
          <w:color w:val="262626" w:themeColor="text1" w:themeTint="D9"/>
        </w:rPr>
        <w:t xml:space="preserve">. </w:t>
      </w:r>
      <w:r w:rsidR="005A1D98" w:rsidRPr="00C16FDC">
        <w:rPr>
          <w:rFonts w:cs="Calibri"/>
          <w:color w:val="262626" w:themeColor="text1" w:themeTint="D9"/>
        </w:rPr>
        <w:t xml:space="preserve"> </w:t>
      </w:r>
      <w:r w:rsidRPr="00C16FDC">
        <w:rPr>
          <w:rFonts w:cs="Calibri"/>
          <w:color w:val="262626" w:themeColor="text1" w:themeTint="D9"/>
        </w:rPr>
        <w:t>You can also check the [HEALTH PLAN NAME] website for more information.</w:t>
      </w:r>
    </w:p>
    <w:p w14:paraId="47619B14" w14:textId="374E9C34"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AHCCCS members with </w:t>
      </w:r>
      <w:r w:rsidR="00CD6ECA" w:rsidRPr="00C16FDC">
        <w:rPr>
          <w:rFonts w:cs="Calibri"/>
          <w:color w:val="262626" w:themeColor="text1" w:themeTint="D9"/>
        </w:rPr>
        <w:t>non-mandatory</w:t>
      </w:r>
      <w:r w:rsidRPr="00C16FDC">
        <w:rPr>
          <w:rFonts w:cs="Calibri"/>
          <w:color w:val="262626" w:themeColor="text1" w:themeTint="D9"/>
        </w:rPr>
        <w:t xml:space="preserve"> copays may </w:t>
      </w:r>
      <w:proofErr w:type="gramStart"/>
      <w:r w:rsidRPr="00C16FDC">
        <w:rPr>
          <w:rFonts w:cs="Calibri"/>
          <w:color w:val="262626" w:themeColor="text1" w:themeTint="D9"/>
        </w:rPr>
        <w:t>be asked</w:t>
      </w:r>
      <w:proofErr w:type="gramEnd"/>
      <w:r w:rsidRPr="00C16FDC">
        <w:rPr>
          <w:rFonts w:cs="Calibri"/>
          <w:color w:val="262626" w:themeColor="text1" w:themeTint="D9"/>
        </w:rPr>
        <w:t xml:space="preserve"> to pay the following </w:t>
      </w:r>
      <w:r w:rsidR="00CD6ECA" w:rsidRPr="00C16FDC">
        <w:rPr>
          <w:rFonts w:cs="Calibri"/>
          <w:color w:val="262626" w:themeColor="text1" w:themeTint="D9"/>
        </w:rPr>
        <w:t>non-mandatory</w:t>
      </w:r>
      <w:r w:rsidRPr="00C16FDC">
        <w:rPr>
          <w:rFonts w:cs="Calibri"/>
          <w:color w:val="262626" w:themeColor="text1" w:themeTint="D9"/>
        </w:rPr>
        <w:t xml:space="preserve"> </w:t>
      </w:r>
      <w:r w:rsidR="00A563A5" w:rsidRPr="00C16FDC">
        <w:rPr>
          <w:rFonts w:cs="Calibri"/>
          <w:color w:val="262626" w:themeColor="text1" w:themeTint="D9"/>
        </w:rPr>
        <w:t>copayments</w:t>
      </w:r>
      <w:r w:rsidRPr="00C16FDC">
        <w:rPr>
          <w:rFonts w:cs="Calibri"/>
          <w:color w:val="262626" w:themeColor="text1" w:themeTint="D9"/>
        </w:rPr>
        <w:t xml:space="preserve"> for medical services:</w:t>
      </w:r>
    </w:p>
    <w:p w14:paraId="54BBEC61" w14:textId="77777777" w:rsidR="002A5C7F" w:rsidRDefault="002A5C7F" w:rsidP="001706FF">
      <w:pPr>
        <w:spacing w:after="0" w:line="240" w:lineRule="auto"/>
        <w:jc w:val="both"/>
        <w:rPr>
          <w:rFonts w:cs="Calibri"/>
          <w:b/>
          <w:caps/>
          <w:color w:val="262626" w:themeColor="text1" w:themeTint="D9"/>
        </w:rPr>
      </w:pPr>
    </w:p>
    <w:p w14:paraId="4ABC524C" w14:textId="77777777" w:rsidR="00123E66" w:rsidRDefault="00123E66" w:rsidP="001706FF">
      <w:pPr>
        <w:spacing w:after="0" w:line="240" w:lineRule="auto"/>
        <w:jc w:val="both"/>
        <w:rPr>
          <w:rFonts w:cs="Calibri"/>
          <w:b/>
          <w:caps/>
          <w:color w:val="262626" w:themeColor="text1" w:themeTint="D9"/>
        </w:rPr>
      </w:pPr>
    </w:p>
    <w:p w14:paraId="7074B78B" w14:textId="77777777" w:rsidR="00123E66" w:rsidRDefault="00123E66" w:rsidP="001706FF">
      <w:pPr>
        <w:spacing w:after="0" w:line="240" w:lineRule="auto"/>
        <w:jc w:val="both"/>
        <w:rPr>
          <w:rFonts w:cs="Calibri"/>
          <w:b/>
          <w:caps/>
          <w:color w:val="262626" w:themeColor="text1" w:themeTint="D9"/>
        </w:rPr>
      </w:pPr>
    </w:p>
    <w:p w14:paraId="77446A43" w14:textId="77777777" w:rsidR="00123E66" w:rsidRDefault="00123E66" w:rsidP="001706FF">
      <w:pPr>
        <w:spacing w:after="0" w:line="240" w:lineRule="auto"/>
        <w:jc w:val="both"/>
        <w:rPr>
          <w:rFonts w:cs="Calibri"/>
          <w:b/>
          <w:caps/>
          <w:color w:val="262626" w:themeColor="text1" w:themeTint="D9"/>
        </w:rPr>
      </w:pPr>
    </w:p>
    <w:p w14:paraId="1AE722F8" w14:textId="77777777" w:rsidR="00123E66" w:rsidRDefault="00123E66" w:rsidP="001706FF">
      <w:pPr>
        <w:spacing w:after="0" w:line="240" w:lineRule="auto"/>
        <w:jc w:val="both"/>
        <w:rPr>
          <w:rFonts w:cs="Calibri"/>
          <w:b/>
          <w:caps/>
          <w:color w:val="262626" w:themeColor="text1" w:themeTint="D9"/>
        </w:rPr>
      </w:pPr>
    </w:p>
    <w:p w14:paraId="03FDD516" w14:textId="77777777" w:rsidR="00123E66" w:rsidRDefault="00123E66" w:rsidP="001706FF">
      <w:pPr>
        <w:spacing w:after="0" w:line="240" w:lineRule="auto"/>
        <w:jc w:val="both"/>
        <w:rPr>
          <w:rFonts w:cs="Calibri"/>
          <w:b/>
          <w:caps/>
          <w:color w:val="262626" w:themeColor="text1" w:themeTint="D9"/>
        </w:rPr>
      </w:pPr>
    </w:p>
    <w:p w14:paraId="43F985E5" w14:textId="77777777" w:rsidR="00123E66" w:rsidRDefault="00123E66" w:rsidP="001706FF">
      <w:pPr>
        <w:spacing w:after="0" w:line="240" w:lineRule="auto"/>
        <w:jc w:val="both"/>
        <w:rPr>
          <w:rFonts w:cs="Calibri"/>
          <w:b/>
          <w:caps/>
          <w:color w:val="262626" w:themeColor="text1" w:themeTint="D9"/>
        </w:rPr>
      </w:pPr>
    </w:p>
    <w:p w14:paraId="475DEF7B" w14:textId="638BE2C3" w:rsidR="00C45DEE"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lastRenderedPageBreak/>
        <w:t xml:space="preserve">Optional </w:t>
      </w:r>
      <w:r w:rsidR="003B0624" w:rsidRPr="00C16FDC">
        <w:rPr>
          <w:rFonts w:cs="Calibri"/>
          <w:b/>
          <w:caps/>
          <w:color w:val="262626" w:themeColor="text1" w:themeTint="D9"/>
        </w:rPr>
        <w:t xml:space="preserve">(Non-Mandatory) </w:t>
      </w:r>
      <w:r w:rsidRPr="00C16FDC">
        <w:rPr>
          <w:rFonts w:cs="Calibri"/>
          <w:b/>
          <w:caps/>
          <w:color w:val="262626" w:themeColor="text1" w:themeTint="D9"/>
        </w:rPr>
        <w:t>Copay</w:t>
      </w:r>
      <w:r w:rsidR="003B0624" w:rsidRPr="00C16FDC">
        <w:rPr>
          <w:rFonts w:cs="Calibri"/>
          <w:b/>
          <w:caps/>
          <w:color w:val="262626" w:themeColor="text1" w:themeTint="D9"/>
        </w:rPr>
        <w:t>ment</w:t>
      </w:r>
      <w:r w:rsidRPr="00C16FDC">
        <w:rPr>
          <w:rFonts w:cs="Calibri"/>
          <w:b/>
          <w:caps/>
          <w:color w:val="262626" w:themeColor="text1" w:themeTint="D9"/>
        </w:rPr>
        <w:t xml:space="preserve"> Amounts for </w:t>
      </w:r>
      <w:proofErr w:type="gramStart"/>
      <w:r w:rsidRPr="00C16FDC">
        <w:rPr>
          <w:rFonts w:cs="Calibri"/>
          <w:b/>
          <w:caps/>
          <w:color w:val="262626" w:themeColor="text1" w:themeTint="D9"/>
        </w:rPr>
        <w:t>Some</w:t>
      </w:r>
      <w:proofErr w:type="gramEnd"/>
      <w:r w:rsidRPr="00C16FDC">
        <w:rPr>
          <w:rFonts w:cs="Calibri"/>
          <w:b/>
          <w:caps/>
          <w:color w:val="262626" w:themeColor="text1" w:themeTint="D9"/>
        </w:rPr>
        <w:t xml:space="preserve"> Medical Services</w:t>
      </w:r>
    </w:p>
    <w:p w14:paraId="11ABFB8F" w14:textId="77777777" w:rsidR="00285274" w:rsidRPr="00C16FDC" w:rsidRDefault="00285274" w:rsidP="001706FF">
      <w:pPr>
        <w:spacing w:after="0" w:line="240" w:lineRule="auto"/>
        <w:jc w:val="both"/>
        <w:rPr>
          <w:rFonts w:cs="Calibri"/>
          <w:b/>
          <w:caps/>
          <w:color w:val="262626" w:themeColor="text1" w:themeTint="D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gridCol w:w="1980"/>
      </w:tblGrid>
      <w:tr w:rsidR="00C16FDC" w:rsidRPr="00C16FDC" w14:paraId="5A2772B7" w14:textId="77777777" w:rsidTr="009738FB">
        <w:trPr>
          <w:trHeight w:val="440"/>
        </w:trPr>
        <w:tc>
          <w:tcPr>
            <w:tcW w:w="92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C8EBB4" w14:textId="77777777" w:rsidR="00C45DEE" w:rsidRPr="00C16FDC" w:rsidRDefault="00C45DEE" w:rsidP="00F15011">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Service</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073275" w14:textId="77777777" w:rsidR="00C45DEE" w:rsidRPr="00C16FDC" w:rsidRDefault="00C45DEE" w:rsidP="00F15011">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Copayment</w:t>
            </w:r>
          </w:p>
        </w:tc>
      </w:tr>
      <w:tr w:rsidR="00C16FDC" w:rsidRPr="00C16FDC" w14:paraId="632C93F9" w14:textId="77777777" w:rsidTr="009738FB">
        <w:trPr>
          <w:trHeight w:val="263"/>
        </w:trPr>
        <w:tc>
          <w:tcPr>
            <w:tcW w:w="9293" w:type="dxa"/>
            <w:tcBorders>
              <w:top w:val="single" w:sz="4" w:space="0" w:color="auto"/>
              <w:left w:val="single" w:sz="4" w:space="0" w:color="auto"/>
              <w:bottom w:val="single" w:sz="4" w:space="0" w:color="auto"/>
              <w:right w:val="single" w:sz="4" w:space="0" w:color="auto"/>
            </w:tcBorders>
            <w:vAlign w:val="center"/>
            <w:hideMark/>
          </w:tcPr>
          <w:p w14:paraId="3668C9DF" w14:textId="77777777" w:rsidR="00C45DEE" w:rsidRPr="00C16FDC" w:rsidRDefault="00C45DEE"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Prescriptions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D153F5C" w14:textId="77777777" w:rsidR="00C45DEE" w:rsidRPr="00C16FDC" w:rsidRDefault="00C45DEE" w:rsidP="00C8113B">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$2.30</w:t>
            </w:r>
          </w:p>
        </w:tc>
      </w:tr>
      <w:tr w:rsidR="00C16FDC" w:rsidRPr="00C16FDC" w14:paraId="14435BCD" w14:textId="77777777" w:rsidTr="009738FB">
        <w:trPr>
          <w:trHeight w:val="254"/>
        </w:trPr>
        <w:tc>
          <w:tcPr>
            <w:tcW w:w="9293" w:type="dxa"/>
            <w:tcBorders>
              <w:top w:val="single" w:sz="4" w:space="0" w:color="auto"/>
              <w:left w:val="single" w:sz="4" w:space="0" w:color="auto"/>
              <w:bottom w:val="single" w:sz="4" w:space="0" w:color="auto"/>
              <w:right w:val="single" w:sz="4" w:space="0" w:color="auto"/>
            </w:tcBorders>
            <w:vAlign w:val="center"/>
            <w:hideMark/>
          </w:tcPr>
          <w:p w14:paraId="4035927F" w14:textId="77777777" w:rsidR="00C45DEE" w:rsidRPr="00C16FDC" w:rsidRDefault="00C45DEE"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Out-patient services for physical, occupational and speech therapy</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241E036" w14:textId="77777777" w:rsidR="00C45DEE" w:rsidRPr="00C16FDC" w:rsidRDefault="00C45DEE" w:rsidP="00C8113B">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$2.30</w:t>
            </w:r>
          </w:p>
        </w:tc>
      </w:tr>
      <w:tr w:rsidR="00EC72B2" w:rsidRPr="00C16FDC" w14:paraId="39B376F1" w14:textId="77777777" w:rsidTr="009738FB">
        <w:trPr>
          <w:trHeight w:val="254"/>
        </w:trPr>
        <w:tc>
          <w:tcPr>
            <w:tcW w:w="9293" w:type="dxa"/>
            <w:tcBorders>
              <w:top w:val="single" w:sz="4" w:space="0" w:color="auto"/>
              <w:left w:val="single" w:sz="4" w:space="0" w:color="auto"/>
              <w:bottom w:val="single" w:sz="4" w:space="0" w:color="auto"/>
              <w:right w:val="single" w:sz="4" w:space="0" w:color="auto"/>
            </w:tcBorders>
            <w:vAlign w:val="center"/>
            <w:hideMark/>
          </w:tcPr>
          <w:p w14:paraId="77257553" w14:textId="77777777" w:rsidR="00C45DEE" w:rsidRPr="00C16FDC" w:rsidRDefault="00C45DEE"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Doctor or other provider outpatient office visits for evaluation and management of your care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312F7A5" w14:textId="77777777" w:rsidR="00C45DEE" w:rsidRPr="00C16FDC" w:rsidRDefault="00C45DEE" w:rsidP="00C8113B">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$3.40</w:t>
            </w:r>
          </w:p>
        </w:tc>
      </w:tr>
    </w:tbl>
    <w:p w14:paraId="3231790F" w14:textId="77777777" w:rsidR="00C45DEE" w:rsidRPr="00C16FDC" w:rsidRDefault="00C45DEE" w:rsidP="001706FF">
      <w:pPr>
        <w:spacing w:after="0" w:line="240" w:lineRule="auto"/>
        <w:jc w:val="both"/>
        <w:rPr>
          <w:rFonts w:cs="Calibri"/>
          <w:color w:val="262626" w:themeColor="text1" w:themeTint="D9"/>
        </w:rPr>
      </w:pPr>
    </w:p>
    <w:p w14:paraId="2EFE0526" w14:textId="1F812220"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Medical providers will ask you to pay these amounts but will </w:t>
      </w:r>
      <w:r w:rsidRPr="00C16FDC">
        <w:rPr>
          <w:rFonts w:cs="Calibri"/>
          <w:b/>
          <w:color w:val="262626" w:themeColor="text1" w:themeTint="D9"/>
        </w:rPr>
        <w:t xml:space="preserve">NOT </w:t>
      </w:r>
      <w:r w:rsidRPr="00C16FDC">
        <w:rPr>
          <w:rFonts w:cs="Calibri"/>
          <w:color w:val="262626" w:themeColor="text1" w:themeTint="D9"/>
        </w:rPr>
        <w:t>refuse you services if you are unable to pay.</w:t>
      </w:r>
      <w:r w:rsidR="00DF5008" w:rsidRPr="00C16FDC">
        <w:rPr>
          <w:rFonts w:cs="Calibri"/>
          <w:color w:val="262626" w:themeColor="text1" w:themeTint="D9"/>
        </w:rPr>
        <w:t xml:space="preserve">  </w:t>
      </w:r>
      <w:r w:rsidRPr="00C16FDC">
        <w:rPr>
          <w:rFonts w:cs="Calibri"/>
          <w:color w:val="262626" w:themeColor="text1" w:themeTint="D9"/>
        </w:rPr>
        <w:t xml:space="preserve">If you cannot afford your copay, tell your medical provider you are unable to pay these amounts so you will not </w:t>
      </w:r>
      <w:proofErr w:type="gramStart"/>
      <w:r w:rsidRPr="00C16FDC">
        <w:rPr>
          <w:rFonts w:cs="Calibri"/>
          <w:color w:val="262626" w:themeColor="text1" w:themeTint="D9"/>
        </w:rPr>
        <w:t>be refused</w:t>
      </w:r>
      <w:proofErr w:type="gramEnd"/>
      <w:r w:rsidRPr="00C16FDC">
        <w:rPr>
          <w:rFonts w:cs="Calibri"/>
          <w:color w:val="262626" w:themeColor="text1" w:themeTint="D9"/>
        </w:rPr>
        <w:t xml:space="preserve"> services.</w:t>
      </w:r>
    </w:p>
    <w:p w14:paraId="62184E55" w14:textId="77777777" w:rsidR="00C45DEE" w:rsidRPr="00C16FDC" w:rsidRDefault="00C45DEE" w:rsidP="001706FF">
      <w:pPr>
        <w:spacing w:after="0" w:line="240" w:lineRule="auto"/>
        <w:jc w:val="both"/>
        <w:rPr>
          <w:rFonts w:cs="Calibri"/>
          <w:color w:val="262626" w:themeColor="text1" w:themeTint="D9"/>
        </w:rPr>
      </w:pPr>
    </w:p>
    <w:p w14:paraId="68ED1A4E" w14:textId="63EBF4F5" w:rsidR="00C45DEE" w:rsidRPr="00C16FDC" w:rsidRDefault="00C45DEE" w:rsidP="001706FF">
      <w:pPr>
        <w:spacing w:after="0" w:line="240" w:lineRule="auto"/>
        <w:jc w:val="both"/>
        <w:rPr>
          <w:rFonts w:cs="Calibri"/>
          <w:b/>
          <w:caps/>
          <w:color w:val="262626" w:themeColor="text1" w:themeTint="D9"/>
        </w:rPr>
      </w:pPr>
      <w:r w:rsidRPr="00C16FDC">
        <w:rPr>
          <w:rFonts w:cs="Calibri"/>
          <w:b/>
          <w:caps/>
          <w:color w:val="262626" w:themeColor="text1" w:themeTint="D9"/>
        </w:rPr>
        <w:t xml:space="preserve">People with Required (Mandatory) Copayments </w:t>
      </w:r>
    </w:p>
    <w:p w14:paraId="6B171C18" w14:textId="0E19CE02" w:rsidR="00C45DEE" w:rsidRPr="00C16FDC" w:rsidRDefault="00C45DEE" w:rsidP="001706FF">
      <w:pPr>
        <w:spacing w:after="0" w:line="240" w:lineRule="auto"/>
        <w:jc w:val="both"/>
        <w:rPr>
          <w:rFonts w:cs="Calibri"/>
          <w:color w:val="262626" w:themeColor="text1" w:themeTint="D9"/>
        </w:rPr>
      </w:pPr>
      <w:proofErr w:type="gramStart"/>
      <w:r w:rsidRPr="00C16FDC">
        <w:rPr>
          <w:rFonts w:cs="Calibri"/>
          <w:color w:val="262626" w:themeColor="text1" w:themeTint="D9"/>
        </w:rPr>
        <w:t>Some</w:t>
      </w:r>
      <w:proofErr w:type="gramEnd"/>
      <w:r w:rsidRPr="00C16FDC">
        <w:rPr>
          <w:rFonts w:cs="Calibri"/>
          <w:color w:val="262626" w:themeColor="text1" w:themeTint="D9"/>
        </w:rPr>
        <w:t xml:space="preserve"> AHCCCS members have required (or mandatory) copays unless they are receiving one of the services above that cannot be charged a copay or unless they are in one of the groups above that cannot be charged a copay. </w:t>
      </w:r>
      <w:r w:rsidR="00DF5008" w:rsidRPr="00C16FDC">
        <w:rPr>
          <w:rFonts w:cs="Calibri"/>
          <w:color w:val="262626" w:themeColor="text1" w:themeTint="D9"/>
        </w:rPr>
        <w:t xml:space="preserve"> </w:t>
      </w:r>
      <w:r w:rsidRPr="00C16FDC">
        <w:rPr>
          <w:rFonts w:cs="Calibri"/>
          <w:color w:val="262626" w:themeColor="text1" w:themeTint="D9"/>
        </w:rPr>
        <w:t xml:space="preserve">Members with required copays will need to pay the copays </w:t>
      </w:r>
      <w:proofErr w:type="gramStart"/>
      <w:r w:rsidRPr="00C16FDC">
        <w:rPr>
          <w:rFonts w:cs="Calibri"/>
          <w:color w:val="262626" w:themeColor="text1" w:themeTint="D9"/>
        </w:rPr>
        <w:t>in order to</w:t>
      </w:r>
      <w:proofErr w:type="gramEnd"/>
      <w:r w:rsidRPr="00C16FDC">
        <w:rPr>
          <w:rFonts w:cs="Calibri"/>
          <w:color w:val="262626" w:themeColor="text1" w:themeTint="D9"/>
        </w:rPr>
        <w:t xml:space="preserve"> get the services. </w:t>
      </w:r>
      <w:r w:rsidR="005A1D98" w:rsidRPr="00C16FDC">
        <w:rPr>
          <w:rFonts w:cs="Calibri"/>
          <w:color w:val="262626" w:themeColor="text1" w:themeTint="D9"/>
        </w:rPr>
        <w:t xml:space="preserve"> </w:t>
      </w:r>
      <w:r w:rsidRPr="00C16FDC">
        <w:rPr>
          <w:rFonts w:cs="Calibri"/>
          <w:color w:val="262626" w:themeColor="text1" w:themeTint="D9"/>
        </w:rPr>
        <w:t>Providers can refuse services to these members if they do not pay the mandatory copays.</w:t>
      </w:r>
      <w:r w:rsidR="005A1D98" w:rsidRPr="00C16FDC">
        <w:rPr>
          <w:rFonts w:cs="Calibri"/>
          <w:color w:val="262626" w:themeColor="text1" w:themeTint="D9"/>
        </w:rPr>
        <w:t xml:space="preserve"> </w:t>
      </w:r>
      <w:r w:rsidRPr="00C16FDC">
        <w:rPr>
          <w:rFonts w:cs="Calibri"/>
          <w:color w:val="262626" w:themeColor="text1" w:themeTint="D9"/>
        </w:rPr>
        <w:t xml:space="preserve"> Mandatory copays </w:t>
      </w:r>
      <w:proofErr w:type="gramStart"/>
      <w:r w:rsidRPr="00C16FDC">
        <w:rPr>
          <w:rFonts w:cs="Calibri"/>
          <w:color w:val="262626" w:themeColor="text1" w:themeTint="D9"/>
        </w:rPr>
        <w:t>are charged</w:t>
      </w:r>
      <w:proofErr w:type="gramEnd"/>
      <w:r w:rsidRPr="00C16FDC">
        <w:rPr>
          <w:rFonts w:cs="Calibri"/>
          <w:color w:val="262626" w:themeColor="text1" w:themeTint="D9"/>
        </w:rPr>
        <w:t xml:space="preserve"> to persons in </w:t>
      </w:r>
      <w:r w:rsidR="00285274">
        <w:rPr>
          <w:rFonts w:cs="Calibri"/>
          <w:color w:val="262626" w:themeColor="text1" w:themeTint="D9"/>
        </w:rPr>
        <w:t>f</w:t>
      </w:r>
      <w:r w:rsidRPr="00C16FDC">
        <w:rPr>
          <w:rFonts w:cs="Calibri"/>
          <w:color w:val="262626" w:themeColor="text1" w:themeTint="D9"/>
        </w:rPr>
        <w:t xml:space="preserve">amilies with </w:t>
      </w:r>
      <w:r w:rsidR="00285274">
        <w:rPr>
          <w:rFonts w:cs="Calibri"/>
          <w:color w:val="262626" w:themeColor="text1" w:themeTint="D9"/>
        </w:rPr>
        <w:t>c</w:t>
      </w:r>
      <w:r w:rsidRPr="00C16FDC">
        <w:rPr>
          <w:rFonts w:cs="Calibri"/>
          <w:color w:val="262626" w:themeColor="text1" w:themeTint="D9"/>
        </w:rPr>
        <w:t xml:space="preserve">hildren that are no </w:t>
      </w:r>
      <w:r w:rsidR="00285274">
        <w:rPr>
          <w:rFonts w:cs="Calibri"/>
          <w:color w:val="262626" w:themeColor="text1" w:themeTint="D9"/>
        </w:rPr>
        <w:t>l</w:t>
      </w:r>
      <w:r w:rsidRPr="00C16FDC">
        <w:rPr>
          <w:rFonts w:cs="Calibri"/>
          <w:color w:val="262626" w:themeColor="text1" w:themeTint="D9"/>
        </w:rPr>
        <w:t xml:space="preserve">onger </w:t>
      </w:r>
      <w:r w:rsidR="00285274">
        <w:rPr>
          <w:rFonts w:cs="Calibri"/>
          <w:color w:val="262626" w:themeColor="text1" w:themeTint="D9"/>
        </w:rPr>
        <w:t>e</w:t>
      </w:r>
      <w:r w:rsidRPr="00C16FDC">
        <w:rPr>
          <w:rFonts w:cs="Calibri"/>
          <w:color w:val="262626" w:themeColor="text1" w:themeTint="D9"/>
        </w:rPr>
        <w:t xml:space="preserve">ligible </w:t>
      </w:r>
      <w:r w:rsidR="00285274">
        <w:rPr>
          <w:rFonts w:cs="Calibri"/>
          <w:color w:val="262626" w:themeColor="text1" w:themeTint="D9"/>
        </w:rPr>
        <w:t>d</w:t>
      </w:r>
      <w:r w:rsidRPr="00C16FDC">
        <w:rPr>
          <w:rFonts w:cs="Calibri"/>
          <w:color w:val="262626" w:themeColor="text1" w:themeTint="D9"/>
        </w:rPr>
        <w:t xml:space="preserve">ue to </w:t>
      </w:r>
      <w:r w:rsidR="00285274">
        <w:rPr>
          <w:rFonts w:cs="Calibri"/>
          <w:color w:val="262626" w:themeColor="text1" w:themeTint="D9"/>
        </w:rPr>
        <w:t>e</w:t>
      </w:r>
      <w:r w:rsidRPr="00C16FDC">
        <w:rPr>
          <w:rFonts w:cs="Calibri"/>
          <w:color w:val="262626" w:themeColor="text1" w:themeTint="D9"/>
        </w:rPr>
        <w:t xml:space="preserve">arnings </w:t>
      </w:r>
      <w:r w:rsidR="001308E1" w:rsidRPr="00C16FDC">
        <w:rPr>
          <w:rFonts w:cs="Calibri"/>
          <w:color w:val="262626" w:themeColor="text1" w:themeTint="D9"/>
        </w:rPr>
        <w:t>–</w:t>
      </w:r>
      <w:r w:rsidRPr="00C16FDC">
        <w:rPr>
          <w:rFonts w:cs="Calibri"/>
          <w:color w:val="262626" w:themeColor="text1" w:themeTint="D9"/>
        </w:rPr>
        <w:t xml:space="preserve"> also known as Transitional Medical Assistance (TMA)</w:t>
      </w:r>
    </w:p>
    <w:p w14:paraId="3D54B622" w14:textId="77777777" w:rsidR="00177B1C" w:rsidRPr="00C16FDC" w:rsidRDefault="00177B1C" w:rsidP="001706FF">
      <w:pPr>
        <w:spacing w:after="0" w:line="240" w:lineRule="auto"/>
        <w:jc w:val="both"/>
        <w:rPr>
          <w:rFonts w:cs="Calibri"/>
          <w:color w:val="262626" w:themeColor="text1" w:themeTint="D9"/>
        </w:rPr>
      </w:pPr>
    </w:p>
    <w:p w14:paraId="709DA4ED" w14:textId="7661C78C"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 xml:space="preserve">Adults on TMA </w:t>
      </w:r>
      <w:proofErr w:type="gramStart"/>
      <w:r w:rsidRPr="00C16FDC">
        <w:rPr>
          <w:rFonts w:cs="Calibri"/>
          <w:color w:val="262626" w:themeColor="text1" w:themeTint="D9"/>
        </w:rPr>
        <w:t>have to</w:t>
      </w:r>
      <w:proofErr w:type="gramEnd"/>
      <w:r w:rsidRPr="00C16FDC">
        <w:rPr>
          <w:rFonts w:cs="Calibri"/>
          <w:color w:val="262626" w:themeColor="text1" w:themeTint="D9"/>
        </w:rPr>
        <w:t xml:space="preserve"> pay required (or mandatory) copays for some medical services.</w:t>
      </w:r>
      <w:r w:rsidR="00BE66BB" w:rsidRPr="00C16FDC">
        <w:rPr>
          <w:rFonts w:cs="Calibri"/>
          <w:color w:val="262626" w:themeColor="text1" w:themeTint="D9"/>
        </w:rPr>
        <w:t xml:space="preserve"> </w:t>
      </w:r>
      <w:r w:rsidRPr="00C16FDC">
        <w:rPr>
          <w:rFonts w:cs="Calibri"/>
          <w:color w:val="262626" w:themeColor="text1" w:themeTint="D9"/>
        </w:rPr>
        <w:t xml:space="preserve"> If you are on the TMA Program now or if you become eligible to receive TMA benefits later, the notice from </w:t>
      </w:r>
      <w:r w:rsidR="000262D2" w:rsidRPr="00C16FDC">
        <w:rPr>
          <w:rFonts w:cs="Calibri"/>
          <w:color w:val="262626" w:themeColor="text1" w:themeTint="D9"/>
        </w:rPr>
        <w:t>Department of Economic Security (</w:t>
      </w:r>
      <w:r w:rsidRPr="00C16FDC">
        <w:rPr>
          <w:rFonts w:cs="Calibri"/>
          <w:color w:val="262626" w:themeColor="text1" w:themeTint="D9"/>
        </w:rPr>
        <w:t>DES</w:t>
      </w:r>
      <w:r w:rsidR="000262D2" w:rsidRPr="00C16FDC">
        <w:rPr>
          <w:rFonts w:cs="Calibri"/>
          <w:color w:val="262626" w:themeColor="text1" w:themeTint="D9"/>
        </w:rPr>
        <w:t>)</w:t>
      </w:r>
      <w:r w:rsidRPr="00C16FDC">
        <w:rPr>
          <w:rFonts w:cs="Calibri"/>
          <w:color w:val="262626" w:themeColor="text1" w:themeTint="D9"/>
        </w:rPr>
        <w:t xml:space="preserve"> or AHCCCS will tell you so. </w:t>
      </w:r>
      <w:r w:rsidR="007377B7" w:rsidRPr="00C16FDC">
        <w:rPr>
          <w:rFonts w:cs="Calibri"/>
          <w:color w:val="262626" w:themeColor="text1" w:themeTint="D9"/>
        </w:rPr>
        <w:t xml:space="preserve"> </w:t>
      </w:r>
      <w:r w:rsidRPr="00C16FDC">
        <w:rPr>
          <w:rFonts w:cs="Calibri"/>
          <w:color w:val="262626" w:themeColor="text1" w:themeTint="D9"/>
        </w:rPr>
        <w:t xml:space="preserve">Copays for TMA members </w:t>
      </w:r>
      <w:proofErr w:type="gramStart"/>
      <w:r w:rsidRPr="00C16FDC">
        <w:rPr>
          <w:rFonts w:cs="Calibri"/>
          <w:color w:val="262626" w:themeColor="text1" w:themeTint="D9"/>
        </w:rPr>
        <w:t>are listed</w:t>
      </w:r>
      <w:proofErr w:type="gramEnd"/>
      <w:r w:rsidRPr="00C16FDC">
        <w:rPr>
          <w:rFonts w:cs="Calibri"/>
          <w:color w:val="262626" w:themeColor="text1" w:themeTint="D9"/>
        </w:rPr>
        <w:t xml:space="preserve"> below.</w:t>
      </w:r>
    </w:p>
    <w:p w14:paraId="7198771D" w14:textId="77777777" w:rsidR="0084168B" w:rsidRPr="00C16FDC" w:rsidRDefault="0084168B" w:rsidP="001706FF">
      <w:pPr>
        <w:spacing w:after="0" w:line="240" w:lineRule="auto"/>
        <w:jc w:val="both"/>
        <w:rPr>
          <w:rFonts w:cs="Calibri"/>
          <w:b/>
          <w:color w:val="262626" w:themeColor="text1" w:themeTint="D9"/>
        </w:rPr>
      </w:pPr>
    </w:p>
    <w:p w14:paraId="6ACCFAA0" w14:textId="539F8BE9" w:rsidR="00C45DEE" w:rsidRPr="00C16FDC" w:rsidRDefault="0076219C" w:rsidP="0076219C">
      <w:pPr>
        <w:spacing w:after="0" w:line="240" w:lineRule="auto"/>
        <w:rPr>
          <w:rFonts w:cs="Calibri"/>
          <w:b/>
          <w:caps/>
          <w:color w:val="262626" w:themeColor="text1" w:themeTint="D9"/>
        </w:rPr>
      </w:pPr>
      <w:r w:rsidRPr="00C16FDC">
        <w:rPr>
          <w:rFonts w:cs="Calibri"/>
          <w:b/>
          <w:caps/>
          <w:color w:val="262626" w:themeColor="text1" w:themeTint="D9"/>
        </w:rPr>
        <w:t xml:space="preserve"> </w:t>
      </w:r>
      <w:r w:rsidR="001D3C6B" w:rsidRPr="00C16FDC">
        <w:rPr>
          <w:rFonts w:cs="Calibri"/>
          <w:b/>
          <w:caps/>
          <w:color w:val="262626" w:themeColor="text1" w:themeTint="D9"/>
        </w:rPr>
        <w:t xml:space="preserve">Required (Mandatory) </w:t>
      </w:r>
      <w:r w:rsidR="00C45DEE" w:rsidRPr="00C16FDC">
        <w:rPr>
          <w:rFonts w:cs="Calibri"/>
          <w:b/>
          <w:caps/>
          <w:color w:val="262626" w:themeColor="text1" w:themeTint="D9"/>
        </w:rPr>
        <w:t>Copayment Amounts for Persons Receiving TMA Benefits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980"/>
      </w:tblGrid>
      <w:tr w:rsidR="00C16FDC" w:rsidRPr="00C16FDC" w14:paraId="71857BC9" w14:textId="77777777" w:rsidTr="00E33897">
        <w:trPr>
          <w:trHeight w:val="476"/>
        </w:trPr>
        <w:tc>
          <w:tcPr>
            <w:tcW w:w="9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6B28F8" w14:textId="77777777" w:rsidR="00813258" w:rsidRPr="00C16FDC" w:rsidRDefault="00813258" w:rsidP="008D0976">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Service</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0FB452" w14:textId="77777777" w:rsidR="00813258" w:rsidRPr="00C16FDC" w:rsidRDefault="00813258" w:rsidP="008D0976">
            <w:pPr>
              <w:spacing w:after="0" w:line="240" w:lineRule="auto"/>
              <w:jc w:val="center"/>
              <w:rPr>
                <w:rFonts w:eastAsia="Times New Roman" w:cs="Calibri"/>
                <w:b/>
                <w:caps/>
                <w:color w:val="262626" w:themeColor="text1" w:themeTint="D9"/>
              </w:rPr>
            </w:pPr>
            <w:r w:rsidRPr="00C16FDC">
              <w:rPr>
                <w:rFonts w:eastAsia="Times New Roman" w:cs="Calibri"/>
                <w:b/>
                <w:caps/>
                <w:color w:val="262626" w:themeColor="text1" w:themeTint="D9"/>
              </w:rPr>
              <w:t>Copayment</w:t>
            </w:r>
          </w:p>
        </w:tc>
      </w:tr>
      <w:tr w:rsidR="00C16FDC" w:rsidRPr="00C16FDC" w14:paraId="2C5829B6" w14:textId="77777777" w:rsidTr="00C8113B">
        <w:trPr>
          <w:trHeight w:val="281"/>
        </w:trPr>
        <w:tc>
          <w:tcPr>
            <w:tcW w:w="9180" w:type="dxa"/>
            <w:tcBorders>
              <w:top w:val="single" w:sz="4" w:space="0" w:color="auto"/>
              <w:left w:val="single" w:sz="4" w:space="0" w:color="auto"/>
              <w:bottom w:val="single" w:sz="4" w:space="0" w:color="auto"/>
              <w:right w:val="single" w:sz="4" w:space="0" w:color="auto"/>
            </w:tcBorders>
            <w:vAlign w:val="center"/>
            <w:hideMark/>
          </w:tcPr>
          <w:p w14:paraId="28EAD198" w14:textId="77777777"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Prescriptions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3778C8F"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$2.30</w:t>
            </w:r>
          </w:p>
        </w:tc>
      </w:tr>
      <w:tr w:rsidR="00C16FDC" w:rsidRPr="00C16FDC" w14:paraId="0BE67E91" w14:textId="77777777" w:rsidTr="00C8113B">
        <w:tc>
          <w:tcPr>
            <w:tcW w:w="9180" w:type="dxa"/>
            <w:tcBorders>
              <w:top w:val="single" w:sz="4" w:space="0" w:color="auto"/>
              <w:left w:val="single" w:sz="4" w:space="0" w:color="auto"/>
              <w:bottom w:val="single" w:sz="4" w:space="0" w:color="auto"/>
              <w:right w:val="single" w:sz="4" w:space="0" w:color="auto"/>
            </w:tcBorders>
            <w:vAlign w:val="center"/>
            <w:hideMark/>
          </w:tcPr>
          <w:p w14:paraId="4D44E3D6" w14:textId="77777777"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Doctor or other provider outpatient office visits for evaluation and management of your care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6E575D6"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$4.00</w:t>
            </w:r>
          </w:p>
        </w:tc>
      </w:tr>
      <w:tr w:rsidR="00C16FDC" w:rsidRPr="00C16FDC" w14:paraId="28DBF32D" w14:textId="77777777" w:rsidTr="00C8113B">
        <w:trPr>
          <w:trHeight w:val="236"/>
        </w:trPr>
        <w:tc>
          <w:tcPr>
            <w:tcW w:w="9180" w:type="dxa"/>
            <w:tcBorders>
              <w:top w:val="single" w:sz="4" w:space="0" w:color="auto"/>
              <w:left w:val="single" w:sz="4" w:space="0" w:color="auto"/>
              <w:bottom w:val="single" w:sz="4" w:space="0" w:color="auto"/>
              <w:right w:val="single" w:sz="4" w:space="0" w:color="auto"/>
            </w:tcBorders>
            <w:vAlign w:val="center"/>
            <w:hideMark/>
          </w:tcPr>
          <w:p w14:paraId="249242C4" w14:textId="77777777"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Physical, Occupational and Speech Therapies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A1814A0"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$3.00</w:t>
            </w:r>
          </w:p>
        </w:tc>
      </w:tr>
      <w:tr w:rsidR="00EC72B2" w:rsidRPr="00C16FDC" w14:paraId="1669D7DE" w14:textId="77777777" w:rsidTr="00C8113B">
        <w:trPr>
          <w:trHeight w:val="317"/>
        </w:trPr>
        <w:tc>
          <w:tcPr>
            <w:tcW w:w="9180" w:type="dxa"/>
            <w:tcBorders>
              <w:top w:val="single" w:sz="4" w:space="0" w:color="auto"/>
              <w:left w:val="single" w:sz="4" w:space="0" w:color="auto"/>
              <w:bottom w:val="single" w:sz="4" w:space="0" w:color="auto"/>
              <w:right w:val="single" w:sz="4" w:space="0" w:color="auto"/>
            </w:tcBorders>
            <w:vAlign w:val="center"/>
            <w:hideMark/>
          </w:tcPr>
          <w:p w14:paraId="190CCFE7" w14:textId="7AD20D8F" w:rsidR="00813258" w:rsidRPr="00C16FDC" w:rsidRDefault="00813258" w:rsidP="00C8113B">
            <w:pPr>
              <w:spacing w:before="60" w:after="60" w:line="240" w:lineRule="auto"/>
              <w:jc w:val="both"/>
              <w:rPr>
                <w:rFonts w:eastAsia="Times New Roman" w:cs="Calibri"/>
                <w:color w:val="262626" w:themeColor="text1" w:themeTint="D9"/>
              </w:rPr>
            </w:pPr>
            <w:r w:rsidRPr="00C16FDC">
              <w:rPr>
                <w:rFonts w:eastAsia="Times New Roman" w:cs="Calibri"/>
                <w:color w:val="262626" w:themeColor="text1" w:themeTint="D9"/>
              </w:rPr>
              <w:t xml:space="preserve">Outpatient </w:t>
            </w:r>
            <w:r w:rsidR="00DC75B6">
              <w:rPr>
                <w:rFonts w:eastAsia="Times New Roman" w:cs="Calibri"/>
                <w:color w:val="262626" w:themeColor="text1" w:themeTint="D9"/>
              </w:rPr>
              <w:t>n</w:t>
            </w:r>
            <w:r w:rsidRPr="00C16FDC">
              <w:rPr>
                <w:rFonts w:eastAsia="Times New Roman" w:cs="Calibri"/>
                <w:color w:val="262626" w:themeColor="text1" w:themeTint="D9"/>
              </w:rPr>
              <w:t>on-emergency or voluntary surgical procedures</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B90A07F" w14:textId="77777777" w:rsidR="00813258" w:rsidRPr="00C16FDC" w:rsidRDefault="00813258" w:rsidP="00724C76">
            <w:pPr>
              <w:spacing w:before="60" w:after="60" w:line="240" w:lineRule="auto"/>
              <w:jc w:val="center"/>
              <w:rPr>
                <w:rFonts w:eastAsia="Times New Roman" w:cs="Calibri"/>
                <w:color w:val="262626" w:themeColor="text1" w:themeTint="D9"/>
              </w:rPr>
            </w:pPr>
            <w:r w:rsidRPr="00C16FDC">
              <w:rPr>
                <w:rFonts w:eastAsia="Times New Roman" w:cs="Calibri"/>
                <w:color w:val="262626" w:themeColor="text1" w:themeTint="D9"/>
              </w:rPr>
              <w:t>$3.00</w:t>
            </w:r>
          </w:p>
        </w:tc>
      </w:tr>
    </w:tbl>
    <w:p w14:paraId="0426E1AA" w14:textId="77777777" w:rsidR="0051645F" w:rsidRPr="00C16FDC" w:rsidRDefault="0051645F" w:rsidP="001706FF">
      <w:pPr>
        <w:spacing w:after="0" w:line="240" w:lineRule="auto"/>
        <w:jc w:val="both"/>
        <w:rPr>
          <w:rFonts w:cs="Calibri"/>
          <w:color w:val="262626" w:themeColor="text1" w:themeTint="D9"/>
        </w:rPr>
      </w:pPr>
    </w:p>
    <w:p w14:paraId="2CC9340A" w14:textId="68078930" w:rsidR="00C8113B" w:rsidRPr="00C16FDC" w:rsidRDefault="00813258" w:rsidP="001706FF">
      <w:pPr>
        <w:spacing w:after="0" w:line="240" w:lineRule="auto"/>
        <w:jc w:val="both"/>
        <w:rPr>
          <w:rFonts w:cs="Calibri"/>
          <w:color w:val="262626" w:themeColor="text1" w:themeTint="D9"/>
        </w:rPr>
      </w:pPr>
      <w:r w:rsidRPr="00C16FDC">
        <w:rPr>
          <w:rFonts w:cs="Calibri"/>
          <w:color w:val="262626" w:themeColor="text1" w:themeTint="D9"/>
        </w:rPr>
        <w:t xml:space="preserve">Pharmacists and Medical Providers can refuse services if the copayments </w:t>
      </w:r>
      <w:proofErr w:type="gramStart"/>
      <w:r w:rsidRPr="00C16FDC">
        <w:rPr>
          <w:rFonts w:cs="Calibri"/>
          <w:color w:val="262626" w:themeColor="text1" w:themeTint="D9"/>
        </w:rPr>
        <w:t>are not made</w:t>
      </w:r>
      <w:proofErr w:type="gramEnd"/>
      <w:r w:rsidRPr="00C16FDC">
        <w:rPr>
          <w:rFonts w:cs="Calibri"/>
          <w:color w:val="262626" w:themeColor="text1" w:themeTint="D9"/>
        </w:rPr>
        <w:t>.</w:t>
      </w:r>
    </w:p>
    <w:p w14:paraId="698BB6DE" w14:textId="77777777" w:rsidR="001308E1" w:rsidRPr="00C16FDC" w:rsidRDefault="001308E1" w:rsidP="001706FF">
      <w:pPr>
        <w:spacing w:after="0" w:line="240" w:lineRule="auto"/>
        <w:jc w:val="both"/>
        <w:rPr>
          <w:rFonts w:cs="Calibri"/>
          <w:b/>
          <w:caps/>
          <w:color w:val="262626" w:themeColor="text1" w:themeTint="D9"/>
        </w:rPr>
      </w:pPr>
    </w:p>
    <w:p w14:paraId="14E587B3" w14:textId="58331E00" w:rsidR="00C45DEE" w:rsidRPr="00C16FDC" w:rsidRDefault="00C45DEE" w:rsidP="001706FF">
      <w:pPr>
        <w:spacing w:after="0" w:line="240" w:lineRule="auto"/>
        <w:jc w:val="both"/>
        <w:rPr>
          <w:rFonts w:cs="Calibri"/>
          <w:b/>
          <w:caps/>
          <w:color w:val="262626" w:themeColor="text1" w:themeTint="D9"/>
        </w:rPr>
      </w:pPr>
      <w:proofErr w:type="gramStart"/>
      <w:r w:rsidRPr="00C16FDC">
        <w:rPr>
          <w:rFonts w:cs="Calibri"/>
          <w:b/>
          <w:caps/>
          <w:color w:val="262626" w:themeColor="text1" w:themeTint="D9"/>
        </w:rPr>
        <w:lastRenderedPageBreak/>
        <w:t>5</w:t>
      </w:r>
      <w:r w:rsidR="006B70A5" w:rsidRPr="00C16FDC">
        <w:rPr>
          <w:rFonts w:cs="Calibri"/>
          <w:b/>
          <w:caps/>
          <w:color w:val="262626" w:themeColor="text1" w:themeTint="D9"/>
        </w:rPr>
        <w:t>%</w:t>
      </w:r>
      <w:proofErr w:type="gramEnd"/>
      <w:r w:rsidRPr="00C16FDC">
        <w:rPr>
          <w:rFonts w:cs="Calibri"/>
          <w:b/>
          <w:caps/>
          <w:color w:val="262626" w:themeColor="text1" w:themeTint="D9"/>
        </w:rPr>
        <w:t xml:space="preserve"> Limit on All Copayments</w:t>
      </w:r>
    </w:p>
    <w:p w14:paraId="32574F13" w14:textId="77777777" w:rsidR="00DA4881" w:rsidRPr="00C16FDC" w:rsidRDefault="00DA4881" w:rsidP="001706FF">
      <w:pPr>
        <w:spacing w:after="0" w:line="240" w:lineRule="auto"/>
        <w:jc w:val="both"/>
        <w:rPr>
          <w:rFonts w:cs="Calibri"/>
          <w:b/>
          <w:caps/>
          <w:color w:val="262626" w:themeColor="text1" w:themeTint="D9"/>
        </w:rPr>
      </w:pPr>
    </w:p>
    <w:p w14:paraId="44938D02" w14:textId="07ECCF63"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The amount of total copays cannot be more than 5</w:t>
      </w:r>
      <w:r w:rsidR="006B70A5" w:rsidRPr="00C16FDC">
        <w:rPr>
          <w:rFonts w:cs="Calibri"/>
          <w:color w:val="262626" w:themeColor="text1" w:themeTint="D9"/>
        </w:rPr>
        <w:t xml:space="preserve">% </w:t>
      </w:r>
      <w:r w:rsidRPr="00C16FDC">
        <w:rPr>
          <w:rFonts w:cs="Calibri"/>
          <w:color w:val="262626" w:themeColor="text1" w:themeTint="D9"/>
        </w:rPr>
        <w:t xml:space="preserve">of the family’s total income (before taxes and deductions) during a calendar quarter (January through March, April through June, July through September, and October through December.) </w:t>
      </w:r>
      <w:r w:rsidR="007377B7" w:rsidRPr="00C16FDC">
        <w:rPr>
          <w:rFonts w:cs="Calibri"/>
          <w:color w:val="262626" w:themeColor="text1" w:themeTint="D9"/>
        </w:rPr>
        <w:t xml:space="preserve"> </w:t>
      </w:r>
      <w:r w:rsidRPr="00C16FDC">
        <w:rPr>
          <w:rFonts w:cs="Calibri"/>
          <w:color w:val="262626" w:themeColor="text1" w:themeTint="D9"/>
        </w:rPr>
        <w:t>The 5</w:t>
      </w:r>
      <w:r w:rsidR="002A632D" w:rsidRPr="00C16FDC">
        <w:rPr>
          <w:rFonts w:cs="Calibri"/>
          <w:color w:val="262626" w:themeColor="text1" w:themeTint="D9"/>
        </w:rPr>
        <w:t>%</w:t>
      </w:r>
      <w:r w:rsidRPr="00C16FDC">
        <w:rPr>
          <w:rFonts w:cs="Calibri"/>
          <w:color w:val="262626" w:themeColor="text1" w:themeTint="D9"/>
        </w:rPr>
        <w:t xml:space="preserve"> limit applies to both nominal and required copays.</w:t>
      </w:r>
      <w:r w:rsidR="00E83862">
        <w:rPr>
          <w:rFonts w:cs="Calibri"/>
          <w:color w:val="262626" w:themeColor="text1" w:themeTint="D9"/>
        </w:rPr>
        <w:t xml:space="preserve"> </w:t>
      </w:r>
    </w:p>
    <w:p w14:paraId="46A9C9CB" w14:textId="77777777" w:rsidR="00813258" w:rsidRPr="00C16FDC" w:rsidRDefault="00813258" w:rsidP="001706FF">
      <w:pPr>
        <w:spacing w:after="0" w:line="240" w:lineRule="auto"/>
        <w:jc w:val="both"/>
        <w:rPr>
          <w:rFonts w:cs="Calibri"/>
          <w:color w:val="262626" w:themeColor="text1" w:themeTint="D9"/>
        </w:rPr>
      </w:pPr>
    </w:p>
    <w:p w14:paraId="6B955B4B" w14:textId="3475EB4A"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AHCCCS will track each member’s specific copayment levels to identify members who have reached the 5</w:t>
      </w:r>
      <w:r w:rsidR="002A632D" w:rsidRPr="00C16FDC">
        <w:rPr>
          <w:rFonts w:cs="Calibri"/>
          <w:color w:val="262626" w:themeColor="text1" w:themeTint="D9"/>
        </w:rPr>
        <w:t>%</w:t>
      </w:r>
      <w:r w:rsidR="00E526AD" w:rsidRPr="00C16FDC">
        <w:rPr>
          <w:rFonts w:cs="Calibri"/>
          <w:color w:val="262626" w:themeColor="text1" w:themeTint="D9"/>
        </w:rPr>
        <w:t xml:space="preserve"> </w:t>
      </w:r>
      <w:r w:rsidRPr="00C16FDC">
        <w:rPr>
          <w:rFonts w:cs="Calibri"/>
          <w:color w:val="262626" w:themeColor="text1" w:themeTint="D9"/>
        </w:rPr>
        <w:t>copayment limit</w:t>
      </w:r>
      <w:r w:rsidR="00E07EA8" w:rsidRPr="00C16FDC">
        <w:rPr>
          <w:rFonts w:cs="Calibri"/>
          <w:color w:val="262626" w:themeColor="text1" w:themeTint="D9"/>
        </w:rPr>
        <w:t xml:space="preserve">.  </w:t>
      </w:r>
      <w:r w:rsidRPr="00C16FDC">
        <w:rPr>
          <w:rFonts w:cs="Calibri"/>
          <w:color w:val="262626" w:themeColor="text1" w:themeTint="D9"/>
        </w:rPr>
        <w:t>If you think that the total copays you have paid are more than 5</w:t>
      </w:r>
      <w:r w:rsidR="002A632D" w:rsidRPr="00C16FDC">
        <w:rPr>
          <w:rFonts w:cs="Calibri"/>
          <w:color w:val="262626" w:themeColor="text1" w:themeTint="D9"/>
        </w:rPr>
        <w:t>%</w:t>
      </w:r>
      <w:r w:rsidRPr="00C16FDC">
        <w:rPr>
          <w:rFonts w:cs="Calibri"/>
          <w:color w:val="262626" w:themeColor="text1" w:themeTint="D9"/>
        </w:rPr>
        <w:t xml:space="preserve"> of your family’s total quarterly income and AHCCCS has not already told you this has happened, you should send copies of receipts or other proof of how much you have paid to </w:t>
      </w:r>
      <w:r w:rsidRPr="00C16FDC">
        <w:rPr>
          <w:rFonts w:cs="Calibri"/>
          <w:i/>
          <w:color w:val="262626" w:themeColor="text1" w:themeTint="D9"/>
        </w:rPr>
        <w:t>AHCCCS, 801 E. Jefferson, Mail Drop 4600, Phoenix, Arizona 85034.</w:t>
      </w:r>
      <w:r w:rsidRPr="00C16FDC">
        <w:rPr>
          <w:rFonts w:cs="Calibri"/>
          <w:color w:val="262626" w:themeColor="text1" w:themeTint="D9"/>
        </w:rPr>
        <w:t xml:space="preserve"> </w:t>
      </w:r>
    </w:p>
    <w:p w14:paraId="7AAF3CF2" w14:textId="77777777" w:rsidR="00813258" w:rsidRPr="00C16FDC" w:rsidRDefault="00813258" w:rsidP="001706FF">
      <w:pPr>
        <w:spacing w:after="0" w:line="240" w:lineRule="auto"/>
        <w:jc w:val="both"/>
        <w:rPr>
          <w:rFonts w:cs="Calibri"/>
          <w:color w:val="262626" w:themeColor="text1" w:themeTint="D9"/>
        </w:rPr>
      </w:pPr>
    </w:p>
    <w:p w14:paraId="5BDC36B8" w14:textId="0715D221" w:rsidR="00C45DEE" w:rsidRPr="00C16FDC" w:rsidRDefault="00C45DEE" w:rsidP="001706FF">
      <w:pPr>
        <w:spacing w:after="0" w:line="240" w:lineRule="auto"/>
        <w:jc w:val="both"/>
        <w:rPr>
          <w:rFonts w:cs="Calibri"/>
          <w:color w:val="262626" w:themeColor="text1" w:themeTint="D9"/>
        </w:rPr>
      </w:pPr>
      <w:r w:rsidRPr="00C16FDC">
        <w:rPr>
          <w:rFonts w:cs="Calibri"/>
          <w:color w:val="262626" w:themeColor="text1" w:themeTint="D9"/>
        </w:rPr>
        <w:t>If you are on this program but your circumstances have changed, contact your local DES office to ask them to review your eligibility</w:t>
      </w:r>
      <w:r w:rsidR="00E07EA8" w:rsidRPr="00C16FDC">
        <w:rPr>
          <w:rFonts w:cs="Calibri"/>
          <w:color w:val="262626" w:themeColor="text1" w:themeTint="D9"/>
        </w:rPr>
        <w:t xml:space="preserve">.  </w:t>
      </w:r>
      <w:r w:rsidRPr="00C16FDC">
        <w:rPr>
          <w:rFonts w:cs="Calibri"/>
          <w:color w:val="262626" w:themeColor="text1" w:themeTint="D9"/>
        </w:rPr>
        <w:t xml:space="preserve">Members can always request a reassessment of their 5% limit if their circumstances have changed. </w:t>
      </w:r>
    </w:p>
    <w:p w14:paraId="6FB51961" w14:textId="77777777" w:rsidR="005D6A52" w:rsidRPr="00C16FDC" w:rsidRDefault="005D6A52" w:rsidP="001706FF">
      <w:pPr>
        <w:spacing w:after="0" w:line="240" w:lineRule="auto"/>
        <w:jc w:val="both"/>
        <w:rPr>
          <w:rFonts w:cs="Calibri"/>
          <w:color w:val="262626" w:themeColor="text1" w:themeTint="D9"/>
        </w:rPr>
      </w:pPr>
    </w:p>
    <w:p w14:paraId="48E804BB" w14:textId="79835212" w:rsidR="00C45DEE" w:rsidRPr="00C16FDC" w:rsidRDefault="002E0778" w:rsidP="00502B9A">
      <w:pPr>
        <w:spacing w:after="0" w:line="240" w:lineRule="auto"/>
        <w:rPr>
          <w:rFonts w:cs="Calibri"/>
          <w:b/>
          <w:caps/>
          <w:color w:val="262626" w:themeColor="text1" w:themeTint="D9"/>
        </w:rPr>
      </w:pPr>
      <w:r w:rsidRPr="00C16FDC">
        <w:rPr>
          <w:rFonts w:cs="Calibri"/>
          <w:b/>
          <w:caps/>
          <w:color w:val="262626" w:themeColor="text1" w:themeTint="D9"/>
        </w:rPr>
        <w:t>A</w:t>
      </w:r>
      <w:r w:rsidR="00E16FCE" w:rsidRPr="00C16FDC">
        <w:rPr>
          <w:rFonts w:cs="Calibri"/>
          <w:b/>
          <w:caps/>
          <w:color w:val="262626" w:themeColor="text1" w:themeTint="D9"/>
        </w:rPr>
        <w:t>ttachment</w:t>
      </w:r>
      <w:r w:rsidRPr="00C16FDC">
        <w:rPr>
          <w:rFonts w:cs="Calibri"/>
          <w:b/>
          <w:caps/>
          <w:color w:val="262626" w:themeColor="text1" w:themeTint="D9"/>
        </w:rPr>
        <w:t xml:space="preserve"> </w:t>
      </w:r>
      <w:r w:rsidR="0034226E" w:rsidRPr="00C16FDC">
        <w:rPr>
          <w:rFonts w:cs="Calibri"/>
          <w:b/>
          <w:caps/>
          <w:color w:val="262626" w:themeColor="text1" w:themeTint="D9"/>
        </w:rPr>
        <w:t>A</w:t>
      </w:r>
      <w:r w:rsidRPr="00C16FDC">
        <w:rPr>
          <w:rFonts w:cs="Calibri"/>
          <w:b/>
          <w:caps/>
          <w:color w:val="262626" w:themeColor="text1" w:themeTint="D9"/>
        </w:rPr>
        <w:t>.</w:t>
      </w:r>
      <w:r w:rsidR="004A3A3F" w:rsidRPr="00C16FDC">
        <w:rPr>
          <w:rFonts w:cs="Calibri"/>
          <w:b/>
          <w:caps/>
          <w:color w:val="262626" w:themeColor="text1" w:themeTint="D9"/>
        </w:rPr>
        <w:t xml:space="preserve"> Section </w:t>
      </w:r>
      <w:r w:rsidRPr="00C16FDC">
        <w:rPr>
          <w:rFonts w:cs="Calibri"/>
          <w:b/>
          <w:caps/>
          <w:color w:val="262626" w:themeColor="text1" w:themeTint="D9"/>
        </w:rPr>
        <w:t>2</w:t>
      </w:r>
    </w:p>
    <w:p w14:paraId="080A4D55" w14:textId="77777777" w:rsidR="00C45DEE" w:rsidRPr="00C16FDC" w:rsidRDefault="00C45DEE" w:rsidP="001706FF">
      <w:pPr>
        <w:spacing w:after="0" w:line="240" w:lineRule="auto"/>
        <w:jc w:val="both"/>
        <w:rPr>
          <w:rFonts w:cs="Calibri"/>
          <w:caps/>
          <w:color w:val="262626" w:themeColor="text1" w:themeTint="D9"/>
        </w:rPr>
      </w:pPr>
    </w:p>
    <w:p w14:paraId="5B9977C3" w14:textId="23730B7F" w:rsidR="003E1B96" w:rsidRPr="00C16FDC" w:rsidRDefault="0057005E" w:rsidP="001706FF">
      <w:pPr>
        <w:spacing w:after="0" w:line="240" w:lineRule="auto"/>
        <w:jc w:val="both"/>
        <w:rPr>
          <w:rFonts w:cs="Calibri"/>
          <w:b/>
          <w:caps/>
          <w:color w:val="262626" w:themeColor="text1" w:themeTint="D9"/>
        </w:rPr>
      </w:pPr>
      <w:r w:rsidRPr="00C16FDC">
        <w:rPr>
          <w:rFonts w:cs="Calibri"/>
          <w:b/>
          <w:caps/>
          <w:color w:val="262626" w:themeColor="text1" w:themeTint="D9"/>
        </w:rPr>
        <w:t>Arizona’s Vision for the Delivery of Behavioral Health Services</w:t>
      </w:r>
    </w:p>
    <w:p w14:paraId="40C13C81" w14:textId="7FF8DB36" w:rsidR="0057005E" w:rsidRPr="00C16FDC" w:rsidRDefault="0057005E" w:rsidP="001706FF">
      <w:pPr>
        <w:spacing w:after="0" w:line="240" w:lineRule="auto"/>
        <w:jc w:val="both"/>
        <w:rPr>
          <w:rFonts w:cs="Calibri"/>
          <w:color w:val="262626" w:themeColor="text1" w:themeTint="D9"/>
        </w:rPr>
      </w:pPr>
    </w:p>
    <w:p w14:paraId="0B485F40" w14:textId="6C0E32D7" w:rsidR="0057005E" w:rsidRPr="00C16FDC" w:rsidRDefault="0057005E" w:rsidP="001706FF">
      <w:pPr>
        <w:spacing w:after="0" w:line="240" w:lineRule="auto"/>
        <w:jc w:val="both"/>
        <w:rPr>
          <w:rFonts w:cs="Calibri"/>
          <w:color w:val="262626" w:themeColor="text1" w:themeTint="D9"/>
        </w:rPr>
      </w:pPr>
      <w:r w:rsidRPr="00C16FDC">
        <w:rPr>
          <w:rFonts w:cs="Calibri"/>
          <w:color w:val="262626" w:themeColor="text1" w:themeTint="D9"/>
        </w:rPr>
        <w:t xml:space="preserve">All behavioral health services </w:t>
      </w:r>
      <w:proofErr w:type="gramStart"/>
      <w:r w:rsidRPr="00C16FDC">
        <w:rPr>
          <w:rFonts w:cs="Calibri"/>
          <w:color w:val="262626" w:themeColor="text1" w:themeTint="D9"/>
        </w:rPr>
        <w:t>are delivered</w:t>
      </w:r>
      <w:proofErr w:type="gramEnd"/>
      <w:r w:rsidRPr="00C16FDC">
        <w:rPr>
          <w:rFonts w:cs="Calibri"/>
          <w:color w:val="262626" w:themeColor="text1" w:themeTint="D9"/>
        </w:rPr>
        <w:t xml:space="preserve"> according </w:t>
      </w:r>
      <w:r w:rsidR="00DC2856" w:rsidRPr="00C16FDC">
        <w:rPr>
          <w:rFonts w:cs="Calibri"/>
          <w:color w:val="262626" w:themeColor="text1" w:themeTint="D9"/>
        </w:rPr>
        <w:t xml:space="preserve">to the following </w:t>
      </w:r>
      <w:r w:rsidRPr="00C16FDC">
        <w:rPr>
          <w:rFonts w:cs="Calibri"/>
          <w:color w:val="262626" w:themeColor="text1" w:themeTint="D9"/>
        </w:rPr>
        <w:t xml:space="preserve">system principles. </w:t>
      </w:r>
      <w:r w:rsidR="0006241B" w:rsidRPr="00C16FDC">
        <w:rPr>
          <w:rFonts w:cs="Calibri"/>
          <w:color w:val="262626" w:themeColor="text1" w:themeTint="D9"/>
        </w:rPr>
        <w:t xml:space="preserve"> </w:t>
      </w:r>
      <w:r w:rsidR="00DC2856" w:rsidRPr="00C16FDC">
        <w:rPr>
          <w:rFonts w:cs="Calibri"/>
          <w:color w:val="262626" w:themeColor="text1" w:themeTint="D9"/>
        </w:rPr>
        <w:t>AHCCCS s</w:t>
      </w:r>
      <w:r w:rsidRPr="00C16FDC">
        <w:rPr>
          <w:rFonts w:cs="Calibri"/>
          <w:color w:val="262626" w:themeColor="text1" w:themeTint="D9"/>
        </w:rPr>
        <w:t xml:space="preserve">upports </w:t>
      </w:r>
      <w:r w:rsidR="00FD7A3C">
        <w:rPr>
          <w:rFonts w:cs="Calibri"/>
          <w:color w:val="262626" w:themeColor="text1" w:themeTint="D9"/>
        </w:rPr>
        <w:t xml:space="preserve">administration of </w:t>
      </w:r>
      <w:r w:rsidRPr="00C16FDC">
        <w:rPr>
          <w:rFonts w:cs="Calibri"/>
          <w:color w:val="262626" w:themeColor="text1" w:themeTint="D9"/>
        </w:rPr>
        <w:t xml:space="preserve">a behavioral health delivery system that </w:t>
      </w:r>
      <w:r w:rsidR="008E4D94">
        <w:rPr>
          <w:rFonts w:cs="Calibri"/>
          <w:color w:val="262626" w:themeColor="text1" w:themeTint="D9"/>
        </w:rPr>
        <w:t>i</w:t>
      </w:r>
      <w:r w:rsidR="002C1009">
        <w:rPr>
          <w:rFonts w:cs="Calibri"/>
          <w:color w:val="262626" w:themeColor="text1" w:themeTint="D9"/>
        </w:rPr>
        <w:t>s</w:t>
      </w:r>
      <w:r w:rsidR="008E4D94">
        <w:rPr>
          <w:rFonts w:cs="Calibri"/>
          <w:color w:val="262626" w:themeColor="text1" w:themeTint="D9"/>
        </w:rPr>
        <w:t xml:space="preserve"> consistent with AHCCCS values, principles, and goals</w:t>
      </w:r>
      <w:r w:rsidRPr="00C16FDC">
        <w:rPr>
          <w:rFonts w:cs="Calibri"/>
          <w:color w:val="262626" w:themeColor="text1" w:themeTint="D9"/>
        </w:rPr>
        <w:t>:</w:t>
      </w:r>
    </w:p>
    <w:p w14:paraId="727ADA3C" w14:textId="129AA8EB" w:rsidR="0057005E" w:rsidRPr="00C16FDC" w:rsidRDefault="00F01C31"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Timely</w:t>
      </w:r>
      <w:r w:rsidR="0057005E" w:rsidRPr="00C16FDC">
        <w:rPr>
          <w:rFonts w:ascii="Calibri" w:hAnsi="Calibri" w:cs="Calibri"/>
          <w:color w:val="262626" w:themeColor="text1" w:themeTint="D9"/>
          <w:sz w:val="22"/>
          <w:szCs w:val="22"/>
        </w:rPr>
        <w:t xml:space="preserve"> access to care</w:t>
      </w:r>
      <w:r w:rsidR="00C9456A">
        <w:rPr>
          <w:rFonts w:ascii="Calibri" w:hAnsi="Calibri" w:cs="Calibri"/>
          <w:color w:val="262626" w:themeColor="text1" w:themeTint="D9"/>
          <w:sz w:val="22"/>
          <w:szCs w:val="22"/>
        </w:rPr>
        <w:t>.</w:t>
      </w:r>
    </w:p>
    <w:p w14:paraId="6C3419C7" w14:textId="524EFBD6" w:rsidR="00E06CC2" w:rsidRDefault="00F01C31"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Culturally competent and lingu</w:t>
      </w:r>
      <w:r w:rsidR="001B4A98">
        <w:rPr>
          <w:rFonts w:ascii="Calibri" w:hAnsi="Calibri" w:cs="Calibri"/>
          <w:color w:val="262626" w:themeColor="text1" w:themeTint="D9"/>
          <w:sz w:val="22"/>
          <w:szCs w:val="22"/>
        </w:rPr>
        <w:t>istically appropriate</w:t>
      </w:r>
      <w:r w:rsidR="00C9456A">
        <w:rPr>
          <w:rFonts w:ascii="Calibri" w:hAnsi="Calibri" w:cs="Calibri"/>
          <w:color w:val="262626" w:themeColor="text1" w:themeTint="D9"/>
          <w:sz w:val="22"/>
          <w:szCs w:val="22"/>
        </w:rPr>
        <w:t>.</w:t>
      </w:r>
    </w:p>
    <w:p w14:paraId="3AEF1FD1" w14:textId="3B2030FC" w:rsidR="00D341D7" w:rsidRDefault="00D341D7"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Promotion of evidence-based practices through innovation</w:t>
      </w:r>
      <w:r w:rsidR="00C9456A">
        <w:rPr>
          <w:rFonts w:ascii="Calibri" w:hAnsi="Calibri" w:cs="Calibri"/>
          <w:color w:val="262626" w:themeColor="text1" w:themeTint="D9"/>
          <w:sz w:val="22"/>
          <w:szCs w:val="22"/>
        </w:rPr>
        <w:t>.</w:t>
      </w:r>
      <w:r>
        <w:rPr>
          <w:rFonts w:ascii="Calibri" w:hAnsi="Calibri" w:cs="Calibri"/>
          <w:color w:val="262626" w:themeColor="text1" w:themeTint="D9"/>
          <w:sz w:val="22"/>
          <w:szCs w:val="22"/>
        </w:rPr>
        <w:t xml:space="preserve"> </w:t>
      </w:r>
    </w:p>
    <w:p w14:paraId="4A9D52EC" w14:textId="5D041122" w:rsidR="007D29E9" w:rsidRDefault="00E7494A"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Expectation</w:t>
      </w:r>
      <w:r w:rsidR="007D4DC4">
        <w:rPr>
          <w:rFonts w:ascii="Calibri" w:hAnsi="Calibri" w:cs="Calibri"/>
          <w:color w:val="262626" w:themeColor="text1" w:themeTint="D9"/>
          <w:sz w:val="22"/>
          <w:szCs w:val="22"/>
        </w:rPr>
        <w:t xml:space="preserve"> for continuous</w:t>
      </w:r>
      <w:r w:rsidR="007D29E9">
        <w:rPr>
          <w:rFonts w:ascii="Calibri" w:hAnsi="Calibri" w:cs="Calibri"/>
          <w:color w:val="262626" w:themeColor="text1" w:themeTint="D9"/>
          <w:sz w:val="22"/>
          <w:szCs w:val="22"/>
        </w:rPr>
        <w:t xml:space="preserve"> quality improvement</w:t>
      </w:r>
      <w:r w:rsidR="00C9456A">
        <w:rPr>
          <w:rFonts w:ascii="Calibri" w:hAnsi="Calibri" w:cs="Calibri"/>
          <w:color w:val="262626" w:themeColor="text1" w:themeTint="D9"/>
          <w:sz w:val="22"/>
          <w:szCs w:val="22"/>
        </w:rPr>
        <w:t>.</w:t>
      </w:r>
    </w:p>
    <w:p w14:paraId="630C0F71" w14:textId="5182D523" w:rsidR="007D29E9" w:rsidRDefault="007D29E9" w:rsidP="00593BAE">
      <w:pPr>
        <w:pStyle w:val="ListParagraph"/>
        <w:numPr>
          <w:ilvl w:val="0"/>
          <w:numId w:val="8"/>
        </w:numPr>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Engagement of member and family members at all system levels</w:t>
      </w:r>
      <w:r w:rsidR="00362356">
        <w:rPr>
          <w:rFonts w:ascii="Calibri" w:hAnsi="Calibri" w:cs="Calibri"/>
          <w:color w:val="262626" w:themeColor="text1" w:themeTint="D9"/>
          <w:sz w:val="22"/>
          <w:szCs w:val="22"/>
        </w:rPr>
        <w:t>.</w:t>
      </w:r>
    </w:p>
    <w:p w14:paraId="71D779BA" w14:textId="3D9EE65C" w:rsidR="0057005E" w:rsidRPr="00295A01" w:rsidRDefault="0057005E" w:rsidP="00CD4B00">
      <w:pPr>
        <w:pStyle w:val="ListParagraph"/>
        <w:numPr>
          <w:ilvl w:val="0"/>
          <w:numId w:val="8"/>
        </w:numPr>
        <w:ind w:left="360"/>
        <w:jc w:val="both"/>
        <w:rPr>
          <w:rFonts w:ascii="Calibri" w:hAnsi="Calibri" w:cs="Calibri"/>
          <w:color w:val="262626" w:themeColor="text1" w:themeTint="D9"/>
          <w:sz w:val="22"/>
          <w:szCs w:val="22"/>
        </w:rPr>
      </w:pPr>
      <w:r w:rsidRPr="00295A01">
        <w:rPr>
          <w:rFonts w:ascii="Calibri" w:hAnsi="Calibri" w:cs="Calibri"/>
          <w:color w:val="262626" w:themeColor="text1" w:themeTint="D9"/>
          <w:sz w:val="22"/>
          <w:szCs w:val="22"/>
        </w:rPr>
        <w:t xml:space="preserve">Collaboration with the </w:t>
      </w:r>
      <w:r w:rsidR="003027D9" w:rsidRPr="00295A01">
        <w:rPr>
          <w:rFonts w:ascii="Calibri" w:hAnsi="Calibri" w:cs="Calibri"/>
          <w:color w:val="262626" w:themeColor="text1" w:themeTint="D9"/>
          <w:sz w:val="22"/>
          <w:szCs w:val="22"/>
        </w:rPr>
        <w:t>g</w:t>
      </w:r>
      <w:r w:rsidRPr="00295A01">
        <w:rPr>
          <w:rFonts w:ascii="Calibri" w:hAnsi="Calibri" w:cs="Calibri"/>
          <w:color w:val="262626" w:themeColor="text1" w:themeTint="D9"/>
          <w:sz w:val="22"/>
          <w:szCs w:val="22"/>
        </w:rPr>
        <w:t xml:space="preserve">reater </w:t>
      </w:r>
      <w:r w:rsidR="003027D9" w:rsidRPr="00295A01">
        <w:rPr>
          <w:rFonts w:ascii="Calibri" w:hAnsi="Calibri" w:cs="Calibri"/>
          <w:color w:val="262626" w:themeColor="text1" w:themeTint="D9"/>
          <w:sz w:val="22"/>
          <w:szCs w:val="22"/>
        </w:rPr>
        <w:t>c</w:t>
      </w:r>
      <w:r w:rsidRPr="00295A01">
        <w:rPr>
          <w:rFonts w:ascii="Calibri" w:hAnsi="Calibri" w:cs="Calibri"/>
          <w:color w:val="262626" w:themeColor="text1" w:themeTint="D9"/>
          <w:sz w:val="22"/>
          <w:szCs w:val="22"/>
        </w:rPr>
        <w:t>ommunity</w:t>
      </w:r>
      <w:r w:rsidR="00295A01">
        <w:rPr>
          <w:rFonts w:ascii="Calibri" w:hAnsi="Calibri" w:cs="Calibri"/>
          <w:color w:val="262626" w:themeColor="text1" w:themeTint="D9"/>
          <w:sz w:val="22"/>
          <w:szCs w:val="22"/>
        </w:rPr>
        <w:t>.</w:t>
      </w:r>
    </w:p>
    <w:p w14:paraId="732D1A15" w14:textId="77777777" w:rsidR="00147E8D" w:rsidRPr="00C16FDC" w:rsidRDefault="00147E8D" w:rsidP="001706FF">
      <w:pPr>
        <w:spacing w:after="0" w:line="240" w:lineRule="auto"/>
        <w:jc w:val="both"/>
        <w:rPr>
          <w:rFonts w:cs="Calibri"/>
          <w:color w:val="262626" w:themeColor="text1" w:themeTint="D9"/>
        </w:rPr>
      </w:pPr>
    </w:p>
    <w:p w14:paraId="02531632" w14:textId="3EA80EB8" w:rsidR="0057005E" w:rsidRPr="00C16FDC" w:rsidRDefault="0057005E" w:rsidP="001706FF">
      <w:pPr>
        <w:spacing w:after="0" w:line="240" w:lineRule="auto"/>
        <w:jc w:val="both"/>
        <w:rPr>
          <w:rFonts w:cs="Calibri"/>
          <w:b/>
          <w:color w:val="262626" w:themeColor="text1" w:themeTint="D9"/>
        </w:rPr>
      </w:pPr>
      <w:r w:rsidRPr="00C16FDC">
        <w:rPr>
          <w:rFonts w:cs="Calibri"/>
          <w:b/>
          <w:caps/>
          <w:color w:val="262626" w:themeColor="text1" w:themeTint="D9"/>
        </w:rPr>
        <w:t xml:space="preserve">The </w:t>
      </w:r>
      <w:r w:rsidR="007C1327" w:rsidRPr="00C16FDC">
        <w:rPr>
          <w:rFonts w:cs="Calibri"/>
          <w:b/>
          <w:caps/>
          <w:color w:val="262626" w:themeColor="text1" w:themeTint="D9"/>
        </w:rPr>
        <w:t xml:space="preserve">12 </w:t>
      </w:r>
      <w:r w:rsidRPr="00C16FDC">
        <w:rPr>
          <w:rFonts w:cs="Calibri"/>
          <w:b/>
          <w:caps/>
          <w:color w:val="262626" w:themeColor="text1" w:themeTint="D9"/>
        </w:rPr>
        <w:t>Principles for the Delivery of Services to Children</w:t>
      </w:r>
      <w:r w:rsidRPr="00C16FDC">
        <w:rPr>
          <w:rFonts w:cs="Calibri"/>
          <w:b/>
          <w:color w:val="262626" w:themeColor="text1" w:themeTint="D9"/>
        </w:rPr>
        <w:t xml:space="preserve">: </w:t>
      </w:r>
    </w:p>
    <w:p w14:paraId="451FAFB4" w14:textId="77777777" w:rsidR="00D53722" w:rsidRPr="00C16FDC" w:rsidRDefault="00D53722" w:rsidP="00D53722">
      <w:pPr>
        <w:pStyle w:val="ListParagraph"/>
        <w:jc w:val="both"/>
        <w:rPr>
          <w:rFonts w:ascii="Calibri" w:hAnsi="Calibri" w:cs="Calibri"/>
          <w:color w:val="262626" w:themeColor="text1" w:themeTint="D9"/>
          <w:sz w:val="22"/>
          <w:szCs w:val="22"/>
        </w:rPr>
      </w:pPr>
    </w:p>
    <w:p w14:paraId="48872958" w14:textId="191417AB"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Collaboration with the child and family: </w:t>
      </w:r>
    </w:p>
    <w:p w14:paraId="044A031F" w14:textId="39AA839A" w:rsidR="0057005E" w:rsidRPr="00C16FDC" w:rsidRDefault="0057005E" w:rsidP="00593BAE">
      <w:pPr>
        <w:pStyle w:val="ListParagraph"/>
        <w:numPr>
          <w:ilvl w:val="0"/>
          <w:numId w:val="9"/>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Respect for and active collaboration with the child and parents is the cornerstone to achieving positive behavioral health outcomes</w:t>
      </w:r>
      <w:r w:rsidR="000A6938"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266660D4" w14:textId="51BEE744" w:rsidR="0057005E" w:rsidRPr="00C16FDC" w:rsidRDefault="0057005E" w:rsidP="00593BAE">
      <w:pPr>
        <w:pStyle w:val="ListParagraph"/>
        <w:numPr>
          <w:ilvl w:val="0"/>
          <w:numId w:val="9"/>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Parents and children </w:t>
      </w:r>
      <w:proofErr w:type="gramStart"/>
      <w:r w:rsidRPr="00C16FDC">
        <w:rPr>
          <w:rFonts w:ascii="Calibri" w:hAnsi="Calibri" w:cs="Calibri"/>
          <w:color w:val="262626" w:themeColor="text1" w:themeTint="D9"/>
          <w:sz w:val="22"/>
          <w:szCs w:val="22"/>
        </w:rPr>
        <w:t>are treated</w:t>
      </w:r>
      <w:proofErr w:type="gramEnd"/>
      <w:r w:rsidRPr="00C16FDC">
        <w:rPr>
          <w:rFonts w:ascii="Calibri" w:hAnsi="Calibri" w:cs="Calibri"/>
          <w:color w:val="262626" w:themeColor="text1" w:themeTint="D9"/>
          <w:sz w:val="22"/>
          <w:szCs w:val="22"/>
        </w:rPr>
        <w:t xml:space="preserve"> as partners in the assessment process, and the planning, delivery, and evaluation of behavioral health services, and their preferences are taken seriously.</w:t>
      </w:r>
    </w:p>
    <w:p w14:paraId="409D7111" w14:textId="77777777" w:rsidR="0057005E" w:rsidRDefault="0057005E" w:rsidP="001706FF">
      <w:pPr>
        <w:spacing w:after="0" w:line="240" w:lineRule="auto"/>
        <w:jc w:val="both"/>
        <w:rPr>
          <w:rFonts w:cs="Calibri"/>
          <w:color w:val="262626" w:themeColor="text1" w:themeTint="D9"/>
        </w:rPr>
      </w:pPr>
    </w:p>
    <w:p w14:paraId="7E0CC14D" w14:textId="77777777" w:rsidR="00123E66" w:rsidRDefault="00123E66" w:rsidP="001706FF">
      <w:pPr>
        <w:spacing w:after="0" w:line="240" w:lineRule="auto"/>
        <w:jc w:val="both"/>
        <w:rPr>
          <w:rFonts w:cs="Calibri"/>
          <w:color w:val="262626" w:themeColor="text1" w:themeTint="D9"/>
        </w:rPr>
      </w:pPr>
    </w:p>
    <w:p w14:paraId="7653D99D" w14:textId="77777777" w:rsidR="00123E66" w:rsidRPr="00C16FDC" w:rsidRDefault="00123E66" w:rsidP="001706FF">
      <w:pPr>
        <w:spacing w:after="0" w:line="240" w:lineRule="auto"/>
        <w:jc w:val="both"/>
        <w:rPr>
          <w:rFonts w:cs="Calibri"/>
          <w:color w:val="262626" w:themeColor="text1" w:themeTint="D9"/>
        </w:rPr>
      </w:pPr>
    </w:p>
    <w:p w14:paraId="73078106" w14:textId="43E603FF"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 xml:space="preserve">Functional outcomes: </w:t>
      </w:r>
    </w:p>
    <w:p w14:paraId="01EDB9F2" w14:textId="49232F02" w:rsidR="0057005E" w:rsidRPr="00C16FDC" w:rsidRDefault="0057005E" w:rsidP="00593BAE">
      <w:pPr>
        <w:pStyle w:val="ListParagraph"/>
        <w:numPr>
          <w:ilvl w:val="0"/>
          <w:numId w:val="10"/>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Behavioral health services </w:t>
      </w:r>
      <w:proofErr w:type="gramStart"/>
      <w:r w:rsidRPr="00C16FDC">
        <w:rPr>
          <w:rFonts w:ascii="Calibri" w:hAnsi="Calibri" w:cs="Calibri"/>
          <w:color w:val="262626" w:themeColor="text1" w:themeTint="D9"/>
          <w:sz w:val="22"/>
          <w:szCs w:val="22"/>
        </w:rPr>
        <w:t>are designed</w:t>
      </w:r>
      <w:proofErr w:type="gramEnd"/>
      <w:r w:rsidRPr="00C16FDC">
        <w:rPr>
          <w:rFonts w:ascii="Calibri" w:hAnsi="Calibri" w:cs="Calibri"/>
          <w:color w:val="262626" w:themeColor="text1" w:themeTint="D9"/>
          <w:sz w:val="22"/>
          <w:szCs w:val="22"/>
        </w:rPr>
        <w:t xml:space="preserve"> and implemented to aid children to achieve success in school, live with their families, avoid delinquency, and beco</w:t>
      </w:r>
      <w:r w:rsidR="000A6938" w:rsidRPr="00C16FDC">
        <w:rPr>
          <w:rFonts w:ascii="Calibri" w:hAnsi="Calibri" w:cs="Calibri"/>
          <w:color w:val="262626" w:themeColor="text1" w:themeTint="D9"/>
          <w:sz w:val="22"/>
          <w:szCs w:val="22"/>
        </w:rPr>
        <w:t>me stable and productive adults, and</w:t>
      </w:r>
      <w:r w:rsidRPr="00C16FDC">
        <w:rPr>
          <w:rFonts w:ascii="Calibri" w:hAnsi="Calibri" w:cs="Calibri"/>
          <w:color w:val="262626" w:themeColor="text1" w:themeTint="D9"/>
          <w:sz w:val="22"/>
          <w:szCs w:val="22"/>
        </w:rPr>
        <w:t xml:space="preserve"> </w:t>
      </w:r>
    </w:p>
    <w:p w14:paraId="180328A5" w14:textId="0C354743" w:rsidR="0057005E" w:rsidRPr="00C16FDC" w:rsidRDefault="0057005E" w:rsidP="00593BAE">
      <w:pPr>
        <w:pStyle w:val="ListParagraph"/>
        <w:numPr>
          <w:ilvl w:val="0"/>
          <w:numId w:val="10"/>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Implementation of the behavioral health services plan stabilizes the child’s condition and minimizes safety risks. </w:t>
      </w:r>
    </w:p>
    <w:p w14:paraId="7EAA00D2" w14:textId="77777777" w:rsidR="00340E86" w:rsidRPr="00C16FDC" w:rsidRDefault="00340E86" w:rsidP="001706FF">
      <w:pPr>
        <w:spacing w:after="0" w:line="240" w:lineRule="auto"/>
        <w:jc w:val="both"/>
        <w:rPr>
          <w:rFonts w:cs="Calibri"/>
          <w:color w:val="262626" w:themeColor="text1" w:themeTint="D9"/>
        </w:rPr>
      </w:pPr>
    </w:p>
    <w:p w14:paraId="10F3A3DD" w14:textId="74DCC3B9"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Collaboration with others: </w:t>
      </w:r>
    </w:p>
    <w:p w14:paraId="6DE207B6" w14:textId="1149D03D" w:rsidR="0057005E" w:rsidRPr="00C16FDC" w:rsidRDefault="0057005E" w:rsidP="00593BAE">
      <w:pPr>
        <w:pStyle w:val="ListParagraph"/>
        <w:numPr>
          <w:ilvl w:val="0"/>
          <w:numId w:val="11"/>
        </w:numPr>
        <w:tabs>
          <w:tab w:val="left" w:pos="720"/>
        </w:tabs>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When children have multi-agency, multi-system involvement, a joint assessment </w:t>
      </w:r>
      <w:proofErr w:type="gramStart"/>
      <w:r w:rsidRPr="00C16FDC">
        <w:rPr>
          <w:rFonts w:ascii="Calibri" w:hAnsi="Calibri" w:cs="Calibri"/>
          <w:color w:val="262626" w:themeColor="text1" w:themeTint="D9"/>
          <w:sz w:val="22"/>
          <w:szCs w:val="22"/>
        </w:rPr>
        <w:t>is developed</w:t>
      </w:r>
      <w:proofErr w:type="gramEnd"/>
      <w:r w:rsidRPr="00C16FDC">
        <w:rPr>
          <w:rFonts w:ascii="Calibri" w:hAnsi="Calibri" w:cs="Calibri"/>
          <w:color w:val="262626" w:themeColor="text1" w:themeTint="D9"/>
          <w:sz w:val="22"/>
          <w:szCs w:val="22"/>
        </w:rPr>
        <w:t xml:space="preserve"> and a jointly established behavioral health services plan</w:t>
      </w:r>
      <w:r w:rsidR="000A6938" w:rsidRPr="00C16FDC">
        <w:rPr>
          <w:rFonts w:ascii="Calibri" w:hAnsi="Calibri" w:cs="Calibri"/>
          <w:color w:val="262626" w:themeColor="text1" w:themeTint="D9"/>
          <w:sz w:val="22"/>
          <w:szCs w:val="22"/>
        </w:rPr>
        <w:t xml:space="preserve"> is collaboratively implemented,</w:t>
      </w:r>
      <w:r w:rsidRPr="00C16FDC">
        <w:rPr>
          <w:rFonts w:ascii="Calibri" w:hAnsi="Calibri" w:cs="Calibri"/>
          <w:color w:val="262626" w:themeColor="text1" w:themeTint="D9"/>
          <w:sz w:val="22"/>
          <w:szCs w:val="22"/>
        </w:rPr>
        <w:t xml:space="preserve"> </w:t>
      </w:r>
    </w:p>
    <w:p w14:paraId="3B8C0541" w14:textId="233780AD" w:rsidR="00F32839" w:rsidRPr="00147E8D" w:rsidRDefault="00F133AD" w:rsidP="00F32839">
      <w:pPr>
        <w:pStyle w:val="ListParagraph"/>
        <w:numPr>
          <w:ilvl w:val="0"/>
          <w:numId w:val="11"/>
        </w:numPr>
        <w:tabs>
          <w:tab w:val="left" w:pos="720"/>
        </w:tabs>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Person</w:t>
      </w:r>
      <w:r w:rsidR="0057005E" w:rsidRPr="00C16FDC">
        <w:rPr>
          <w:rFonts w:ascii="Calibri" w:hAnsi="Calibri" w:cs="Calibri"/>
          <w:color w:val="262626" w:themeColor="text1" w:themeTint="D9"/>
          <w:sz w:val="22"/>
          <w:szCs w:val="22"/>
        </w:rPr>
        <w:t>-centered teams plan and deliver services</w:t>
      </w:r>
      <w:r w:rsidR="000A6938" w:rsidRPr="00C16FDC">
        <w:rPr>
          <w:rFonts w:ascii="Calibri" w:hAnsi="Calibri" w:cs="Calibri"/>
          <w:color w:val="262626" w:themeColor="text1" w:themeTint="D9"/>
          <w:sz w:val="22"/>
          <w:szCs w:val="22"/>
        </w:rPr>
        <w:t xml:space="preserve">, </w:t>
      </w:r>
    </w:p>
    <w:p w14:paraId="1B4C79EA" w14:textId="3FF081D3" w:rsidR="00E8008A" w:rsidRPr="00F32839" w:rsidRDefault="0057005E" w:rsidP="00F32839">
      <w:pPr>
        <w:pStyle w:val="ListParagraph"/>
        <w:numPr>
          <w:ilvl w:val="0"/>
          <w:numId w:val="11"/>
        </w:numPr>
        <w:tabs>
          <w:tab w:val="left" w:pos="720"/>
        </w:tabs>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Each child’s team includes the child and parents and any foster parents, any individual important in the child’s life who </w:t>
      </w:r>
      <w:proofErr w:type="gramStart"/>
      <w:r w:rsidRPr="00C16FDC">
        <w:rPr>
          <w:rFonts w:ascii="Calibri" w:hAnsi="Calibri" w:cs="Calibri"/>
          <w:color w:val="262626" w:themeColor="text1" w:themeTint="D9"/>
          <w:sz w:val="22"/>
          <w:szCs w:val="22"/>
        </w:rPr>
        <w:t>is invited</w:t>
      </w:r>
      <w:proofErr w:type="gramEnd"/>
      <w:r w:rsidRPr="00C16FDC">
        <w:rPr>
          <w:rFonts w:ascii="Calibri" w:hAnsi="Calibri" w:cs="Calibri"/>
          <w:color w:val="262626" w:themeColor="text1" w:themeTint="D9"/>
          <w:sz w:val="22"/>
          <w:szCs w:val="22"/>
        </w:rPr>
        <w:t xml:space="preserve"> to participate by the child or parents.</w:t>
      </w:r>
      <w:r w:rsidR="000A6938"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The team also includes all other persons needed to develop an effective plan, including, as appropriate, the child’s teacher, the child’s </w:t>
      </w:r>
      <w:r w:rsidR="002C4936" w:rsidRPr="00C16FDC">
        <w:rPr>
          <w:rFonts w:ascii="Calibri" w:hAnsi="Calibri" w:cs="Calibri"/>
          <w:color w:val="262626" w:themeColor="text1" w:themeTint="D9"/>
          <w:sz w:val="22"/>
          <w:szCs w:val="22"/>
        </w:rPr>
        <w:t>Division of Child Safety (</w:t>
      </w:r>
      <w:r w:rsidRPr="00C16FDC">
        <w:rPr>
          <w:rFonts w:ascii="Calibri" w:hAnsi="Calibri" w:cs="Calibri"/>
          <w:color w:val="262626" w:themeColor="text1" w:themeTint="D9"/>
          <w:sz w:val="22"/>
          <w:szCs w:val="22"/>
        </w:rPr>
        <w:t>DCS</w:t>
      </w:r>
      <w:r w:rsidR="002C4936"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and/or </w:t>
      </w:r>
      <w:r w:rsidR="002C4936" w:rsidRPr="00C16FDC">
        <w:rPr>
          <w:rFonts w:ascii="Calibri" w:hAnsi="Calibri" w:cs="Calibri"/>
          <w:color w:val="262626" w:themeColor="text1" w:themeTint="D9"/>
          <w:sz w:val="22"/>
          <w:szCs w:val="22"/>
        </w:rPr>
        <w:t>Division of Developmental Disabilities (</w:t>
      </w:r>
      <w:r w:rsidRPr="00C16FDC">
        <w:rPr>
          <w:rFonts w:ascii="Calibri" w:hAnsi="Calibri" w:cs="Calibri"/>
          <w:color w:val="262626" w:themeColor="text1" w:themeTint="D9"/>
          <w:sz w:val="22"/>
          <w:szCs w:val="22"/>
        </w:rPr>
        <w:t>DDD</w:t>
      </w:r>
      <w:r w:rsidR="002C4936"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caseworker, an</w:t>
      </w:r>
      <w:r w:rsidR="008E0E98" w:rsidRPr="00C16FDC">
        <w:rPr>
          <w:rFonts w:ascii="Calibri" w:hAnsi="Calibri" w:cs="Calibri"/>
          <w:color w:val="262626" w:themeColor="text1" w:themeTint="D9"/>
          <w:sz w:val="22"/>
          <w:szCs w:val="22"/>
        </w:rPr>
        <w:t>d the child’s probation officer, and</w:t>
      </w:r>
      <w:r w:rsidRPr="00C16FDC">
        <w:rPr>
          <w:rFonts w:ascii="Calibri" w:hAnsi="Calibri" w:cs="Calibri"/>
          <w:color w:val="262626" w:themeColor="text1" w:themeTint="D9"/>
          <w:sz w:val="22"/>
          <w:szCs w:val="22"/>
        </w:rPr>
        <w:t xml:space="preserve"> </w:t>
      </w:r>
    </w:p>
    <w:p w14:paraId="40FC5C92" w14:textId="71CF6E8B" w:rsidR="0057005E" w:rsidRPr="00C16FDC" w:rsidRDefault="0057005E" w:rsidP="00593BAE">
      <w:pPr>
        <w:pStyle w:val="ListParagraph"/>
        <w:numPr>
          <w:ilvl w:val="0"/>
          <w:numId w:val="11"/>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team:</w:t>
      </w:r>
    </w:p>
    <w:p w14:paraId="2C7823BC" w14:textId="341A336A"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Develops a common assessment of the child’s and family’s strengths and needs</w:t>
      </w:r>
      <w:r w:rsidR="00864ABD" w:rsidRPr="00C16FDC">
        <w:rPr>
          <w:rFonts w:ascii="Calibri" w:hAnsi="Calibri" w:cs="Calibri"/>
          <w:color w:val="262626" w:themeColor="text1" w:themeTint="D9"/>
          <w:sz w:val="22"/>
          <w:szCs w:val="22"/>
        </w:rPr>
        <w:t>,</w:t>
      </w:r>
    </w:p>
    <w:p w14:paraId="17FF9CD8" w14:textId="054403AA"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Develops an individualized service plan</w:t>
      </w:r>
      <w:r w:rsidR="00864ABD" w:rsidRPr="00C16FDC">
        <w:rPr>
          <w:rFonts w:ascii="Calibri" w:hAnsi="Calibri" w:cs="Calibri"/>
          <w:color w:val="262626" w:themeColor="text1" w:themeTint="D9"/>
          <w:sz w:val="22"/>
          <w:szCs w:val="22"/>
        </w:rPr>
        <w:t>,</w:t>
      </w:r>
    </w:p>
    <w:p w14:paraId="4430D120" w14:textId="1748D014"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Monitors implementation of the plan</w:t>
      </w:r>
      <w:r w:rsidR="00864ABD"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and </w:t>
      </w:r>
    </w:p>
    <w:p w14:paraId="1FD39D7B" w14:textId="6C7B6A10" w:rsidR="0057005E" w:rsidRPr="00C16FDC" w:rsidRDefault="0057005E" w:rsidP="00593BAE">
      <w:pPr>
        <w:pStyle w:val="ListParagraph"/>
        <w:numPr>
          <w:ilvl w:val="0"/>
          <w:numId w:val="12"/>
        </w:numPr>
        <w:ind w:left="1080"/>
        <w:jc w:val="both"/>
        <w:rPr>
          <w:rFonts w:ascii="Calibri" w:hAnsi="Calibri" w:cs="Calibri"/>
          <w:color w:val="262626" w:themeColor="text1" w:themeTint="D9"/>
          <w:sz w:val="22"/>
          <w:szCs w:val="22"/>
        </w:rPr>
      </w:pPr>
      <w:proofErr w:type="gramStart"/>
      <w:r w:rsidRPr="00C16FDC">
        <w:rPr>
          <w:rFonts w:ascii="Calibri" w:hAnsi="Calibri" w:cs="Calibri"/>
          <w:color w:val="262626" w:themeColor="text1" w:themeTint="D9"/>
          <w:sz w:val="22"/>
          <w:szCs w:val="22"/>
        </w:rPr>
        <w:t>Makes adjustments</w:t>
      </w:r>
      <w:proofErr w:type="gramEnd"/>
      <w:r w:rsidRPr="00C16FDC">
        <w:rPr>
          <w:rFonts w:ascii="Calibri" w:hAnsi="Calibri" w:cs="Calibri"/>
          <w:color w:val="262626" w:themeColor="text1" w:themeTint="D9"/>
          <w:sz w:val="22"/>
          <w:szCs w:val="22"/>
        </w:rPr>
        <w:t xml:space="preserve"> in the plan if it is not succeeding.</w:t>
      </w:r>
    </w:p>
    <w:p w14:paraId="144D3DE5" w14:textId="77777777" w:rsidR="0057005E" w:rsidRPr="00C16FDC" w:rsidRDefault="0057005E" w:rsidP="001706FF">
      <w:pPr>
        <w:spacing w:after="0" w:line="240" w:lineRule="auto"/>
        <w:jc w:val="both"/>
        <w:rPr>
          <w:rFonts w:cs="Calibri"/>
          <w:color w:val="262626" w:themeColor="text1" w:themeTint="D9"/>
        </w:rPr>
      </w:pPr>
    </w:p>
    <w:p w14:paraId="724C353B" w14:textId="49180E2C"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Accessible services: </w:t>
      </w:r>
    </w:p>
    <w:p w14:paraId="70A31DBA" w14:textId="521E8C40" w:rsidR="0057005E" w:rsidRPr="00C16FDC" w:rsidRDefault="0057005E" w:rsidP="00593BAE">
      <w:pPr>
        <w:pStyle w:val="ListParagraph"/>
        <w:numPr>
          <w:ilvl w:val="0"/>
          <w:numId w:val="13"/>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Children have access to a comprehensive array of behavioral health services, sufficient to ensure that they </w:t>
      </w:r>
      <w:r w:rsidR="006973A9" w:rsidRPr="00C16FDC">
        <w:rPr>
          <w:rFonts w:ascii="Calibri" w:hAnsi="Calibri" w:cs="Calibri"/>
          <w:color w:val="262626" w:themeColor="text1" w:themeTint="D9"/>
          <w:sz w:val="22"/>
          <w:szCs w:val="22"/>
        </w:rPr>
        <w:t>receive the treatment they need,</w:t>
      </w:r>
      <w:r w:rsidRPr="00C16FDC">
        <w:rPr>
          <w:rFonts w:ascii="Calibri" w:hAnsi="Calibri" w:cs="Calibri"/>
          <w:color w:val="262626" w:themeColor="text1" w:themeTint="D9"/>
          <w:sz w:val="22"/>
          <w:szCs w:val="22"/>
        </w:rPr>
        <w:t xml:space="preserve"> </w:t>
      </w:r>
    </w:p>
    <w:p w14:paraId="0A673C5E" w14:textId="232E26C3" w:rsidR="0057005E" w:rsidRPr="00C16FDC" w:rsidRDefault="00472541" w:rsidP="00593BAE">
      <w:pPr>
        <w:pStyle w:val="ListParagraph"/>
        <w:numPr>
          <w:ilvl w:val="0"/>
          <w:numId w:val="13"/>
        </w:numPr>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Plans</w:t>
      </w:r>
      <w:r w:rsidR="0057005E" w:rsidRPr="00C16FDC">
        <w:rPr>
          <w:rFonts w:ascii="Calibri" w:hAnsi="Calibri" w:cs="Calibri"/>
          <w:color w:val="262626" w:themeColor="text1" w:themeTint="D9"/>
          <w:sz w:val="22"/>
          <w:szCs w:val="22"/>
        </w:rPr>
        <w:t xml:space="preserve"> identify transportation the parents and child need to access behavioral health services, and how transportat</w:t>
      </w:r>
      <w:r w:rsidR="006973A9" w:rsidRPr="00C16FDC">
        <w:rPr>
          <w:rFonts w:ascii="Calibri" w:hAnsi="Calibri" w:cs="Calibri"/>
          <w:color w:val="262626" w:themeColor="text1" w:themeTint="D9"/>
          <w:sz w:val="22"/>
          <w:szCs w:val="22"/>
        </w:rPr>
        <w:t xml:space="preserve">ion assistance will </w:t>
      </w:r>
      <w:proofErr w:type="gramStart"/>
      <w:r w:rsidR="006973A9" w:rsidRPr="00C16FDC">
        <w:rPr>
          <w:rFonts w:ascii="Calibri" w:hAnsi="Calibri" w:cs="Calibri"/>
          <w:color w:val="262626" w:themeColor="text1" w:themeTint="D9"/>
          <w:sz w:val="22"/>
          <w:szCs w:val="22"/>
        </w:rPr>
        <w:t>be provided</w:t>
      </w:r>
      <w:proofErr w:type="gramEnd"/>
      <w:r w:rsidR="006973A9" w:rsidRPr="00C16FDC">
        <w:rPr>
          <w:rFonts w:ascii="Calibri" w:hAnsi="Calibri" w:cs="Calibri"/>
          <w:color w:val="262626" w:themeColor="text1" w:themeTint="D9"/>
          <w:sz w:val="22"/>
          <w:szCs w:val="22"/>
        </w:rPr>
        <w:t>, and</w:t>
      </w:r>
      <w:r w:rsidR="0057005E" w:rsidRPr="00C16FDC">
        <w:rPr>
          <w:rFonts w:ascii="Calibri" w:hAnsi="Calibri" w:cs="Calibri"/>
          <w:color w:val="262626" w:themeColor="text1" w:themeTint="D9"/>
          <w:sz w:val="22"/>
          <w:szCs w:val="22"/>
        </w:rPr>
        <w:t xml:space="preserve"> </w:t>
      </w:r>
    </w:p>
    <w:p w14:paraId="3B1D3936" w14:textId="26577DBD" w:rsidR="00570AB7" w:rsidRDefault="0057005E" w:rsidP="001706FF">
      <w:pPr>
        <w:pStyle w:val="ListParagraph"/>
        <w:numPr>
          <w:ilvl w:val="0"/>
          <w:numId w:val="13"/>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Behavioral health services are adapted or created when they </w:t>
      </w:r>
      <w:proofErr w:type="gramStart"/>
      <w:r w:rsidRPr="00C16FDC">
        <w:rPr>
          <w:rFonts w:ascii="Calibri" w:hAnsi="Calibri" w:cs="Calibri"/>
          <w:color w:val="262626" w:themeColor="text1" w:themeTint="D9"/>
          <w:sz w:val="22"/>
          <w:szCs w:val="22"/>
        </w:rPr>
        <w:t>are needed</w:t>
      </w:r>
      <w:proofErr w:type="gramEnd"/>
      <w:r w:rsidRPr="00C16FDC">
        <w:rPr>
          <w:rFonts w:ascii="Calibri" w:hAnsi="Calibri" w:cs="Calibri"/>
          <w:color w:val="262626" w:themeColor="text1" w:themeTint="D9"/>
          <w:sz w:val="22"/>
          <w:szCs w:val="22"/>
        </w:rPr>
        <w:t xml:space="preserve"> but not available.</w:t>
      </w:r>
    </w:p>
    <w:p w14:paraId="1D11E8EE" w14:textId="77777777" w:rsidR="000C6B03" w:rsidRPr="00147E8D" w:rsidRDefault="000C6B03" w:rsidP="000C6B03">
      <w:pPr>
        <w:pStyle w:val="ListParagraph"/>
        <w:jc w:val="both"/>
        <w:rPr>
          <w:rFonts w:ascii="Calibri" w:hAnsi="Calibri" w:cs="Calibri"/>
          <w:color w:val="262626" w:themeColor="text1" w:themeTint="D9"/>
          <w:sz w:val="22"/>
          <w:szCs w:val="22"/>
        </w:rPr>
      </w:pPr>
    </w:p>
    <w:p w14:paraId="5152651E" w14:textId="59C3F7D1" w:rsidR="0057005E" w:rsidRPr="00C16FDC" w:rsidRDefault="0057005E" w:rsidP="00593BAE">
      <w:pPr>
        <w:pStyle w:val="ListParagraph"/>
        <w:numPr>
          <w:ilvl w:val="0"/>
          <w:numId w:val="4"/>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Best practices: </w:t>
      </w:r>
    </w:p>
    <w:p w14:paraId="60FE04F1" w14:textId="3E7FFD45" w:rsidR="0057005E" w:rsidRPr="00C16FDC" w:rsidRDefault="00216A97" w:rsidP="00593BAE">
      <w:pPr>
        <w:pStyle w:val="ListParagraph"/>
        <w:numPr>
          <w:ilvl w:val="0"/>
          <w:numId w:val="14"/>
        </w:numPr>
        <w:jc w:val="both"/>
        <w:rPr>
          <w:rFonts w:ascii="Calibri" w:hAnsi="Calibri" w:cs="Calibri"/>
          <w:color w:val="262626" w:themeColor="text1" w:themeTint="D9"/>
          <w:sz w:val="22"/>
          <w:szCs w:val="22"/>
        </w:rPr>
      </w:pPr>
      <w:r w:rsidRPr="00216A97">
        <w:t xml:space="preserve"> </w:t>
      </w:r>
      <w:r w:rsidRPr="00216A97">
        <w:rPr>
          <w:rFonts w:asciiTheme="minorHAnsi" w:hAnsiTheme="minorHAnsi" w:cstheme="minorHAnsi"/>
          <w:sz w:val="22"/>
          <w:szCs w:val="22"/>
        </w:rPr>
        <w:t xml:space="preserve">Competent individuals who </w:t>
      </w:r>
      <w:proofErr w:type="gramStart"/>
      <w:r w:rsidRPr="00216A97">
        <w:rPr>
          <w:rFonts w:asciiTheme="minorHAnsi" w:hAnsiTheme="minorHAnsi" w:cstheme="minorHAnsi"/>
          <w:sz w:val="22"/>
          <w:szCs w:val="22"/>
        </w:rPr>
        <w:t>are adequately trained</w:t>
      </w:r>
      <w:proofErr w:type="gramEnd"/>
      <w:r w:rsidRPr="00216A97">
        <w:rPr>
          <w:rFonts w:asciiTheme="minorHAnsi" w:hAnsiTheme="minorHAnsi" w:cstheme="minorHAnsi"/>
          <w:sz w:val="22"/>
          <w:szCs w:val="22"/>
        </w:rPr>
        <w:t xml:space="preserve"> and supervised provide behavioral health services.</w:t>
      </w:r>
      <w:r w:rsidR="006973A9" w:rsidRPr="00216A97">
        <w:rPr>
          <w:rFonts w:asciiTheme="minorHAnsi" w:hAnsiTheme="minorHAnsi" w:cstheme="minorHAnsi"/>
          <w:color w:val="262626" w:themeColor="text1" w:themeTint="D9"/>
          <w:sz w:val="22"/>
          <w:szCs w:val="22"/>
        </w:rPr>
        <w:t>,</w:t>
      </w:r>
      <w:r w:rsidR="0057005E" w:rsidRPr="00216A97">
        <w:rPr>
          <w:rFonts w:asciiTheme="minorHAnsi" w:hAnsiTheme="minorHAnsi" w:cstheme="minorHAnsi"/>
          <w:color w:val="262626" w:themeColor="text1" w:themeTint="D9"/>
          <w:sz w:val="22"/>
          <w:szCs w:val="22"/>
        </w:rPr>
        <w:t xml:space="preserve"> </w:t>
      </w:r>
    </w:p>
    <w:p w14:paraId="0C10719D" w14:textId="4BA28200" w:rsidR="0057005E" w:rsidRPr="00C16FDC" w:rsidRDefault="003D0A9C" w:rsidP="00593BAE">
      <w:pPr>
        <w:pStyle w:val="ListParagraph"/>
        <w:numPr>
          <w:ilvl w:val="0"/>
          <w:numId w:val="14"/>
        </w:numPr>
        <w:jc w:val="both"/>
        <w:rPr>
          <w:rFonts w:ascii="Calibri" w:hAnsi="Calibri" w:cs="Calibri"/>
          <w:color w:val="262626" w:themeColor="text1" w:themeTint="D9"/>
          <w:sz w:val="22"/>
          <w:szCs w:val="22"/>
        </w:rPr>
      </w:pPr>
      <w:r w:rsidRPr="003D0A9C">
        <w:rPr>
          <w:rFonts w:asciiTheme="minorHAnsi" w:hAnsiTheme="minorHAnsi" w:cstheme="minorHAnsi"/>
          <w:sz w:val="22"/>
          <w:szCs w:val="22"/>
        </w:rPr>
        <w:t xml:space="preserve">Behavioral health services utilize treatment modalities and programs that </w:t>
      </w:r>
      <w:proofErr w:type="gramStart"/>
      <w:r w:rsidRPr="003D0A9C">
        <w:rPr>
          <w:rFonts w:asciiTheme="minorHAnsi" w:hAnsiTheme="minorHAnsi" w:cstheme="minorHAnsi"/>
          <w:sz w:val="22"/>
          <w:szCs w:val="22"/>
        </w:rPr>
        <w:t>are evidenced</w:t>
      </w:r>
      <w:proofErr w:type="gramEnd"/>
      <w:r w:rsidRPr="003D0A9C">
        <w:rPr>
          <w:rFonts w:asciiTheme="minorHAnsi" w:hAnsiTheme="minorHAnsi" w:cstheme="minorHAnsi"/>
          <w:sz w:val="22"/>
          <w:szCs w:val="22"/>
        </w:rPr>
        <w:t xml:space="preserve"> based and supported by Substance Abuse and Mental Health Services Administration (SAMSHA) or other nationally recognized organizations,</w:t>
      </w:r>
    </w:p>
    <w:p w14:paraId="6DE34243" w14:textId="1BA77AD7" w:rsidR="0057005E" w:rsidRPr="00C16FDC" w:rsidRDefault="0057005E" w:rsidP="00593BAE">
      <w:pPr>
        <w:pStyle w:val="ListParagraph"/>
        <w:numPr>
          <w:ilvl w:val="0"/>
          <w:numId w:val="14"/>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 plans identify and appropriately address behavioral symptoms that are</w:t>
      </w:r>
      <w:r w:rsidR="00DA3906" w:rsidRPr="00DA3906">
        <w:t xml:space="preserve"> </w:t>
      </w:r>
      <w:r w:rsidR="00DA3906" w:rsidRPr="00DA3906">
        <w:rPr>
          <w:rFonts w:asciiTheme="minorHAnsi" w:hAnsiTheme="minorHAnsi" w:cstheme="minorHAnsi"/>
          <w:sz w:val="22"/>
          <w:szCs w:val="22"/>
        </w:rPr>
        <w:t>reactions to death of a family member, abuse or neglect, learning disorders, and other similar traumatic or frightening circumstances, substance abuse problems, the specialized behavioral health needs of children who are developmentally disabled, maladaptive sexual behavior, including abusive conduct and risky behavior, and the need for stability and the need to promote permanency in member’s lives, especially members in foster care</w:t>
      </w:r>
      <w:r w:rsidR="006973A9"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0E02C8CA" w14:textId="7EEE190C" w:rsidR="00147E8D" w:rsidRPr="000C6B03" w:rsidRDefault="0057005E" w:rsidP="000C6B03">
      <w:pPr>
        <w:pStyle w:val="ListParagraph"/>
        <w:numPr>
          <w:ilvl w:val="0"/>
          <w:numId w:val="14"/>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Behavioral health services </w:t>
      </w:r>
      <w:proofErr w:type="gramStart"/>
      <w:r w:rsidRPr="00C16FDC">
        <w:rPr>
          <w:rFonts w:ascii="Calibri" w:hAnsi="Calibri" w:cs="Calibri"/>
          <w:color w:val="262626" w:themeColor="text1" w:themeTint="D9"/>
          <w:sz w:val="22"/>
          <w:szCs w:val="22"/>
        </w:rPr>
        <w:t>are continuously evaluated</w:t>
      </w:r>
      <w:proofErr w:type="gramEnd"/>
      <w:r w:rsidRPr="00C16FDC">
        <w:rPr>
          <w:rFonts w:ascii="Calibri" w:hAnsi="Calibri" w:cs="Calibri"/>
          <w:color w:val="262626" w:themeColor="text1" w:themeTint="D9"/>
          <w:sz w:val="22"/>
          <w:szCs w:val="22"/>
        </w:rPr>
        <w:t xml:space="preserve"> and modified if ineffective in achieving desired outcomes. </w:t>
      </w:r>
    </w:p>
    <w:p w14:paraId="39970AF7" w14:textId="55C865F8"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 xml:space="preserve">Most appropriate setting: </w:t>
      </w:r>
    </w:p>
    <w:p w14:paraId="728C81D1" w14:textId="39A1D30B" w:rsidR="0057005E" w:rsidRPr="00C16FDC" w:rsidRDefault="0057005E" w:rsidP="00593BAE">
      <w:pPr>
        <w:pStyle w:val="ListParagraph"/>
        <w:numPr>
          <w:ilvl w:val="0"/>
          <w:numId w:val="15"/>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Children </w:t>
      </w:r>
      <w:proofErr w:type="gramStart"/>
      <w:r w:rsidRPr="00C16FDC">
        <w:rPr>
          <w:rFonts w:ascii="Calibri" w:hAnsi="Calibri" w:cs="Calibri"/>
          <w:color w:val="262626" w:themeColor="text1" w:themeTint="D9"/>
          <w:sz w:val="22"/>
          <w:szCs w:val="22"/>
        </w:rPr>
        <w:t>are provided</w:t>
      </w:r>
      <w:proofErr w:type="gramEnd"/>
      <w:r w:rsidRPr="00C16FDC">
        <w:rPr>
          <w:rFonts w:ascii="Calibri" w:hAnsi="Calibri" w:cs="Calibri"/>
          <w:color w:val="262626" w:themeColor="text1" w:themeTint="D9"/>
          <w:sz w:val="22"/>
          <w:szCs w:val="22"/>
        </w:rPr>
        <w:t xml:space="preserve"> behavioral health services in their home and c</w:t>
      </w:r>
      <w:r w:rsidR="006973A9" w:rsidRPr="00C16FDC">
        <w:rPr>
          <w:rFonts w:ascii="Calibri" w:hAnsi="Calibri" w:cs="Calibri"/>
          <w:color w:val="262626" w:themeColor="text1" w:themeTint="D9"/>
          <w:sz w:val="22"/>
          <w:szCs w:val="22"/>
        </w:rPr>
        <w:t>ommunity to the extent possible, and</w:t>
      </w:r>
      <w:r w:rsidRPr="00C16FDC">
        <w:rPr>
          <w:rFonts w:ascii="Calibri" w:hAnsi="Calibri" w:cs="Calibri"/>
          <w:color w:val="262626" w:themeColor="text1" w:themeTint="D9"/>
          <w:sz w:val="22"/>
          <w:szCs w:val="22"/>
        </w:rPr>
        <w:t xml:space="preserve"> </w:t>
      </w:r>
    </w:p>
    <w:p w14:paraId="135D11D6" w14:textId="6DE2D8DE" w:rsidR="0057005E" w:rsidRPr="00C16FDC" w:rsidRDefault="0057005E" w:rsidP="00593BAE">
      <w:pPr>
        <w:pStyle w:val="ListParagraph"/>
        <w:numPr>
          <w:ilvl w:val="0"/>
          <w:numId w:val="15"/>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Behavioral health services </w:t>
      </w:r>
      <w:proofErr w:type="gramStart"/>
      <w:r w:rsidRPr="00C16FDC">
        <w:rPr>
          <w:rFonts w:ascii="Calibri" w:hAnsi="Calibri" w:cs="Calibri"/>
          <w:color w:val="262626" w:themeColor="text1" w:themeTint="D9"/>
          <w:sz w:val="22"/>
          <w:szCs w:val="22"/>
        </w:rPr>
        <w:t>are provided</w:t>
      </w:r>
      <w:proofErr w:type="gramEnd"/>
      <w:r w:rsidRPr="00C16FDC">
        <w:rPr>
          <w:rFonts w:ascii="Calibri" w:hAnsi="Calibri" w:cs="Calibri"/>
          <w:color w:val="262626" w:themeColor="text1" w:themeTint="D9"/>
          <w:sz w:val="22"/>
          <w:szCs w:val="22"/>
        </w:rPr>
        <w:t xml:space="preserve"> in the most integrated setting appropriate to the child’s needs</w:t>
      </w:r>
      <w:r w:rsidR="00E07EA8"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When provided in a residential setting, the setting is the most integrated and most home-like setting that is appropriate to the child’s needs. </w:t>
      </w:r>
    </w:p>
    <w:p w14:paraId="159C0BB3" w14:textId="77777777" w:rsidR="000B288A" w:rsidRPr="00C16FDC" w:rsidRDefault="000B288A" w:rsidP="00B2257E">
      <w:pPr>
        <w:spacing w:after="0" w:line="240" w:lineRule="auto"/>
        <w:jc w:val="both"/>
        <w:rPr>
          <w:rFonts w:cs="Calibri"/>
          <w:color w:val="262626" w:themeColor="text1" w:themeTint="D9"/>
        </w:rPr>
      </w:pPr>
    </w:p>
    <w:p w14:paraId="36DD2F89" w14:textId="5FFF9E45"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Timeliness: </w:t>
      </w:r>
    </w:p>
    <w:p w14:paraId="5A5ADE1A" w14:textId="2532DD20" w:rsidR="0057005E" w:rsidRPr="00C16FDC" w:rsidRDefault="0057005E" w:rsidP="00593BAE">
      <w:pPr>
        <w:pStyle w:val="ListParagraph"/>
        <w:numPr>
          <w:ilvl w:val="0"/>
          <w:numId w:val="16"/>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Children identified as needing behavioral health services </w:t>
      </w:r>
      <w:proofErr w:type="gramStart"/>
      <w:r w:rsidRPr="00C16FDC">
        <w:rPr>
          <w:rFonts w:ascii="Calibri" w:hAnsi="Calibri" w:cs="Calibri"/>
          <w:color w:val="262626" w:themeColor="text1" w:themeTint="D9"/>
          <w:sz w:val="22"/>
          <w:szCs w:val="22"/>
        </w:rPr>
        <w:t>a</w:t>
      </w:r>
      <w:r w:rsidR="006973A9" w:rsidRPr="00C16FDC">
        <w:rPr>
          <w:rFonts w:ascii="Calibri" w:hAnsi="Calibri" w:cs="Calibri"/>
          <w:color w:val="262626" w:themeColor="text1" w:themeTint="D9"/>
          <w:sz w:val="22"/>
          <w:szCs w:val="22"/>
        </w:rPr>
        <w:t>re assessed</w:t>
      </w:r>
      <w:proofErr w:type="gramEnd"/>
      <w:r w:rsidR="006973A9" w:rsidRPr="00C16FDC">
        <w:rPr>
          <w:rFonts w:ascii="Calibri" w:hAnsi="Calibri" w:cs="Calibri"/>
          <w:color w:val="262626" w:themeColor="text1" w:themeTint="D9"/>
          <w:sz w:val="22"/>
          <w:szCs w:val="22"/>
        </w:rPr>
        <w:t xml:space="preserve"> and served promptly</w:t>
      </w:r>
      <w:r w:rsidR="000936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3CA11AAD" w14:textId="77777777" w:rsidR="009738FB" w:rsidRPr="00C16FDC" w:rsidRDefault="009738FB" w:rsidP="001706FF">
      <w:pPr>
        <w:spacing w:after="0" w:line="240" w:lineRule="auto"/>
        <w:jc w:val="both"/>
        <w:rPr>
          <w:rFonts w:cs="Calibri"/>
          <w:color w:val="262626" w:themeColor="text1" w:themeTint="D9"/>
        </w:rPr>
      </w:pPr>
    </w:p>
    <w:p w14:paraId="6B0775EB" w14:textId="4475C6DA" w:rsidR="0057005E" w:rsidRPr="00C16FDC" w:rsidRDefault="0057005E" w:rsidP="00593BAE">
      <w:pPr>
        <w:pStyle w:val="ListParagraph"/>
        <w:numPr>
          <w:ilvl w:val="0"/>
          <w:numId w:val="4"/>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Services tailored to the child and family: </w:t>
      </w:r>
    </w:p>
    <w:p w14:paraId="1843967C" w14:textId="08980A42" w:rsidR="0057005E" w:rsidRPr="00C16FDC" w:rsidRDefault="0057005E" w:rsidP="00593BAE">
      <w:pPr>
        <w:pStyle w:val="ListParagraph"/>
        <w:numPr>
          <w:ilvl w:val="0"/>
          <w:numId w:val="17"/>
        </w:numPr>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unique strengths and needs of children and their families dictate the type, mix, and intensity of beha</w:t>
      </w:r>
      <w:r w:rsidR="0009365B" w:rsidRPr="00C16FDC">
        <w:rPr>
          <w:rFonts w:ascii="Calibri" w:hAnsi="Calibri" w:cs="Calibri"/>
          <w:color w:val="262626" w:themeColor="text1" w:themeTint="D9"/>
          <w:sz w:val="22"/>
          <w:szCs w:val="22"/>
        </w:rPr>
        <w:t>vioral health services provided, and</w:t>
      </w:r>
      <w:r w:rsidRPr="00C16FDC">
        <w:rPr>
          <w:rFonts w:ascii="Calibri" w:hAnsi="Calibri" w:cs="Calibri"/>
          <w:color w:val="262626" w:themeColor="text1" w:themeTint="D9"/>
          <w:sz w:val="22"/>
          <w:szCs w:val="22"/>
        </w:rPr>
        <w:t xml:space="preserve"> </w:t>
      </w:r>
    </w:p>
    <w:p w14:paraId="0751EAE0" w14:textId="31B2FB0D" w:rsidR="0051645F" w:rsidRPr="00F9688B" w:rsidRDefault="0057005E" w:rsidP="001706FF">
      <w:pPr>
        <w:pStyle w:val="ListParagraph"/>
        <w:numPr>
          <w:ilvl w:val="0"/>
          <w:numId w:val="17"/>
        </w:numPr>
        <w:jc w:val="both"/>
        <w:rPr>
          <w:rFonts w:ascii="Calibri" w:hAnsi="Calibri" w:cs="Calibri"/>
          <w:color w:val="262626" w:themeColor="text1" w:themeTint="D9"/>
        </w:rPr>
      </w:pPr>
      <w:r w:rsidRPr="00C16FDC">
        <w:rPr>
          <w:rFonts w:ascii="Calibri" w:hAnsi="Calibri" w:cs="Calibri"/>
          <w:color w:val="262626" w:themeColor="text1" w:themeTint="D9"/>
          <w:sz w:val="22"/>
          <w:szCs w:val="22"/>
        </w:rPr>
        <w:t xml:space="preserve">Parents and children </w:t>
      </w:r>
      <w:proofErr w:type="gramStart"/>
      <w:r w:rsidRPr="00C16FDC">
        <w:rPr>
          <w:rFonts w:ascii="Calibri" w:hAnsi="Calibri" w:cs="Calibri"/>
          <w:color w:val="262626" w:themeColor="text1" w:themeTint="D9"/>
          <w:sz w:val="22"/>
          <w:szCs w:val="22"/>
        </w:rPr>
        <w:t>are encouraged</w:t>
      </w:r>
      <w:proofErr w:type="gramEnd"/>
      <w:r w:rsidRPr="00C16FDC">
        <w:rPr>
          <w:rFonts w:ascii="Calibri" w:hAnsi="Calibri" w:cs="Calibri"/>
          <w:color w:val="262626" w:themeColor="text1" w:themeTint="D9"/>
          <w:sz w:val="22"/>
          <w:szCs w:val="22"/>
        </w:rPr>
        <w:t xml:space="preserve"> and assisted to articulate their own strengths and needs, the goals they are seeking, and what services they think are required to meet these goals.</w:t>
      </w:r>
    </w:p>
    <w:p w14:paraId="5689D0F3" w14:textId="77777777" w:rsidR="00147E8D" w:rsidRPr="00F9688B" w:rsidRDefault="00147E8D" w:rsidP="00945C5E">
      <w:pPr>
        <w:pStyle w:val="ListParagraph"/>
        <w:jc w:val="both"/>
        <w:rPr>
          <w:rFonts w:ascii="Calibri" w:hAnsi="Calibri" w:cs="Calibri"/>
          <w:color w:val="262626" w:themeColor="text1" w:themeTint="D9"/>
        </w:rPr>
      </w:pPr>
    </w:p>
    <w:p w14:paraId="6039225C" w14:textId="37C46315"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Stability: </w:t>
      </w:r>
    </w:p>
    <w:p w14:paraId="0AE81AA3" w14:textId="4378D20D" w:rsidR="0057005E" w:rsidRPr="00C16FDC" w:rsidRDefault="0057005E" w:rsidP="00593BAE">
      <w:pPr>
        <w:pStyle w:val="ListParagraph"/>
        <w:numPr>
          <w:ilvl w:val="0"/>
          <w:numId w:val="18"/>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 plans strive to minimize multiple placements</w:t>
      </w:r>
      <w:r w:rsidR="000936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05529252" w14:textId="680E40D2" w:rsidR="0057005E" w:rsidRPr="00C16FDC" w:rsidRDefault="0057005E" w:rsidP="00593BAE">
      <w:pPr>
        <w:pStyle w:val="ListParagraph"/>
        <w:numPr>
          <w:ilvl w:val="0"/>
          <w:numId w:val="18"/>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Service plans identify whether a member is at risk of experiencing a placement disruption and, if so, identify the steps to </w:t>
      </w:r>
      <w:proofErr w:type="gramStart"/>
      <w:r w:rsidRPr="00C16FDC">
        <w:rPr>
          <w:rFonts w:ascii="Calibri" w:hAnsi="Calibri" w:cs="Calibri"/>
          <w:color w:val="262626" w:themeColor="text1" w:themeTint="D9"/>
          <w:sz w:val="22"/>
          <w:szCs w:val="22"/>
        </w:rPr>
        <w:t>be taken</w:t>
      </w:r>
      <w:proofErr w:type="gramEnd"/>
      <w:r w:rsidRPr="00C16FDC">
        <w:rPr>
          <w:rFonts w:ascii="Calibri" w:hAnsi="Calibri" w:cs="Calibri"/>
          <w:color w:val="262626" w:themeColor="text1" w:themeTint="D9"/>
          <w:sz w:val="22"/>
          <w:szCs w:val="22"/>
        </w:rPr>
        <w:t xml:space="preserve"> to minimize or eliminate the risk</w:t>
      </w:r>
      <w:r w:rsidR="000936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4BC4029E" w14:textId="449E5501" w:rsidR="0057005E" w:rsidRPr="00C16FDC" w:rsidRDefault="0057005E" w:rsidP="00593BAE">
      <w:pPr>
        <w:pStyle w:val="ListParagraph"/>
        <w:numPr>
          <w:ilvl w:val="0"/>
          <w:numId w:val="18"/>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 plans anticipate crises that might develop and include specific strategies and services that will be employed if a crisis develops</w:t>
      </w:r>
      <w:r w:rsidR="0009365B"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39A55565" w14:textId="4FCA8328" w:rsidR="0057005E" w:rsidRPr="00C16FDC" w:rsidRDefault="0057005E" w:rsidP="00593BAE">
      <w:pPr>
        <w:pStyle w:val="ListParagraph"/>
        <w:numPr>
          <w:ilvl w:val="0"/>
          <w:numId w:val="18"/>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In responding to crises, the behavioral health system uses all appropriate behavioral health services to help the child remain at home, minimize placement disruptions, and avoid the inappropriate use of the police and the criminal justice system</w:t>
      </w:r>
      <w:r w:rsidR="0009365B"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16C9D00C" w14:textId="25F3B94D" w:rsidR="0057005E" w:rsidRPr="00C16FDC" w:rsidRDefault="0057005E" w:rsidP="00593BAE">
      <w:pPr>
        <w:pStyle w:val="ListParagraph"/>
        <w:numPr>
          <w:ilvl w:val="0"/>
          <w:numId w:val="18"/>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 plans anticipate and appropriately plan for transitions in children’s lives, including transitions to new schools and new placements, and transitions to adult services.</w:t>
      </w:r>
    </w:p>
    <w:p w14:paraId="4CB20ED8" w14:textId="77777777" w:rsidR="001D1FC3" w:rsidRPr="00C16FDC" w:rsidRDefault="001D1FC3" w:rsidP="001706FF">
      <w:pPr>
        <w:spacing w:after="0" w:line="240" w:lineRule="auto"/>
        <w:ind w:left="720"/>
        <w:jc w:val="both"/>
        <w:rPr>
          <w:rFonts w:cs="Calibri"/>
          <w:color w:val="262626" w:themeColor="text1" w:themeTint="D9"/>
        </w:rPr>
      </w:pPr>
    </w:p>
    <w:p w14:paraId="29D67056" w14:textId="5912C300"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Respect for the child and family’s unique cultural heritage: </w:t>
      </w:r>
    </w:p>
    <w:p w14:paraId="22A06AC3" w14:textId="5D06251C" w:rsidR="0057005E" w:rsidRPr="00C16FDC" w:rsidRDefault="0057005E" w:rsidP="00593BAE">
      <w:pPr>
        <w:pStyle w:val="ListParagraph"/>
        <w:numPr>
          <w:ilvl w:val="0"/>
          <w:numId w:val="19"/>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Behavioral health services </w:t>
      </w:r>
      <w:proofErr w:type="gramStart"/>
      <w:r w:rsidRPr="00C16FDC">
        <w:rPr>
          <w:rFonts w:ascii="Calibri" w:hAnsi="Calibri" w:cs="Calibri"/>
          <w:color w:val="262626" w:themeColor="text1" w:themeTint="D9"/>
          <w:sz w:val="22"/>
          <w:szCs w:val="22"/>
        </w:rPr>
        <w:t>are provided</w:t>
      </w:r>
      <w:proofErr w:type="gramEnd"/>
      <w:r w:rsidRPr="00C16FDC">
        <w:rPr>
          <w:rFonts w:ascii="Calibri" w:hAnsi="Calibri" w:cs="Calibri"/>
          <w:color w:val="262626" w:themeColor="text1" w:themeTint="D9"/>
          <w:sz w:val="22"/>
          <w:szCs w:val="22"/>
        </w:rPr>
        <w:t xml:space="preserve"> in a manner that respects the cultural tradition and heritage of the child and family</w:t>
      </w:r>
      <w:r w:rsidR="0009365B"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7F2C744E" w14:textId="7A818647" w:rsidR="0057005E" w:rsidRPr="00C16FDC" w:rsidRDefault="0057005E" w:rsidP="00593BAE">
      <w:pPr>
        <w:pStyle w:val="ListParagraph"/>
        <w:numPr>
          <w:ilvl w:val="0"/>
          <w:numId w:val="19"/>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Services </w:t>
      </w:r>
      <w:proofErr w:type="gramStart"/>
      <w:r w:rsidRPr="00C16FDC">
        <w:rPr>
          <w:rFonts w:ascii="Calibri" w:hAnsi="Calibri" w:cs="Calibri"/>
          <w:color w:val="262626" w:themeColor="text1" w:themeTint="D9"/>
          <w:sz w:val="22"/>
          <w:szCs w:val="22"/>
        </w:rPr>
        <w:t>are provided</w:t>
      </w:r>
      <w:proofErr w:type="gramEnd"/>
      <w:r w:rsidRPr="00C16FDC">
        <w:rPr>
          <w:rFonts w:ascii="Calibri" w:hAnsi="Calibri" w:cs="Calibri"/>
          <w:color w:val="262626" w:themeColor="text1" w:themeTint="D9"/>
          <w:sz w:val="22"/>
          <w:szCs w:val="22"/>
        </w:rPr>
        <w:t xml:space="preserve"> in </w:t>
      </w:r>
      <w:r w:rsidR="00587F9E">
        <w:rPr>
          <w:rFonts w:ascii="Calibri" w:hAnsi="Calibri" w:cs="Calibri"/>
          <w:color w:val="262626" w:themeColor="text1" w:themeTint="D9"/>
          <w:sz w:val="22"/>
          <w:szCs w:val="22"/>
        </w:rPr>
        <w:t xml:space="preserve">the child and family’s </w:t>
      </w:r>
      <w:r w:rsidRPr="00C16FDC">
        <w:rPr>
          <w:rFonts w:ascii="Calibri" w:hAnsi="Calibri" w:cs="Calibri"/>
          <w:color w:val="262626" w:themeColor="text1" w:themeTint="D9"/>
          <w:sz w:val="22"/>
          <w:szCs w:val="22"/>
        </w:rPr>
        <w:t>primary language.</w:t>
      </w:r>
    </w:p>
    <w:p w14:paraId="2D664C97" w14:textId="77777777" w:rsidR="00711ACC" w:rsidRPr="00C16FDC" w:rsidRDefault="00711ACC" w:rsidP="001706FF">
      <w:pPr>
        <w:spacing w:after="0" w:line="240" w:lineRule="auto"/>
        <w:jc w:val="both"/>
        <w:rPr>
          <w:rFonts w:cs="Calibri"/>
          <w:color w:val="262626" w:themeColor="text1" w:themeTint="D9"/>
        </w:rPr>
      </w:pPr>
    </w:p>
    <w:p w14:paraId="56990EE0" w14:textId="753B4773"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Independence: </w:t>
      </w:r>
    </w:p>
    <w:p w14:paraId="48DC7B25" w14:textId="7D20B4DC" w:rsidR="0057005E" w:rsidRPr="00C16FDC" w:rsidRDefault="0057005E" w:rsidP="00593BAE">
      <w:pPr>
        <w:pStyle w:val="ListParagraph"/>
        <w:numPr>
          <w:ilvl w:val="0"/>
          <w:numId w:val="20"/>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Behavioral health services include support and training for parents in meeting their child’s behavioral health needs, and support and training for children in self-management</w:t>
      </w:r>
      <w:r w:rsidR="00764F2E" w:rsidRPr="00C16FDC">
        <w:rPr>
          <w:rFonts w:ascii="Calibri" w:hAnsi="Calibri" w:cs="Calibri"/>
          <w:color w:val="262626" w:themeColor="text1" w:themeTint="D9"/>
          <w:sz w:val="22"/>
          <w:szCs w:val="22"/>
        </w:rPr>
        <w:t>, and</w:t>
      </w:r>
      <w:r w:rsidRPr="00C16FDC">
        <w:rPr>
          <w:rFonts w:ascii="Calibri" w:hAnsi="Calibri" w:cs="Calibri"/>
          <w:color w:val="262626" w:themeColor="text1" w:themeTint="D9"/>
          <w:sz w:val="22"/>
          <w:szCs w:val="22"/>
        </w:rPr>
        <w:t xml:space="preserve"> </w:t>
      </w:r>
    </w:p>
    <w:p w14:paraId="2CBC559B" w14:textId="55B148C3" w:rsidR="00147E8D" w:rsidRPr="00123E66" w:rsidRDefault="0057005E" w:rsidP="00123E66">
      <w:pPr>
        <w:pStyle w:val="ListParagraph"/>
        <w:numPr>
          <w:ilvl w:val="0"/>
          <w:numId w:val="20"/>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Behavioral health service plans identify parents’ and children’s need for training and support to participate as partners in the assessment process, and in the planning, delivery, and evaluation of services, and provide that such training and support, including transportation assistance, advance discussions, and help with understanding written materials, </w:t>
      </w:r>
      <w:r w:rsidR="005043AE">
        <w:rPr>
          <w:rFonts w:ascii="Calibri" w:hAnsi="Calibri" w:cs="Calibri"/>
          <w:color w:val="262626" w:themeColor="text1" w:themeTint="D9"/>
          <w:sz w:val="22"/>
          <w:szCs w:val="22"/>
        </w:rPr>
        <w:t xml:space="preserve">shall </w:t>
      </w:r>
      <w:proofErr w:type="gramStart"/>
      <w:r w:rsidRPr="00C16FDC">
        <w:rPr>
          <w:rFonts w:ascii="Calibri" w:hAnsi="Calibri" w:cs="Calibri"/>
          <w:color w:val="262626" w:themeColor="text1" w:themeTint="D9"/>
          <w:sz w:val="22"/>
          <w:szCs w:val="22"/>
        </w:rPr>
        <w:t>be made</w:t>
      </w:r>
      <w:proofErr w:type="gramEnd"/>
      <w:r w:rsidRPr="00C16FDC">
        <w:rPr>
          <w:rFonts w:ascii="Calibri" w:hAnsi="Calibri" w:cs="Calibri"/>
          <w:color w:val="262626" w:themeColor="text1" w:themeTint="D9"/>
          <w:sz w:val="22"/>
          <w:szCs w:val="22"/>
        </w:rPr>
        <w:t xml:space="preserve"> available.</w:t>
      </w:r>
    </w:p>
    <w:p w14:paraId="109E5941" w14:textId="30389202" w:rsidR="0057005E" w:rsidRPr="00C16FDC" w:rsidRDefault="0057005E" w:rsidP="00593BAE">
      <w:pPr>
        <w:pStyle w:val="ListParagraph"/>
        <w:numPr>
          <w:ilvl w:val="0"/>
          <w:numId w:val="4"/>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lastRenderedPageBreak/>
        <w:t xml:space="preserve">Connection to natural supports: </w:t>
      </w:r>
    </w:p>
    <w:p w14:paraId="417E0EC1" w14:textId="2AE9725A" w:rsidR="00A90778" w:rsidRPr="00C16FDC" w:rsidRDefault="0057005E" w:rsidP="00593BAE">
      <w:pPr>
        <w:pStyle w:val="ListParagraph"/>
        <w:numPr>
          <w:ilvl w:val="0"/>
          <w:numId w:val="21"/>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behavioral health system identifies and appropriately utilizes natural supports available from the child and parents’ own network of associates, including friends and neighbors, and from community organizations, including service and religious organizations.</w:t>
      </w:r>
    </w:p>
    <w:p w14:paraId="532E7307" w14:textId="77777777" w:rsidR="00147E8D" w:rsidRDefault="00147E8D" w:rsidP="001706FF">
      <w:pPr>
        <w:spacing w:after="0" w:line="240" w:lineRule="auto"/>
        <w:jc w:val="both"/>
        <w:rPr>
          <w:rFonts w:cs="Calibri"/>
          <w:b/>
          <w:caps/>
          <w:color w:val="262626" w:themeColor="text1" w:themeTint="D9"/>
        </w:rPr>
      </w:pPr>
    </w:p>
    <w:p w14:paraId="4DCB894C" w14:textId="63B1D07A" w:rsidR="00C45DEE" w:rsidRPr="00C16FDC" w:rsidRDefault="00E16FCE" w:rsidP="00502B9A">
      <w:pPr>
        <w:spacing w:after="0" w:line="240" w:lineRule="auto"/>
        <w:rPr>
          <w:rFonts w:cs="Calibri"/>
          <w:b/>
          <w:caps/>
          <w:color w:val="262626" w:themeColor="text1" w:themeTint="D9"/>
        </w:rPr>
      </w:pPr>
      <w:r w:rsidRPr="00C16FDC">
        <w:rPr>
          <w:rFonts w:cs="Calibri"/>
          <w:b/>
          <w:caps/>
          <w:color w:val="262626" w:themeColor="text1" w:themeTint="D9"/>
        </w:rPr>
        <w:t>Attachment</w:t>
      </w:r>
      <w:r w:rsidR="002E0778" w:rsidRPr="00C16FDC">
        <w:rPr>
          <w:rFonts w:cs="Calibri"/>
          <w:b/>
          <w:caps/>
          <w:color w:val="262626" w:themeColor="text1" w:themeTint="D9"/>
        </w:rPr>
        <w:t xml:space="preserve"> </w:t>
      </w:r>
      <w:r w:rsidR="00F7288E" w:rsidRPr="00C16FDC">
        <w:rPr>
          <w:rFonts w:cs="Calibri"/>
          <w:b/>
          <w:caps/>
          <w:color w:val="262626" w:themeColor="text1" w:themeTint="D9"/>
        </w:rPr>
        <w:t>A</w:t>
      </w:r>
      <w:r w:rsidR="002E0778" w:rsidRPr="00C16FDC">
        <w:rPr>
          <w:rFonts w:cs="Calibri"/>
          <w:b/>
          <w:caps/>
          <w:color w:val="262626" w:themeColor="text1" w:themeTint="D9"/>
        </w:rPr>
        <w:t>.</w:t>
      </w:r>
      <w:r w:rsidR="004A3A3F" w:rsidRPr="00C16FDC">
        <w:rPr>
          <w:rFonts w:cs="Calibri"/>
          <w:b/>
          <w:caps/>
          <w:color w:val="262626" w:themeColor="text1" w:themeTint="D9"/>
        </w:rPr>
        <w:t xml:space="preserve"> section </w:t>
      </w:r>
      <w:r w:rsidR="002E0778" w:rsidRPr="00C16FDC">
        <w:rPr>
          <w:rFonts w:cs="Calibri"/>
          <w:b/>
          <w:caps/>
          <w:color w:val="262626" w:themeColor="text1" w:themeTint="D9"/>
        </w:rPr>
        <w:t>3</w:t>
      </w:r>
    </w:p>
    <w:p w14:paraId="145F0F44" w14:textId="77777777" w:rsidR="00C45DEE" w:rsidRPr="00C16FDC" w:rsidRDefault="00C45DEE" w:rsidP="001706FF">
      <w:pPr>
        <w:spacing w:after="0" w:line="240" w:lineRule="auto"/>
        <w:ind w:left="720"/>
        <w:jc w:val="both"/>
        <w:rPr>
          <w:rFonts w:cs="Calibri"/>
          <w:caps/>
          <w:color w:val="262626" w:themeColor="text1" w:themeTint="D9"/>
        </w:rPr>
      </w:pPr>
    </w:p>
    <w:p w14:paraId="170FC2D4" w14:textId="4AF12224" w:rsidR="00C45DEE" w:rsidRPr="00C16FDC" w:rsidRDefault="00122652" w:rsidP="004B246C">
      <w:pPr>
        <w:tabs>
          <w:tab w:val="left" w:pos="0"/>
        </w:tabs>
        <w:spacing w:after="0" w:line="240" w:lineRule="auto"/>
        <w:jc w:val="both"/>
        <w:rPr>
          <w:rFonts w:cs="Calibri"/>
          <w:b/>
          <w:caps/>
          <w:color w:val="262626" w:themeColor="text1" w:themeTint="D9"/>
        </w:rPr>
      </w:pPr>
      <w:r w:rsidRPr="00C16FDC">
        <w:rPr>
          <w:rFonts w:cs="Calibri"/>
          <w:b/>
          <w:caps/>
          <w:color w:val="262626" w:themeColor="text1" w:themeTint="D9"/>
        </w:rPr>
        <w:t xml:space="preserve">Nine </w:t>
      </w:r>
      <w:r w:rsidR="00C45DEE" w:rsidRPr="00C16FDC">
        <w:rPr>
          <w:rFonts w:cs="Calibri"/>
          <w:b/>
          <w:caps/>
          <w:color w:val="262626" w:themeColor="text1" w:themeTint="D9"/>
        </w:rPr>
        <w:t>Guiding Principles for Recovery-Oriented Adult Behavioral Health Services and Systems</w:t>
      </w:r>
    </w:p>
    <w:p w14:paraId="18DB647A" w14:textId="77777777" w:rsidR="00C45DEE" w:rsidRPr="00C16FDC" w:rsidRDefault="00C45DEE" w:rsidP="001706FF">
      <w:pPr>
        <w:spacing w:after="0" w:line="240" w:lineRule="auto"/>
        <w:ind w:left="720"/>
        <w:jc w:val="both"/>
        <w:rPr>
          <w:rFonts w:cs="Calibri"/>
          <w:color w:val="262626" w:themeColor="text1" w:themeTint="D9"/>
        </w:rPr>
      </w:pPr>
    </w:p>
    <w:p w14:paraId="117C88C2" w14:textId="1CFB0585" w:rsidR="00C45DEE" w:rsidRPr="00C16FDC" w:rsidRDefault="00C45DEE" w:rsidP="00593BAE">
      <w:pPr>
        <w:pStyle w:val="ListParagraph"/>
        <w:numPr>
          <w:ilvl w:val="0"/>
          <w:numId w:val="22"/>
        </w:numPr>
        <w:tabs>
          <w:tab w:val="left" w:pos="360"/>
          <w:tab w:val="left" w:pos="144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Respect</w:t>
      </w:r>
      <w:r w:rsidR="002C71DE" w:rsidRPr="00C16FDC">
        <w:rPr>
          <w:rFonts w:ascii="Calibri" w:hAnsi="Calibri" w:cs="Calibri"/>
          <w:color w:val="262626" w:themeColor="text1" w:themeTint="D9"/>
          <w:sz w:val="22"/>
          <w:szCs w:val="22"/>
        </w:rPr>
        <w:t xml:space="preserve"> - </w:t>
      </w:r>
      <w:r w:rsidRPr="00C16FDC">
        <w:rPr>
          <w:rFonts w:ascii="Calibri" w:hAnsi="Calibri" w:cs="Calibri"/>
          <w:color w:val="262626" w:themeColor="text1" w:themeTint="D9"/>
          <w:sz w:val="22"/>
          <w:szCs w:val="22"/>
        </w:rPr>
        <w:t xml:space="preserve">Respect is the cornerstone. </w:t>
      </w:r>
      <w:r w:rsidR="0077540A"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Meet the </w:t>
      </w:r>
      <w:r w:rsidR="004A1DCC">
        <w:rPr>
          <w:rFonts w:ascii="Calibri" w:hAnsi="Calibri" w:cs="Calibri"/>
          <w:color w:val="262626" w:themeColor="text1" w:themeTint="D9"/>
          <w:sz w:val="22"/>
          <w:szCs w:val="22"/>
        </w:rPr>
        <w:t>individual</w:t>
      </w:r>
      <w:r w:rsidR="004A1DCC"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where they are without judgment, with great patience and compassion.</w:t>
      </w:r>
    </w:p>
    <w:p w14:paraId="7197264F"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29BBCCAF" w14:textId="2D2890C2" w:rsidR="00C45DEE" w:rsidRPr="00C16FDC" w:rsidRDefault="00104275"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t>Individuals</w:t>
      </w:r>
      <w:r w:rsidR="00C45DEE" w:rsidRPr="00C16FDC">
        <w:rPr>
          <w:rFonts w:ascii="Calibri" w:hAnsi="Calibri" w:cs="Calibri"/>
          <w:color w:val="262626" w:themeColor="text1" w:themeTint="D9"/>
          <w:sz w:val="22"/>
          <w:szCs w:val="22"/>
        </w:rPr>
        <w:t xml:space="preserve"> in recovery choose services and </w:t>
      </w:r>
      <w:proofErr w:type="gramStart"/>
      <w:r w:rsidR="00C45DEE" w:rsidRPr="00C16FDC">
        <w:rPr>
          <w:rFonts w:ascii="Calibri" w:hAnsi="Calibri" w:cs="Calibri"/>
          <w:color w:val="262626" w:themeColor="text1" w:themeTint="D9"/>
          <w:sz w:val="22"/>
          <w:szCs w:val="22"/>
        </w:rPr>
        <w:t>are included</w:t>
      </w:r>
      <w:proofErr w:type="gramEnd"/>
      <w:r w:rsidR="00C45DEE" w:rsidRPr="00C16FDC">
        <w:rPr>
          <w:rFonts w:ascii="Calibri" w:hAnsi="Calibri" w:cs="Calibri"/>
          <w:color w:val="262626" w:themeColor="text1" w:themeTint="D9"/>
          <w:sz w:val="22"/>
          <w:szCs w:val="22"/>
        </w:rPr>
        <w:t xml:space="preserve"> in program decisions and program development efforts</w:t>
      </w:r>
      <w:r w:rsidR="002C71DE" w:rsidRPr="00C16FDC">
        <w:rPr>
          <w:rFonts w:ascii="Calibri" w:hAnsi="Calibri" w:cs="Calibri"/>
          <w:color w:val="262626" w:themeColor="text1" w:themeTint="D9"/>
          <w:sz w:val="22"/>
          <w:szCs w:val="22"/>
        </w:rPr>
        <w:t xml:space="preserve"> </w:t>
      </w:r>
      <w:r w:rsidR="00D16551">
        <w:rPr>
          <w:rFonts w:ascii="Calibri" w:hAnsi="Calibri" w:cs="Calibri"/>
          <w:color w:val="262626" w:themeColor="text1" w:themeTint="D9"/>
          <w:sz w:val="22"/>
          <w:szCs w:val="22"/>
        </w:rPr>
        <w:t>–</w:t>
      </w:r>
      <w:r w:rsidR="004B246C"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A</w:t>
      </w:r>
      <w:r w:rsidR="00D16551">
        <w:rPr>
          <w:rFonts w:ascii="Calibri" w:hAnsi="Calibri" w:cs="Calibri"/>
          <w:color w:val="262626" w:themeColor="text1" w:themeTint="D9"/>
          <w:sz w:val="22"/>
          <w:szCs w:val="22"/>
        </w:rPr>
        <w:t xml:space="preserve">n </w:t>
      </w:r>
      <w:r w:rsidR="00AC09B4">
        <w:rPr>
          <w:rFonts w:ascii="Calibri" w:hAnsi="Calibri" w:cs="Calibri"/>
          <w:color w:val="262626" w:themeColor="text1" w:themeTint="D9"/>
          <w:sz w:val="22"/>
          <w:szCs w:val="22"/>
        </w:rPr>
        <w:t>individual in</w:t>
      </w:r>
      <w:r w:rsidR="00C45DEE" w:rsidRPr="00C16FDC">
        <w:rPr>
          <w:rFonts w:ascii="Calibri" w:hAnsi="Calibri" w:cs="Calibri"/>
          <w:color w:val="262626" w:themeColor="text1" w:themeTint="D9"/>
          <w:sz w:val="22"/>
          <w:szCs w:val="22"/>
        </w:rPr>
        <w:t xml:space="preserve"> recovery has choice and a voice.</w:t>
      </w:r>
      <w:r w:rsidR="00C26CCB"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 xml:space="preserve"> Their self-determination in driving services, program decisions and program development </w:t>
      </w:r>
      <w:proofErr w:type="gramStart"/>
      <w:r w:rsidR="007C0DD5" w:rsidRPr="00C16FDC">
        <w:rPr>
          <w:rFonts w:ascii="Calibri" w:hAnsi="Calibri" w:cs="Calibri"/>
          <w:color w:val="262626" w:themeColor="text1" w:themeTint="D9"/>
          <w:sz w:val="22"/>
          <w:szCs w:val="22"/>
        </w:rPr>
        <w:t>are</w:t>
      </w:r>
      <w:r w:rsidR="00C45DEE" w:rsidRPr="00C16FDC">
        <w:rPr>
          <w:rFonts w:ascii="Calibri" w:hAnsi="Calibri" w:cs="Calibri"/>
          <w:color w:val="262626" w:themeColor="text1" w:themeTint="D9"/>
          <w:sz w:val="22"/>
          <w:szCs w:val="22"/>
        </w:rPr>
        <w:t xml:space="preserve"> made</w:t>
      </w:r>
      <w:proofErr w:type="gramEnd"/>
      <w:r w:rsidR="00C45DEE" w:rsidRPr="00C16FDC">
        <w:rPr>
          <w:rFonts w:ascii="Calibri" w:hAnsi="Calibri" w:cs="Calibri"/>
          <w:color w:val="262626" w:themeColor="text1" w:themeTint="D9"/>
          <w:sz w:val="22"/>
          <w:szCs w:val="22"/>
        </w:rPr>
        <w:t xml:space="preserve"> possible, in part, by the ongoing dynamics of education, discussion, and evaluation, thus creating the “informed consumer” and the broadest possible palette from which choice is made. </w:t>
      </w:r>
      <w:r w:rsidR="00C26CCB"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Persons in recovery should be involved at every level of the system, from administration to service delivery.</w:t>
      </w:r>
    </w:p>
    <w:p w14:paraId="2D61CBF6" w14:textId="77777777" w:rsidR="00502128" w:rsidRPr="00C16FDC" w:rsidRDefault="00502128" w:rsidP="00593BAE">
      <w:pPr>
        <w:pStyle w:val="ListParagraph"/>
        <w:tabs>
          <w:tab w:val="left" w:pos="360"/>
        </w:tabs>
        <w:ind w:left="360"/>
        <w:jc w:val="both"/>
        <w:rPr>
          <w:rFonts w:ascii="Calibri" w:hAnsi="Calibri" w:cs="Calibri"/>
          <w:color w:val="262626" w:themeColor="text1" w:themeTint="D9"/>
          <w:sz w:val="22"/>
          <w:szCs w:val="22"/>
        </w:rPr>
      </w:pPr>
    </w:p>
    <w:p w14:paraId="632A0770" w14:textId="107EA1CA"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Focus on individual as a whole person, while including and/or developing natural supports</w:t>
      </w:r>
      <w:r w:rsidR="004B246C" w:rsidRPr="00C16FDC">
        <w:rPr>
          <w:rFonts w:ascii="Calibri" w:hAnsi="Calibri" w:cs="Calibri"/>
          <w:color w:val="262626" w:themeColor="text1" w:themeTint="D9"/>
          <w:sz w:val="22"/>
          <w:szCs w:val="22"/>
        </w:rPr>
        <w:t xml:space="preserve"> </w:t>
      </w:r>
      <w:r w:rsidR="001939B6">
        <w:rPr>
          <w:rFonts w:ascii="Calibri" w:hAnsi="Calibri" w:cs="Calibri"/>
          <w:color w:val="262626" w:themeColor="text1" w:themeTint="D9"/>
          <w:sz w:val="22"/>
          <w:szCs w:val="22"/>
        </w:rPr>
        <w:t>–</w:t>
      </w:r>
      <w:r w:rsidR="004B246C"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1939B6">
        <w:rPr>
          <w:rFonts w:ascii="Calibri" w:hAnsi="Calibri" w:cs="Calibri"/>
          <w:color w:val="262626" w:themeColor="text1" w:themeTint="D9"/>
          <w:sz w:val="22"/>
          <w:szCs w:val="22"/>
        </w:rPr>
        <w:t xml:space="preserve">n </w:t>
      </w:r>
      <w:r w:rsidR="00AC09B4">
        <w:rPr>
          <w:rFonts w:ascii="Calibri" w:hAnsi="Calibri" w:cs="Calibri"/>
          <w:color w:val="262626" w:themeColor="text1" w:themeTint="D9"/>
          <w:sz w:val="22"/>
          <w:szCs w:val="22"/>
        </w:rPr>
        <w:t>individual</w:t>
      </w:r>
      <w:r w:rsidRPr="00C16FDC">
        <w:rPr>
          <w:rFonts w:ascii="Calibri" w:hAnsi="Calibri" w:cs="Calibri"/>
          <w:color w:val="262626" w:themeColor="text1" w:themeTint="D9"/>
          <w:sz w:val="22"/>
          <w:szCs w:val="22"/>
        </w:rPr>
        <w:t xml:space="preserve"> in recovery </w:t>
      </w:r>
      <w:proofErr w:type="gramStart"/>
      <w:r w:rsidRPr="00C16FDC">
        <w:rPr>
          <w:rFonts w:ascii="Calibri" w:hAnsi="Calibri" w:cs="Calibri"/>
          <w:color w:val="262626" w:themeColor="text1" w:themeTint="D9"/>
          <w:sz w:val="22"/>
          <w:szCs w:val="22"/>
        </w:rPr>
        <w:t>is held</w:t>
      </w:r>
      <w:proofErr w:type="gramEnd"/>
      <w:r w:rsidRPr="00C16FDC">
        <w:rPr>
          <w:rFonts w:ascii="Calibri" w:hAnsi="Calibri" w:cs="Calibri"/>
          <w:color w:val="262626" w:themeColor="text1" w:themeTint="D9"/>
          <w:sz w:val="22"/>
          <w:szCs w:val="22"/>
        </w:rPr>
        <w:t xml:space="preserve"> as nothing less than a whole being: capable, competent, and respected for their opinions and choices. </w:t>
      </w:r>
      <w:r w:rsidR="00C26CCB"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As such, focus </w:t>
      </w:r>
      <w:proofErr w:type="gramStart"/>
      <w:r w:rsidRPr="00C16FDC">
        <w:rPr>
          <w:rFonts w:ascii="Calibri" w:hAnsi="Calibri" w:cs="Calibri"/>
          <w:color w:val="262626" w:themeColor="text1" w:themeTint="D9"/>
          <w:sz w:val="22"/>
          <w:szCs w:val="22"/>
        </w:rPr>
        <w:t>is given</w:t>
      </w:r>
      <w:proofErr w:type="gramEnd"/>
      <w:r w:rsidRPr="00C16FDC">
        <w:rPr>
          <w:rFonts w:ascii="Calibri" w:hAnsi="Calibri" w:cs="Calibri"/>
          <w:color w:val="262626" w:themeColor="text1" w:themeTint="D9"/>
          <w:sz w:val="22"/>
          <w:szCs w:val="22"/>
        </w:rPr>
        <w:t xml:space="preserve"> to empowering the greatest possible autonomy and the most natural and well-rounded lifestyle.</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This includes access to and involvement in the natural supports and social systems customary to an individual’s social community.</w:t>
      </w:r>
    </w:p>
    <w:p w14:paraId="5E6C3551"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63212C66" w14:textId="38242333"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Empower individuals taking steps towards independence and allowing risk taking without fear of failure</w:t>
      </w:r>
      <w:r w:rsidR="00C654FE" w:rsidRPr="00C16FDC">
        <w:rPr>
          <w:rFonts w:ascii="Calibri" w:hAnsi="Calibri" w:cs="Calibri"/>
          <w:color w:val="262626" w:themeColor="text1" w:themeTint="D9"/>
          <w:sz w:val="22"/>
          <w:szCs w:val="22"/>
        </w:rPr>
        <w:t xml:space="preserve"> </w:t>
      </w:r>
      <w:r w:rsidR="001939B6">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1939B6">
        <w:rPr>
          <w:rFonts w:ascii="Calibri" w:hAnsi="Calibri" w:cs="Calibri"/>
          <w:color w:val="262626" w:themeColor="text1" w:themeTint="D9"/>
          <w:sz w:val="22"/>
          <w:szCs w:val="22"/>
        </w:rPr>
        <w:t xml:space="preserve">n </w:t>
      </w:r>
      <w:r w:rsidR="003518AD">
        <w:rPr>
          <w:rFonts w:ascii="Calibri" w:hAnsi="Calibri" w:cs="Calibri"/>
          <w:color w:val="262626" w:themeColor="text1" w:themeTint="D9"/>
          <w:sz w:val="22"/>
          <w:szCs w:val="22"/>
        </w:rPr>
        <w:t>individual</w:t>
      </w:r>
      <w:r w:rsidRPr="00C16FDC">
        <w:rPr>
          <w:rFonts w:ascii="Calibri" w:hAnsi="Calibri" w:cs="Calibri"/>
          <w:color w:val="262626" w:themeColor="text1" w:themeTint="D9"/>
          <w:sz w:val="22"/>
          <w:szCs w:val="22"/>
        </w:rPr>
        <w:t xml:space="preserve"> in recovery finds independence through exploration, experimentation, evaluation, </w:t>
      </w:r>
      <w:r w:rsidR="00F35BA0" w:rsidRPr="00C16FDC">
        <w:rPr>
          <w:rFonts w:ascii="Calibri" w:hAnsi="Calibri" w:cs="Calibri"/>
          <w:color w:val="262626" w:themeColor="text1" w:themeTint="D9"/>
          <w:sz w:val="22"/>
          <w:szCs w:val="22"/>
        </w:rPr>
        <w:t>contemplation,</w:t>
      </w:r>
      <w:r w:rsidRPr="00C16FDC">
        <w:rPr>
          <w:rFonts w:ascii="Calibri" w:hAnsi="Calibri" w:cs="Calibri"/>
          <w:color w:val="262626" w:themeColor="text1" w:themeTint="D9"/>
          <w:sz w:val="22"/>
          <w:szCs w:val="22"/>
        </w:rPr>
        <w:t xml:space="preserve"> and action.</w:t>
      </w:r>
      <w:r w:rsidR="0077540A"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An atmosphere </w:t>
      </w:r>
      <w:proofErr w:type="gramStart"/>
      <w:r w:rsidRPr="00C16FDC">
        <w:rPr>
          <w:rFonts w:ascii="Calibri" w:hAnsi="Calibri" w:cs="Calibri"/>
          <w:color w:val="262626" w:themeColor="text1" w:themeTint="D9"/>
          <w:sz w:val="22"/>
          <w:szCs w:val="22"/>
        </w:rPr>
        <w:t>is maintained</w:t>
      </w:r>
      <w:proofErr w:type="gramEnd"/>
      <w:r w:rsidRPr="00C16FDC">
        <w:rPr>
          <w:rFonts w:ascii="Calibri" w:hAnsi="Calibri" w:cs="Calibri"/>
          <w:color w:val="262626" w:themeColor="text1" w:themeTint="D9"/>
          <w:sz w:val="22"/>
          <w:szCs w:val="22"/>
        </w:rPr>
        <w:t xml:space="preserve"> whereby steps toward independence are encouraged and reinforced in a setting where both security and risk are valued as ingredients promoting growth.</w:t>
      </w:r>
    </w:p>
    <w:p w14:paraId="0AB1292A"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083E8AB3" w14:textId="5D1DB5CF"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Integration, collaboration, and participation with the community of one’s choice</w:t>
      </w:r>
      <w:r w:rsidR="00C654FE" w:rsidRPr="00C16FDC">
        <w:rPr>
          <w:rFonts w:ascii="Calibri" w:hAnsi="Calibri" w:cs="Calibri"/>
          <w:color w:val="262626" w:themeColor="text1" w:themeTint="D9"/>
          <w:sz w:val="22"/>
          <w:szCs w:val="22"/>
        </w:rPr>
        <w:t xml:space="preserve"> </w:t>
      </w:r>
      <w:r w:rsidR="003518AD">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3518AD">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is a valued, contributing member of society and, as such, is deserving of and beneficial to the community. </w:t>
      </w:r>
      <w:r w:rsidR="00C26CCB"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Such integration and participation </w:t>
      </w:r>
      <w:r w:rsidR="007C0DD5" w:rsidRPr="00C16FDC">
        <w:rPr>
          <w:rFonts w:ascii="Calibri" w:hAnsi="Calibri" w:cs="Calibri"/>
          <w:color w:val="262626" w:themeColor="text1" w:themeTint="D9"/>
          <w:sz w:val="22"/>
          <w:szCs w:val="22"/>
        </w:rPr>
        <w:t>underscore</w:t>
      </w:r>
      <w:r w:rsidRPr="00C16FDC">
        <w:rPr>
          <w:rFonts w:ascii="Calibri" w:hAnsi="Calibri" w:cs="Calibri"/>
          <w:color w:val="262626" w:themeColor="text1" w:themeTint="D9"/>
          <w:sz w:val="22"/>
          <w:szCs w:val="22"/>
        </w:rPr>
        <w:t xml:space="preserve"> one’s role as a vital part of the community, the community dynamic being inextricable from the human experience. </w:t>
      </w:r>
      <w:r w:rsidR="00C26CCB"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Community service and volunteerism </w:t>
      </w:r>
      <w:proofErr w:type="gramStart"/>
      <w:r w:rsidRPr="00C16FDC">
        <w:rPr>
          <w:rFonts w:ascii="Calibri" w:hAnsi="Calibri" w:cs="Calibri"/>
          <w:color w:val="262626" w:themeColor="text1" w:themeTint="D9"/>
          <w:sz w:val="22"/>
          <w:szCs w:val="22"/>
        </w:rPr>
        <w:t>is valued</w:t>
      </w:r>
      <w:proofErr w:type="gramEnd"/>
      <w:r w:rsidRPr="00C16FDC">
        <w:rPr>
          <w:rFonts w:ascii="Calibri" w:hAnsi="Calibri" w:cs="Calibri"/>
          <w:color w:val="262626" w:themeColor="text1" w:themeTint="D9"/>
          <w:sz w:val="22"/>
          <w:szCs w:val="22"/>
        </w:rPr>
        <w:t>.</w:t>
      </w:r>
    </w:p>
    <w:p w14:paraId="555F51CB" w14:textId="77777777" w:rsidR="006229C4" w:rsidRPr="00C16FDC" w:rsidRDefault="006229C4" w:rsidP="00593BAE">
      <w:pPr>
        <w:tabs>
          <w:tab w:val="left" w:pos="360"/>
        </w:tabs>
        <w:spacing w:after="0" w:line="240" w:lineRule="auto"/>
        <w:ind w:left="360"/>
        <w:jc w:val="both"/>
        <w:rPr>
          <w:rFonts w:cs="Calibri"/>
          <w:color w:val="262626" w:themeColor="text1" w:themeTint="D9"/>
        </w:rPr>
      </w:pPr>
    </w:p>
    <w:p w14:paraId="39658931" w14:textId="142EC43F"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Partnership between individuals, </w:t>
      </w:r>
      <w:r w:rsidR="00E07EA8" w:rsidRPr="00C16FDC">
        <w:rPr>
          <w:rFonts w:ascii="Calibri" w:hAnsi="Calibri" w:cs="Calibri"/>
          <w:color w:val="262626" w:themeColor="text1" w:themeTint="D9"/>
          <w:sz w:val="22"/>
          <w:szCs w:val="22"/>
        </w:rPr>
        <w:t>staff</w:t>
      </w:r>
      <w:r w:rsidRPr="00C16FDC">
        <w:rPr>
          <w:rFonts w:ascii="Calibri" w:hAnsi="Calibri" w:cs="Calibri"/>
          <w:color w:val="262626" w:themeColor="text1" w:themeTint="D9"/>
          <w:sz w:val="22"/>
          <w:szCs w:val="22"/>
        </w:rPr>
        <w:t xml:space="preserve"> and family members/natural supports for shared decision making with a foundation of trust</w:t>
      </w:r>
      <w:r w:rsidR="00C654FE" w:rsidRPr="00C16FDC">
        <w:rPr>
          <w:rFonts w:ascii="Calibri" w:hAnsi="Calibri" w:cs="Calibri"/>
          <w:color w:val="262626" w:themeColor="text1" w:themeTint="D9"/>
          <w:sz w:val="22"/>
          <w:szCs w:val="22"/>
        </w:rPr>
        <w:t xml:space="preserve"> </w:t>
      </w:r>
      <w:r w:rsidR="00D6179F">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D6179F">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as with any member of a society, finds strength and support through partnerships.</w:t>
      </w:r>
      <w:r w:rsidR="00F51D66"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Compassion-based alliances with a focus on recovery optimization bolster self-confidence, expand understanding in all </w:t>
      </w:r>
      <w:r w:rsidR="00E07EA8" w:rsidRPr="00C16FDC">
        <w:rPr>
          <w:rFonts w:ascii="Calibri" w:hAnsi="Calibri" w:cs="Calibri"/>
          <w:color w:val="262626" w:themeColor="text1" w:themeTint="D9"/>
          <w:sz w:val="22"/>
          <w:szCs w:val="22"/>
        </w:rPr>
        <w:t>participants</w:t>
      </w:r>
      <w:r w:rsidRPr="00C16FDC">
        <w:rPr>
          <w:rFonts w:ascii="Calibri" w:hAnsi="Calibri" w:cs="Calibri"/>
          <w:color w:val="262626" w:themeColor="text1" w:themeTint="D9"/>
          <w:sz w:val="22"/>
          <w:szCs w:val="22"/>
        </w:rPr>
        <w:t xml:space="preserve"> and lead to the creation of optimum protocols</w:t>
      </w:r>
      <w:r w:rsidR="003822E3">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and outcomes.</w:t>
      </w:r>
    </w:p>
    <w:p w14:paraId="074CF1D9"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0A1ACEA4" w14:textId="47E61D87" w:rsidR="00C45DEE" w:rsidRPr="00C16FDC" w:rsidRDefault="00D6179F"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Pr>
          <w:rFonts w:ascii="Calibri" w:hAnsi="Calibri" w:cs="Calibri"/>
          <w:color w:val="262626" w:themeColor="text1" w:themeTint="D9"/>
          <w:sz w:val="22"/>
          <w:szCs w:val="22"/>
        </w:rPr>
        <w:lastRenderedPageBreak/>
        <w:t>Individuals</w:t>
      </w:r>
      <w:r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in recovery define their own success</w:t>
      </w:r>
      <w:r w:rsidR="00C654FE" w:rsidRPr="00C16FDC">
        <w:rPr>
          <w:rFonts w:ascii="Calibri" w:hAnsi="Calibri" w:cs="Calibri"/>
          <w:color w:val="262626" w:themeColor="text1" w:themeTint="D9"/>
          <w:sz w:val="22"/>
          <w:szCs w:val="22"/>
        </w:rPr>
        <w:t xml:space="preserve"> </w:t>
      </w:r>
      <w:r>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00C45DEE" w:rsidRPr="00C16FDC">
        <w:rPr>
          <w:rFonts w:ascii="Calibri" w:hAnsi="Calibri" w:cs="Calibri"/>
          <w:color w:val="262626" w:themeColor="text1" w:themeTint="D9"/>
          <w:sz w:val="22"/>
          <w:szCs w:val="22"/>
        </w:rPr>
        <w:t>A</w:t>
      </w:r>
      <w:r>
        <w:rPr>
          <w:rFonts w:ascii="Calibri" w:hAnsi="Calibri" w:cs="Calibri"/>
          <w:color w:val="262626" w:themeColor="text1" w:themeTint="D9"/>
          <w:sz w:val="22"/>
          <w:szCs w:val="22"/>
        </w:rPr>
        <w:t>n individual</w:t>
      </w:r>
      <w:r w:rsidR="00C45DEE" w:rsidRPr="00C16FDC">
        <w:rPr>
          <w:rFonts w:ascii="Calibri" w:hAnsi="Calibri" w:cs="Calibri"/>
          <w:color w:val="262626" w:themeColor="text1" w:themeTint="D9"/>
          <w:sz w:val="22"/>
          <w:szCs w:val="22"/>
        </w:rPr>
        <w:t xml:space="preserve"> in recovery </w:t>
      </w:r>
      <w:r w:rsidR="00C654FE"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by their own declaration </w:t>
      </w:r>
      <w:r w:rsidR="00C654FE" w:rsidRPr="00C16FDC">
        <w:rPr>
          <w:rFonts w:ascii="Calibri" w:hAnsi="Calibri" w:cs="Calibri"/>
          <w:color w:val="262626" w:themeColor="text1" w:themeTint="D9"/>
          <w:sz w:val="22"/>
          <w:szCs w:val="22"/>
        </w:rPr>
        <w:t>−</w:t>
      </w:r>
      <w:r w:rsidR="00C45DEE" w:rsidRPr="00C16FDC">
        <w:rPr>
          <w:rFonts w:ascii="Calibri" w:hAnsi="Calibri" w:cs="Calibri"/>
          <w:color w:val="262626" w:themeColor="text1" w:themeTint="D9"/>
          <w:sz w:val="22"/>
          <w:szCs w:val="22"/>
        </w:rPr>
        <w:t xml:space="preserve"> discovers success, in part, by </w:t>
      </w:r>
      <w:r w:rsidR="00F9688B" w:rsidRPr="00C16FDC">
        <w:rPr>
          <w:rFonts w:ascii="Calibri" w:hAnsi="Calibri" w:cs="Calibri"/>
          <w:color w:val="262626" w:themeColor="text1" w:themeTint="D9"/>
          <w:sz w:val="22"/>
          <w:szCs w:val="22"/>
        </w:rPr>
        <w:t>quality-of-life</w:t>
      </w:r>
      <w:r w:rsidR="00C45DEE" w:rsidRPr="00C16FDC">
        <w:rPr>
          <w:rFonts w:ascii="Calibri" w:hAnsi="Calibri" w:cs="Calibri"/>
          <w:color w:val="262626" w:themeColor="text1" w:themeTint="D9"/>
          <w:sz w:val="22"/>
          <w:szCs w:val="22"/>
        </w:rPr>
        <w:t xml:space="preserve"> outcomes, which may include an improved sense of </w:t>
      </w:r>
      <w:r w:rsidR="00F35BA0" w:rsidRPr="00C16FDC">
        <w:rPr>
          <w:rFonts w:ascii="Calibri" w:hAnsi="Calibri" w:cs="Calibri"/>
          <w:color w:val="262626" w:themeColor="text1" w:themeTint="D9"/>
          <w:sz w:val="22"/>
          <w:szCs w:val="22"/>
        </w:rPr>
        <w:t>well-being</w:t>
      </w:r>
      <w:r w:rsidR="00C45DEE" w:rsidRPr="00C16FDC">
        <w:rPr>
          <w:rFonts w:ascii="Calibri" w:hAnsi="Calibri" w:cs="Calibri"/>
          <w:color w:val="262626" w:themeColor="text1" w:themeTint="D9"/>
          <w:sz w:val="22"/>
          <w:szCs w:val="22"/>
        </w:rPr>
        <w:t xml:space="preserve">, advanced integration into the community, and greater </w:t>
      </w:r>
      <w:r w:rsidR="00D60400" w:rsidRPr="00C16FDC">
        <w:rPr>
          <w:rFonts w:ascii="Calibri" w:hAnsi="Calibri" w:cs="Calibri"/>
          <w:color w:val="262626" w:themeColor="text1" w:themeTint="D9"/>
          <w:sz w:val="22"/>
          <w:szCs w:val="22"/>
        </w:rPr>
        <w:t>self-determination</w:t>
      </w:r>
      <w:r w:rsidR="00C45DEE" w:rsidRPr="00C16FDC">
        <w:rPr>
          <w:rFonts w:ascii="Calibri" w:hAnsi="Calibri" w:cs="Calibri"/>
          <w:color w:val="262626" w:themeColor="text1" w:themeTint="D9"/>
          <w:sz w:val="22"/>
          <w:szCs w:val="22"/>
        </w:rPr>
        <w:t xml:space="preserve">. </w:t>
      </w:r>
      <w:r w:rsidR="003927DC" w:rsidRPr="00C16FDC">
        <w:rPr>
          <w:rFonts w:ascii="Calibri" w:hAnsi="Calibri" w:cs="Calibri"/>
          <w:color w:val="262626" w:themeColor="text1" w:themeTint="D9"/>
          <w:sz w:val="22"/>
          <w:szCs w:val="22"/>
        </w:rPr>
        <w:t xml:space="preserve"> </w:t>
      </w:r>
      <w:r w:rsidR="00AE7BFE">
        <w:rPr>
          <w:rFonts w:ascii="Calibri" w:hAnsi="Calibri" w:cs="Calibri"/>
          <w:color w:val="262626" w:themeColor="text1" w:themeTint="D9"/>
          <w:sz w:val="22"/>
          <w:szCs w:val="22"/>
        </w:rPr>
        <w:t>Individuals</w:t>
      </w:r>
      <w:r w:rsidR="00C45DEE" w:rsidRPr="00C16FDC">
        <w:rPr>
          <w:rFonts w:ascii="Calibri" w:hAnsi="Calibri" w:cs="Calibri"/>
          <w:color w:val="262626" w:themeColor="text1" w:themeTint="D9"/>
          <w:sz w:val="22"/>
          <w:szCs w:val="22"/>
        </w:rPr>
        <w:t xml:space="preserve"> in recovery are the experts on themselves, defining their own goals and desired outcomes.</w:t>
      </w:r>
    </w:p>
    <w:p w14:paraId="658067B9" w14:textId="77777777" w:rsidR="00147E8D" w:rsidRPr="00C16FDC" w:rsidRDefault="00147E8D" w:rsidP="0084298E">
      <w:pPr>
        <w:tabs>
          <w:tab w:val="left" w:pos="360"/>
        </w:tabs>
        <w:spacing w:after="0" w:line="240" w:lineRule="auto"/>
        <w:jc w:val="both"/>
        <w:rPr>
          <w:rFonts w:cs="Calibri"/>
          <w:color w:val="262626" w:themeColor="text1" w:themeTint="D9"/>
        </w:rPr>
      </w:pPr>
    </w:p>
    <w:p w14:paraId="52A400D2" w14:textId="26C84C06"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Strengths-based, flexible, responsive services reflective of an individual’s cultural preferences</w:t>
      </w:r>
      <w:r w:rsidR="00C654FE" w:rsidRPr="00C16FDC">
        <w:rPr>
          <w:rFonts w:ascii="Calibri" w:hAnsi="Calibri" w:cs="Calibri"/>
          <w:color w:val="262626" w:themeColor="text1" w:themeTint="D9"/>
          <w:sz w:val="22"/>
          <w:szCs w:val="22"/>
        </w:rPr>
        <w:t xml:space="preserve"> - </w:t>
      </w:r>
      <w:r w:rsidRPr="00C16FDC">
        <w:rPr>
          <w:rFonts w:ascii="Calibri" w:hAnsi="Calibri" w:cs="Calibri"/>
          <w:color w:val="262626" w:themeColor="text1" w:themeTint="D9"/>
          <w:sz w:val="22"/>
          <w:szCs w:val="22"/>
        </w:rPr>
        <w:t>A</w:t>
      </w:r>
      <w:r w:rsidR="00AE7BFE">
        <w:rPr>
          <w:rFonts w:ascii="Calibri" w:hAnsi="Calibri" w:cs="Calibri"/>
          <w:color w:val="262626" w:themeColor="text1" w:themeTint="D9"/>
          <w:sz w:val="22"/>
          <w:szCs w:val="22"/>
        </w:rPr>
        <w:t>n</w:t>
      </w:r>
      <w:r w:rsidRPr="00C16FDC">
        <w:rPr>
          <w:rFonts w:ascii="Calibri" w:hAnsi="Calibri" w:cs="Calibri"/>
          <w:color w:val="262626" w:themeColor="text1" w:themeTint="D9"/>
          <w:sz w:val="22"/>
          <w:szCs w:val="22"/>
        </w:rPr>
        <w:t xml:space="preserve"> </w:t>
      </w:r>
      <w:r w:rsidR="00AE7BFE">
        <w:rPr>
          <w:rFonts w:ascii="Calibri" w:hAnsi="Calibri" w:cs="Calibri"/>
          <w:color w:val="262626" w:themeColor="text1" w:themeTint="D9"/>
          <w:sz w:val="22"/>
          <w:szCs w:val="22"/>
        </w:rPr>
        <w:t>individual</w:t>
      </w:r>
      <w:r w:rsidRPr="00C16FDC">
        <w:rPr>
          <w:rFonts w:ascii="Calibri" w:hAnsi="Calibri" w:cs="Calibri"/>
          <w:color w:val="262626" w:themeColor="text1" w:themeTint="D9"/>
          <w:sz w:val="22"/>
          <w:szCs w:val="22"/>
        </w:rPr>
        <w:t xml:space="preserve"> in recovery can expect and deserves flexible, </w:t>
      </w:r>
      <w:r w:rsidR="00F35BA0" w:rsidRPr="00C16FDC">
        <w:rPr>
          <w:rFonts w:ascii="Calibri" w:hAnsi="Calibri" w:cs="Calibri"/>
          <w:color w:val="262626" w:themeColor="text1" w:themeTint="D9"/>
          <w:sz w:val="22"/>
          <w:szCs w:val="22"/>
        </w:rPr>
        <w:t>timely,</w:t>
      </w:r>
      <w:r w:rsidRPr="00C16FDC">
        <w:rPr>
          <w:rFonts w:ascii="Calibri" w:hAnsi="Calibri" w:cs="Calibri"/>
          <w:color w:val="262626" w:themeColor="text1" w:themeTint="D9"/>
          <w:sz w:val="22"/>
          <w:szCs w:val="22"/>
        </w:rPr>
        <w:t xml:space="preserve"> and responsive services that are accessible, available, </w:t>
      </w:r>
      <w:proofErr w:type="gramStart"/>
      <w:r w:rsidRPr="00C16FDC">
        <w:rPr>
          <w:rFonts w:ascii="Calibri" w:hAnsi="Calibri" w:cs="Calibri"/>
          <w:color w:val="262626" w:themeColor="text1" w:themeTint="D9"/>
          <w:sz w:val="22"/>
          <w:szCs w:val="22"/>
        </w:rPr>
        <w:t>reliable</w:t>
      </w:r>
      <w:proofErr w:type="gramEnd"/>
      <w:r w:rsidRPr="00C16FDC">
        <w:rPr>
          <w:rFonts w:ascii="Calibri" w:hAnsi="Calibri" w:cs="Calibri"/>
          <w:color w:val="262626" w:themeColor="text1" w:themeTint="D9"/>
          <w:sz w:val="22"/>
          <w:szCs w:val="22"/>
        </w:rPr>
        <w:t xml:space="preserve">, </w:t>
      </w:r>
      <w:r w:rsidR="00F35BA0" w:rsidRPr="00C16FDC">
        <w:rPr>
          <w:rFonts w:ascii="Calibri" w:hAnsi="Calibri" w:cs="Calibri"/>
          <w:color w:val="262626" w:themeColor="text1" w:themeTint="D9"/>
          <w:sz w:val="22"/>
          <w:szCs w:val="22"/>
        </w:rPr>
        <w:t>accountable,</w:t>
      </w:r>
      <w:r w:rsidRPr="00C16FDC">
        <w:rPr>
          <w:rFonts w:ascii="Calibri" w:hAnsi="Calibri" w:cs="Calibri"/>
          <w:color w:val="262626" w:themeColor="text1" w:themeTint="D9"/>
          <w:sz w:val="22"/>
          <w:szCs w:val="22"/>
        </w:rPr>
        <w:t xml:space="preserve"> and sensitive to cultural values and mores. </w:t>
      </w:r>
      <w:r w:rsidR="005A2A63"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951F2A">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is the source of </w:t>
      </w:r>
      <w:r w:rsidR="001C2EB5">
        <w:rPr>
          <w:rFonts w:ascii="Calibri" w:hAnsi="Calibri" w:cs="Calibri"/>
          <w:color w:val="262626" w:themeColor="text1" w:themeTint="D9"/>
          <w:sz w:val="22"/>
          <w:szCs w:val="22"/>
        </w:rPr>
        <w:t>their</w:t>
      </w:r>
      <w:r w:rsidRPr="00C16FDC">
        <w:rPr>
          <w:rFonts w:ascii="Calibri" w:hAnsi="Calibri" w:cs="Calibri"/>
          <w:color w:val="262626" w:themeColor="text1" w:themeTint="D9"/>
          <w:sz w:val="22"/>
          <w:szCs w:val="22"/>
        </w:rPr>
        <w:t xml:space="preserve"> own strength and resiliency.</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 Those who serve as supports and facilitators identify, </w:t>
      </w:r>
      <w:r w:rsidR="00F35BA0" w:rsidRPr="00C16FDC">
        <w:rPr>
          <w:rFonts w:ascii="Calibri" w:hAnsi="Calibri" w:cs="Calibri"/>
          <w:color w:val="262626" w:themeColor="text1" w:themeTint="D9"/>
          <w:sz w:val="22"/>
          <w:szCs w:val="22"/>
        </w:rPr>
        <w:t>explore,</w:t>
      </w:r>
      <w:r w:rsidRPr="00C16FDC">
        <w:rPr>
          <w:rFonts w:ascii="Calibri" w:hAnsi="Calibri" w:cs="Calibri"/>
          <w:color w:val="262626" w:themeColor="text1" w:themeTint="D9"/>
          <w:sz w:val="22"/>
          <w:szCs w:val="22"/>
        </w:rPr>
        <w:t xml:space="preserve"> and serve to optimize demonstrated strengths in the individual as tools for generating greater autonomy and effectiveness in life.</w:t>
      </w:r>
    </w:p>
    <w:p w14:paraId="78C05486" w14:textId="77777777" w:rsidR="00C45DEE" w:rsidRPr="00C16FDC" w:rsidRDefault="00C45DEE" w:rsidP="00593BAE">
      <w:pPr>
        <w:tabs>
          <w:tab w:val="left" w:pos="360"/>
        </w:tabs>
        <w:spacing w:after="0" w:line="240" w:lineRule="auto"/>
        <w:ind w:left="360"/>
        <w:jc w:val="both"/>
        <w:rPr>
          <w:rFonts w:cs="Calibri"/>
          <w:color w:val="262626" w:themeColor="text1" w:themeTint="D9"/>
        </w:rPr>
      </w:pPr>
    </w:p>
    <w:p w14:paraId="55E3A26F" w14:textId="28D53F93" w:rsidR="00C45DEE" w:rsidRPr="00C16FDC" w:rsidRDefault="00C45DEE" w:rsidP="00593BAE">
      <w:pPr>
        <w:pStyle w:val="ListParagraph"/>
        <w:numPr>
          <w:ilvl w:val="0"/>
          <w:numId w:val="22"/>
        </w:numPr>
        <w:tabs>
          <w:tab w:val="left" w:pos="360"/>
        </w:tabs>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Hope is the foundation for the journey towards recovery</w:t>
      </w:r>
      <w:r w:rsidR="00C654FE" w:rsidRPr="00C16FDC">
        <w:rPr>
          <w:rFonts w:ascii="Calibri" w:hAnsi="Calibri" w:cs="Calibri"/>
          <w:color w:val="262626" w:themeColor="text1" w:themeTint="D9"/>
          <w:sz w:val="22"/>
          <w:szCs w:val="22"/>
        </w:rPr>
        <w:t xml:space="preserve"> </w:t>
      </w:r>
      <w:r w:rsidR="00AC09B4">
        <w:rPr>
          <w:rFonts w:ascii="Calibri" w:hAnsi="Calibri" w:cs="Calibri"/>
          <w:color w:val="262626" w:themeColor="text1" w:themeTint="D9"/>
          <w:sz w:val="22"/>
          <w:szCs w:val="22"/>
        </w:rPr>
        <w:t>–</w:t>
      </w:r>
      <w:r w:rsidR="00C654FE"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AC09B4">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has the capacity for hope and thrives best in associations that foster hope. </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Through hope, a future of possibility enriches the life experience and creates the environment for uncommon and unexpected positive outcomes to </w:t>
      </w:r>
      <w:proofErr w:type="gramStart"/>
      <w:r w:rsidRPr="00C16FDC">
        <w:rPr>
          <w:rFonts w:ascii="Calibri" w:hAnsi="Calibri" w:cs="Calibri"/>
          <w:color w:val="262626" w:themeColor="text1" w:themeTint="D9"/>
          <w:sz w:val="22"/>
          <w:szCs w:val="22"/>
        </w:rPr>
        <w:t>be made</w:t>
      </w:r>
      <w:proofErr w:type="gramEnd"/>
      <w:r w:rsidRPr="00C16FDC">
        <w:rPr>
          <w:rFonts w:ascii="Calibri" w:hAnsi="Calibri" w:cs="Calibri"/>
          <w:color w:val="262626" w:themeColor="text1" w:themeTint="D9"/>
          <w:sz w:val="22"/>
          <w:szCs w:val="22"/>
        </w:rPr>
        <w:t xml:space="preserve"> real. </w:t>
      </w:r>
      <w:r w:rsidR="00933F10"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A</w:t>
      </w:r>
      <w:r w:rsidR="00AC09B4">
        <w:rPr>
          <w:rFonts w:ascii="Calibri" w:hAnsi="Calibri" w:cs="Calibri"/>
          <w:color w:val="262626" w:themeColor="text1" w:themeTint="D9"/>
          <w:sz w:val="22"/>
          <w:szCs w:val="22"/>
        </w:rPr>
        <w:t>n individual</w:t>
      </w:r>
      <w:r w:rsidRPr="00C16FDC">
        <w:rPr>
          <w:rFonts w:ascii="Calibri" w:hAnsi="Calibri" w:cs="Calibri"/>
          <w:color w:val="262626" w:themeColor="text1" w:themeTint="D9"/>
          <w:sz w:val="22"/>
          <w:szCs w:val="22"/>
        </w:rPr>
        <w:t xml:space="preserve"> in recovery </w:t>
      </w:r>
      <w:proofErr w:type="gramStart"/>
      <w:r w:rsidRPr="00C16FDC">
        <w:rPr>
          <w:rFonts w:ascii="Calibri" w:hAnsi="Calibri" w:cs="Calibri"/>
          <w:color w:val="262626" w:themeColor="text1" w:themeTint="D9"/>
          <w:sz w:val="22"/>
          <w:szCs w:val="22"/>
        </w:rPr>
        <w:t>is held</w:t>
      </w:r>
      <w:proofErr w:type="gramEnd"/>
      <w:r w:rsidRPr="00C16FDC">
        <w:rPr>
          <w:rFonts w:ascii="Calibri" w:hAnsi="Calibri" w:cs="Calibri"/>
          <w:color w:val="262626" w:themeColor="text1" w:themeTint="D9"/>
          <w:sz w:val="22"/>
          <w:szCs w:val="22"/>
        </w:rPr>
        <w:t xml:space="preserve"> as boundless in potential and possibility.</w:t>
      </w:r>
    </w:p>
    <w:p w14:paraId="5D42E3DC" w14:textId="77777777" w:rsidR="00561A71" w:rsidRDefault="00561A71" w:rsidP="001706FF">
      <w:pPr>
        <w:spacing w:after="0" w:line="240" w:lineRule="auto"/>
        <w:jc w:val="both"/>
        <w:rPr>
          <w:rFonts w:cs="Calibri"/>
          <w:b/>
          <w:caps/>
          <w:color w:val="262626" w:themeColor="text1" w:themeTint="D9"/>
        </w:rPr>
      </w:pPr>
    </w:p>
    <w:p w14:paraId="7C189225" w14:textId="740EEFCC" w:rsidR="00E615C0" w:rsidRPr="00C16FDC" w:rsidRDefault="00E615C0" w:rsidP="00502B9A">
      <w:pPr>
        <w:spacing w:after="0" w:line="240" w:lineRule="auto"/>
        <w:rPr>
          <w:rFonts w:cs="Calibri"/>
          <w:b/>
          <w:caps/>
          <w:color w:val="262626" w:themeColor="text1" w:themeTint="D9"/>
        </w:rPr>
      </w:pPr>
      <w:r w:rsidRPr="00C16FDC">
        <w:rPr>
          <w:rFonts w:cs="Calibri"/>
          <w:b/>
          <w:caps/>
          <w:color w:val="262626" w:themeColor="text1" w:themeTint="D9"/>
        </w:rPr>
        <w:t xml:space="preserve">Attachment </w:t>
      </w:r>
      <w:r w:rsidR="00DB1EA7" w:rsidRPr="00C16FDC">
        <w:rPr>
          <w:rFonts w:cs="Calibri"/>
          <w:b/>
          <w:caps/>
          <w:color w:val="262626" w:themeColor="text1" w:themeTint="D9"/>
        </w:rPr>
        <w:t>A</w:t>
      </w:r>
      <w:r w:rsidRPr="00C16FDC">
        <w:rPr>
          <w:rFonts w:cs="Calibri"/>
          <w:b/>
          <w:caps/>
          <w:color w:val="262626" w:themeColor="text1" w:themeTint="D9"/>
        </w:rPr>
        <w:t>.</w:t>
      </w:r>
      <w:r w:rsidR="002B213B" w:rsidRPr="00C16FDC">
        <w:rPr>
          <w:rFonts w:cs="Calibri"/>
          <w:b/>
          <w:caps/>
          <w:color w:val="262626" w:themeColor="text1" w:themeTint="D9"/>
        </w:rPr>
        <w:t xml:space="preserve"> Section </w:t>
      </w:r>
      <w:r w:rsidRPr="00C16FDC">
        <w:rPr>
          <w:rFonts w:cs="Calibri"/>
          <w:b/>
          <w:caps/>
          <w:color w:val="262626" w:themeColor="text1" w:themeTint="D9"/>
        </w:rPr>
        <w:t>4</w:t>
      </w:r>
    </w:p>
    <w:p w14:paraId="0A9EA2E6" w14:textId="77777777" w:rsidR="00E615C0" w:rsidRPr="00C16FDC" w:rsidRDefault="00E615C0" w:rsidP="001706FF">
      <w:pPr>
        <w:spacing w:after="0" w:line="240" w:lineRule="auto"/>
        <w:ind w:left="720"/>
        <w:jc w:val="both"/>
        <w:rPr>
          <w:rFonts w:cs="Calibri"/>
          <w:color w:val="262626" w:themeColor="text1" w:themeTint="D9"/>
        </w:rPr>
      </w:pPr>
    </w:p>
    <w:p w14:paraId="582DF127" w14:textId="4E267415" w:rsidR="00E615C0" w:rsidRPr="00C16FDC" w:rsidRDefault="00E615C0" w:rsidP="001706FF">
      <w:pPr>
        <w:spacing w:after="0" w:line="240" w:lineRule="auto"/>
        <w:jc w:val="both"/>
        <w:rPr>
          <w:rFonts w:cs="Calibri"/>
          <w:b/>
          <w:caps/>
          <w:color w:val="262626" w:themeColor="text1" w:themeTint="D9"/>
        </w:rPr>
      </w:pPr>
      <w:r w:rsidRPr="00C16FDC">
        <w:rPr>
          <w:rFonts w:cs="Calibri"/>
          <w:b/>
          <w:caps/>
          <w:color w:val="262626" w:themeColor="text1" w:themeTint="D9"/>
        </w:rPr>
        <w:t xml:space="preserve">Medically Necessary Pregnancy Terminations  </w:t>
      </w:r>
    </w:p>
    <w:p w14:paraId="617A6569" w14:textId="77777777" w:rsidR="00E615C0" w:rsidRPr="00C16FDC" w:rsidRDefault="00E615C0" w:rsidP="001706FF">
      <w:pPr>
        <w:spacing w:after="0" w:line="240" w:lineRule="auto"/>
        <w:jc w:val="both"/>
        <w:rPr>
          <w:rFonts w:cs="Calibri"/>
          <w:color w:val="262626" w:themeColor="text1" w:themeTint="D9"/>
        </w:rPr>
      </w:pPr>
    </w:p>
    <w:p w14:paraId="31A12F18" w14:textId="28EFB25D" w:rsidR="00E615C0" w:rsidRPr="00C16FDC" w:rsidRDefault="00E615C0" w:rsidP="001706FF">
      <w:pPr>
        <w:spacing w:after="0" w:line="240" w:lineRule="auto"/>
        <w:jc w:val="both"/>
        <w:rPr>
          <w:rFonts w:cs="Calibri"/>
          <w:color w:val="262626" w:themeColor="text1" w:themeTint="D9"/>
        </w:rPr>
      </w:pPr>
      <w:r w:rsidRPr="00C16FDC">
        <w:rPr>
          <w:rFonts w:cs="Calibri"/>
          <w:color w:val="262626" w:themeColor="text1" w:themeTint="D9"/>
        </w:rPr>
        <w:t>Pregnancy terminations are an AHCCCS covered service only in special situations</w:t>
      </w:r>
      <w:r w:rsidR="00E07EA8" w:rsidRPr="00C16FDC">
        <w:rPr>
          <w:rFonts w:cs="Calibri"/>
          <w:color w:val="262626" w:themeColor="text1" w:themeTint="D9"/>
        </w:rPr>
        <w:t xml:space="preserve">.  </w:t>
      </w:r>
      <w:r w:rsidRPr="00C16FDC">
        <w:rPr>
          <w:rFonts w:cs="Calibri"/>
          <w:color w:val="262626" w:themeColor="text1" w:themeTint="D9"/>
        </w:rPr>
        <w:t xml:space="preserve">AHCCCS covers pregnancy termination if one of the following criteria is present: </w:t>
      </w:r>
    </w:p>
    <w:p w14:paraId="3440172E" w14:textId="77777777" w:rsidR="00E615C0" w:rsidRPr="00C16FDC" w:rsidRDefault="00E615C0" w:rsidP="001706FF">
      <w:pPr>
        <w:spacing w:after="0" w:line="240" w:lineRule="auto"/>
        <w:jc w:val="both"/>
        <w:rPr>
          <w:rFonts w:cs="Calibri"/>
          <w:color w:val="262626" w:themeColor="text1" w:themeTint="D9"/>
        </w:rPr>
      </w:pPr>
    </w:p>
    <w:p w14:paraId="0F9866FE" w14:textId="07DB16DE"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 pregnant </w:t>
      </w:r>
      <w:r w:rsidR="002B001D">
        <w:rPr>
          <w:rFonts w:ascii="Calibri" w:hAnsi="Calibri" w:cs="Calibri"/>
          <w:color w:val="262626" w:themeColor="text1" w:themeTint="D9"/>
          <w:sz w:val="22"/>
          <w:szCs w:val="22"/>
        </w:rPr>
        <w:t>woman</w:t>
      </w:r>
      <w:r w:rsidR="002B001D"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suffers from a physical disorder, physical </w:t>
      </w:r>
      <w:r w:rsidR="00F35BA0" w:rsidRPr="00C16FDC">
        <w:rPr>
          <w:rFonts w:ascii="Calibri" w:hAnsi="Calibri" w:cs="Calibri"/>
          <w:color w:val="262626" w:themeColor="text1" w:themeTint="D9"/>
          <w:sz w:val="22"/>
          <w:szCs w:val="22"/>
        </w:rPr>
        <w:t>injury,</w:t>
      </w:r>
      <w:r w:rsidRPr="00C16FDC">
        <w:rPr>
          <w:rFonts w:ascii="Calibri" w:hAnsi="Calibri" w:cs="Calibri"/>
          <w:color w:val="262626" w:themeColor="text1" w:themeTint="D9"/>
          <w:sz w:val="22"/>
          <w:szCs w:val="22"/>
        </w:rPr>
        <w:t xml:space="preserve"> or physical illness including a life-endangering physical condition caused by, or arising from, the pregnancy itself that would, as certified by a physician, place the member in danger of death, unless the pregnancy </w:t>
      </w:r>
      <w:proofErr w:type="gramStart"/>
      <w:r w:rsidRPr="00C16FDC">
        <w:rPr>
          <w:rFonts w:ascii="Calibri" w:hAnsi="Calibri" w:cs="Calibri"/>
          <w:color w:val="262626" w:themeColor="text1" w:themeTint="D9"/>
          <w:sz w:val="22"/>
          <w:szCs w:val="22"/>
        </w:rPr>
        <w:t>is terminated</w:t>
      </w:r>
      <w:proofErr w:type="gramEnd"/>
      <w:r w:rsidRPr="00C16FDC">
        <w:rPr>
          <w:rFonts w:ascii="Calibri" w:hAnsi="Calibri" w:cs="Calibri"/>
          <w:color w:val="262626" w:themeColor="text1" w:themeTint="D9"/>
          <w:sz w:val="22"/>
          <w:szCs w:val="22"/>
        </w:rPr>
        <w:t xml:space="preserve">. </w:t>
      </w:r>
    </w:p>
    <w:p w14:paraId="19C6197A" w14:textId="77777777" w:rsidR="00E615C0" w:rsidRPr="00C16FDC" w:rsidRDefault="00E615C0" w:rsidP="00593BAE">
      <w:pPr>
        <w:spacing w:after="0" w:line="240" w:lineRule="auto"/>
        <w:ind w:left="360"/>
        <w:jc w:val="both"/>
        <w:rPr>
          <w:rFonts w:cs="Calibri"/>
          <w:color w:val="262626" w:themeColor="text1" w:themeTint="D9"/>
        </w:rPr>
      </w:pPr>
    </w:p>
    <w:p w14:paraId="64B3C562" w14:textId="798E9480"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The pregnancy is a result of incest.</w:t>
      </w:r>
    </w:p>
    <w:p w14:paraId="5FCC2806" w14:textId="77777777" w:rsidR="00E615C0" w:rsidRPr="00C16FDC" w:rsidRDefault="00E615C0" w:rsidP="00593BAE">
      <w:pPr>
        <w:spacing w:after="0" w:line="240" w:lineRule="auto"/>
        <w:ind w:left="360"/>
        <w:jc w:val="both"/>
        <w:rPr>
          <w:rFonts w:cs="Calibri"/>
          <w:color w:val="262626" w:themeColor="text1" w:themeTint="D9"/>
        </w:rPr>
      </w:pPr>
    </w:p>
    <w:p w14:paraId="5FA839C2" w14:textId="26983519"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 pregnancy is a result of rape. </w:t>
      </w:r>
    </w:p>
    <w:p w14:paraId="36284BB1" w14:textId="77777777" w:rsidR="00E615C0" w:rsidRPr="00C16FDC" w:rsidRDefault="00E615C0" w:rsidP="00593BAE">
      <w:pPr>
        <w:spacing w:after="0" w:line="240" w:lineRule="auto"/>
        <w:ind w:left="360"/>
        <w:jc w:val="both"/>
        <w:rPr>
          <w:rFonts w:cs="Calibri"/>
          <w:color w:val="262626" w:themeColor="text1" w:themeTint="D9"/>
        </w:rPr>
      </w:pPr>
    </w:p>
    <w:p w14:paraId="16F4E5A3" w14:textId="537F6E57" w:rsidR="00E615C0" w:rsidRPr="00C16FDC" w:rsidRDefault="00E615C0" w:rsidP="00593BAE">
      <w:pPr>
        <w:pStyle w:val="ListParagraph"/>
        <w:numPr>
          <w:ilvl w:val="0"/>
          <w:numId w:val="23"/>
        </w:numPr>
        <w:ind w:left="36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The pregnancy termination is medically necessary according to the medical judgment of a licensed physician, who attests that continuation of the pregnancy could </w:t>
      </w:r>
      <w:proofErr w:type="gramStart"/>
      <w:r w:rsidRPr="00C16FDC">
        <w:rPr>
          <w:rFonts w:ascii="Calibri" w:hAnsi="Calibri" w:cs="Calibri"/>
          <w:color w:val="262626" w:themeColor="text1" w:themeTint="D9"/>
          <w:sz w:val="22"/>
          <w:szCs w:val="22"/>
        </w:rPr>
        <w:t>reasonably be</w:t>
      </w:r>
      <w:proofErr w:type="gramEnd"/>
      <w:r w:rsidRPr="00C16FDC">
        <w:rPr>
          <w:rFonts w:ascii="Calibri" w:hAnsi="Calibri" w:cs="Calibri"/>
          <w:color w:val="262626" w:themeColor="text1" w:themeTint="D9"/>
          <w:sz w:val="22"/>
          <w:szCs w:val="22"/>
        </w:rPr>
        <w:t xml:space="preserve"> expected to pose a serious physical or behavioral health problem for the pregnant </w:t>
      </w:r>
      <w:r w:rsidR="002B001D">
        <w:rPr>
          <w:rFonts w:ascii="Calibri" w:hAnsi="Calibri" w:cs="Calibri"/>
          <w:color w:val="262626" w:themeColor="text1" w:themeTint="D9"/>
          <w:sz w:val="22"/>
          <w:szCs w:val="22"/>
        </w:rPr>
        <w:t>woman</w:t>
      </w:r>
      <w:r w:rsidRPr="00C16FDC">
        <w:rPr>
          <w:rFonts w:ascii="Calibri" w:hAnsi="Calibri" w:cs="Calibri"/>
          <w:color w:val="262626" w:themeColor="text1" w:themeTint="D9"/>
          <w:sz w:val="22"/>
          <w:szCs w:val="22"/>
        </w:rPr>
        <w:t xml:space="preserve"> by: </w:t>
      </w:r>
    </w:p>
    <w:p w14:paraId="29831C0D" w14:textId="6C5733CD"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Creating a serious physical or behavioral health problem for the pregnant </w:t>
      </w:r>
      <w:r w:rsidR="002B001D">
        <w:rPr>
          <w:rFonts w:ascii="Calibri" w:hAnsi="Calibri" w:cs="Calibri"/>
          <w:color w:val="262626" w:themeColor="text1" w:themeTint="D9"/>
          <w:sz w:val="22"/>
          <w:szCs w:val="22"/>
        </w:rPr>
        <w:t>woman</w:t>
      </w:r>
      <w:r w:rsidR="00F26F1F"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66F7BA0C" w14:textId="6A8A609B"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Seriously impairing a bodily function of the pregnant </w:t>
      </w:r>
      <w:r w:rsidR="002B001D">
        <w:rPr>
          <w:rFonts w:ascii="Calibri" w:hAnsi="Calibri" w:cs="Calibri"/>
          <w:color w:val="262626" w:themeColor="text1" w:themeTint="D9"/>
          <w:sz w:val="22"/>
          <w:szCs w:val="22"/>
        </w:rPr>
        <w:t>woman</w:t>
      </w:r>
      <w:r w:rsidR="00F26F1F"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20959A6A" w14:textId="2EBA01B2"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Causing dysfunction of a bodily organ or part of the pregnant </w:t>
      </w:r>
      <w:r w:rsidR="002B001D">
        <w:rPr>
          <w:rFonts w:ascii="Calibri" w:hAnsi="Calibri" w:cs="Calibri"/>
          <w:color w:val="262626" w:themeColor="text1" w:themeTint="D9"/>
          <w:sz w:val="22"/>
          <w:szCs w:val="22"/>
        </w:rPr>
        <w:t>woman</w:t>
      </w:r>
      <w:r w:rsidR="00F26F1F" w:rsidRPr="00C16FDC">
        <w:rPr>
          <w:rFonts w:ascii="Calibri" w:hAnsi="Calibri" w:cs="Calibri"/>
          <w:color w:val="262626" w:themeColor="text1" w:themeTint="D9"/>
          <w:sz w:val="22"/>
          <w:szCs w:val="22"/>
        </w:rPr>
        <w:t>,</w:t>
      </w:r>
      <w:r w:rsidRPr="00C16FDC">
        <w:rPr>
          <w:rFonts w:ascii="Calibri" w:hAnsi="Calibri" w:cs="Calibri"/>
          <w:color w:val="262626" w:themeColor="text1" w:themeTint="D9"/>
          <w:sz w:val="22"/>
          <w:szCs w:val="22"/>
        </w:rPr>
        <w:t xml:space="preserve"> </w:t>
      </w:r>
    </w:p>
    <w:p w14:paraId="55AB8801" w14:textId="62FBFFC1" w:rsidR="00E615C0" w:rsidRPr="00C16FDC" w:rsidRDefault="00E615C0" w:rsidP="00593BAE">
      <w:pPr>
        <w:pStyle w:val="ListParagraph"/>
        <w:numPr>
          <w:ilvl w:val="0"/>
          <w:numId w:val="24"/>
        </w:numPr>
        <w:ind w:left="720"/>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 xml:space="preserve">Exacerbating a health problem of the pregnant </w:t>
      </w:r>
      <w:r w:rsidR="002B001D">
        <w:rPr>
          <w:rFonts w:ascii="Calibri" w:hAnsi="Calibri" w:cs="Calibri"/>
          <w:color w:val="262626" w:themeColor="text1" w:themeTint="D9"/>
          <w:sz w:val="22"/>
          <w:szCs w:val="22"/>
        </w:rPr>
        <w:t>woman</w:t>
      </w:r>
      <w:r w:rsidRPr="00C16FDC">
        <w:rPr>
          <w:rFonts w:ascii="Calibri" w:hAnsi="Calibri" w:cs="Calibri"/>
          <w:color w:val="262626" w:themeColor="text1" w:themeTint="D9"/>
          <w:sz w:val="22"/>
          <w:szCs w:val="22"/>
        </w:rPr>
        <w:t xml:space="preserve">, or </w:t>
      </w:r>
    </w:p>
    <w:p w14:paraId="12531C16" w14:textId="79C6FE7C" w:rsidR="00147E8D" w:rsidRPr="00123E66" w:rsidRDefault="00E615C0" w:rsidP="00502B9A">
      <w:pPr>
        <w:pStyle w:val="ListParagraph"/>
        <w:numPr>
          <w:ilvl w:val="0"/>
          <w:numId w:val="24"/>
        </w:numPr>
        <w:ind w:left="720"/>
        <w:jc w:val="both"/>
        <w:rPr>
          <w:rFonts w:ascii="Calibri" w:hAnsi="Calibri" w:cs="Calibri"/>
          <w:b/>
          <w:color w:val="262626" w:themeColor="text1" w:themeTint="D9"/>
          <w:sz w:val="22"/>
          <w:szCs w:val="22"/>
        </w:rPr>
      </w:pPr>
      <w:r w:rsidRPr="00C16FDC">
        <w:rPr>
          <w:rFonts w:ascii="Calibri" w:hAnsi="Calibri" w:cs="Calibri"/>
          <w:color w:val="262626" w:themeColor="text1" w:themeTint="D9"/>
          <w:sz w:val="22"/>
          <w:szCs w:val="22"/>
        </w:rPr>
        <w:t xml:space="preserve">Preventing the pregnant </w:t>
      </w:r>
      <w:r w:rsidR="002B001D">
        <w:rPr>
          <w:rFonts w:ascii="Calibri" w:hAnsi="Calibri" w:cs="Calibri"/>
          <w:color w:val="262626" w:themeColor="text1" w:themeTint="D9"/>
          <w:sz w:val="22"/>
          <w:szCs w:val="22"/>
        </w:rPr>
        <w:t>woman</w:t>
      </w:r>
      <w:r w:rsidRPr="00C16FDC">
        <w:rPr>
          <w:rFonts w:ascii="Calibri" w:hAnsi="Calibri" w:cs="Calibri"/>
          <w:color w:val="262626" w:themeColor="text1" w:themeTint="D9"/>
          <w:sz w:val="22"/>
          <w:szCs w:val="22"/>
        </w:rPr>
        <w:t xml:space="preserve"> from obtaining treatment for a health problem.</w:t>
      </w:r>
    </w:p>
    <w:p w14:paraId="2811416E" w14:textId="1F762416" w:rsidR="008D1DB0" w:rsidRPr="00C16FDC" w:rsidRDefault="001D4B89" w:rsidP="00502B9A">
      <w:pPr>
        <w:spacing w:after="0" w:line="240" w:lineRule="auto"/>
        <w:rPr>
          <w:rFonts w:cs="Calibri"/>
          <w:caps/>
          <w:color w:val="262626" w:themeColor="text1" w:themeTint="D9"/>
        </w:rPr>
      </w:pPr>
      <w:r w:rsidRPr="00C16FDC">
        <w:rPr>
          <w:rFonts w:cs="Calibri"/>
          <w:b/>
          <w:caps/>
          <w:color w:val="262626" w:themeColor="text1" w:themeTint="D9"/>
        </w:rPr>
        <w:lastRenderedPageBreak/>
        <w:t>A</w:t>
      </w:r>
      <w:r w:rsidR="008D1DB0" w:rsidRPr="00C16FDC">
        <w:rPr>
          <w:rFonts w:cs="Calibri"/>
          <w:b/>
          <w:caps/>
          <w:color w:val="262626" w:themeColor="text1" w:themeTint="D9"/>
        </w:rPr>
        <w:t xml:space="preserve">ttachment </w:t>
      </w:r>
      <w:r w:rsidRPr="00C16FDC">
        <w:rPr>
          <w:rFonts w:cs="Calibri"/>
          <w:b/>
          <w:caps/>
          <w:color w:val="262626" w:themeColor="text1" w:themeTint="D9"/>
        </w:rPr>
        <w:t>A</w:t>
      </w:r>
      <w:r w:rsidR="008D1DB0" w:rsidRPr="00C16FDC">
        <w:rPr>
          <w:rFonts w:cs="Calibri"/>
          <w:b/>
          <w:caps/>
          <w:color w:val="262626" w:themeColor="text1" w:themeTint="D9"/>
        </w:rPr>
        <w:t>.</w:t>
      </w:r>
      <w:r w:rsidR="002B213B" w:rsidRPr="00C16FDC">
        <w:rPr>
          <w:rFonts w:cs="Calibri"/>
          <w:b/>
          <w:caps/>
          <w:color w:val="262626" w:themeColor="text1" w:themeTint="D9"/>
        </w:rPr>
        <w:t xml:space="preserve"> section </w:t>
      </w:r>
      <w:r w:rsidR="008D1DB0" w:rsidRPr="00C16FDC">
        <w:rPr>
          <w:rFonts w:cs="Calibri"/>
          <w:b/>
          <w:caps/>
          <w:color w:val="262626" w:themeColor="text1" w:themeTint="D9"/>
        </w:rPr>
        <w:t>5</w:t>
      </w:r>
    </w:p>
    <w:p w14:paraId="358112C0" w14:textId="77777777" w:rsidR="008D1DB0" w:rsidRPr="00C16FDC" w:rsidRDefault="008D1DB0" w:rsidP="001706FF">
      <w:pPr>
        <w:spacing w:after="0" w:line="240" w:lineRule="auto"/>
        <w:ind w:firstLine="720"/>
        <w:jc w:val="both"/>
        <w:rPr>
          <w:rFonts w:cs="Calibri"/>
          <w:color w:val="262626" w:themeColor="text1" w:themeTint="D9"/>
        </w:rPr>
      </w:pPr>
    </w:p>
    <w:p w14:paraId="495C4FF3" w14:textId="0D492AE3" w:rsidR="008D1DB0" w:rsidRPr="00A179A8" w:rsidRDefault="008D1DB0" w:rsidP="0002562E">
      <w:pPr>
        <w:spacing w:after="0" w:line="240" w:lineRule="auto"/>
        <w:jc w:val="both"/>
        <w:rPr>
          <w:rFonts w:eastAsia="Times New Roman" w:cs="Calibri"/>
          <w:color w:val="262626" w:themeColor="text1" w:themeTint="D9"/>
        </w:rPr>
      </w:pPr>
      <w:r w:rsidRPr="00A179A8">
        <w:rPr>
          <w:rFonts w:eastAsia="Times New Roman" w:cs="Calibri"/>
          <w:color w:val="262626" w:themeColor="text1" w:themeTint="D9"/>
        </w:rPr>
        <w:t>Early</w:t>
      </w:r>
      <w:r w:rsidR="00B75B55" w:rsidRPr="00A179A8">
        <w:rPr>
          <w:rFonts w:eastAsia="Times New Roman" w:cs="Calibri"/>
          <w:color w:val="262626" w:themeColor="text1" w:themeTint="D9"/>
        </w:rPr>
        <w:t xml:space="preserve"> and</w:t>
      </w:r>
      <w:r w:rsidRPr="00A179A8">
        <w:rPr>
          <w:rFonts w:eastAsia="Times New Roman" w:cs="Calibri"/>
          <w:color w:val="262626" w:themeColor="text1" w:themeTint="D9"/>
        </w:rPr>
        <w:t xml:space="preserve"> Periodic Screening, Diagnostic and Treatment (EPSDT) is</w:t>
      </w:r>
      <w:r w:rsidR="00BE5953" w:rsidRPr="00A179A8">
        <w:rPr>
          <w:rFonts w:eastAsia="Times New Roman" w:cs="Calibri"/>
          <w:color w:val="262626" w:themeColor="text1" w:themeTint="D9"/>
        </w:rPr>
        <w:t xml:space="preserve"> the name of the Medicaid benefit that ensures AHCCCS members under the age of </w:t>
      </w:r>
      <w:proofErr w:type="gramStart"/>
      <w:r w:rsidR="00BE5953" w:rsidRPr="00A179A8">
        <w:rPr>
          <w:rFonts w:eastAsia="Times New Roman" w:cs="Calibri"/>
          <w:color w:val="262626" w:themeColor="text1" w:themeTint="D9"/>
        </w:rPr>
        <w:t>21</w:t>
      </w:r>
      <w:proofErr w:type="gramEnd"/>
      <w:r w:rsidR="00BE5953" w:rsidRPr="00A179A8">
        <w:rPr>
          <w:rFonts w:eastAsia="Times New Roman" w:cs="Calibri"/>
          <w:color w:val="262626" w:themeColor="text1" w:themeTint="D9"/>
        </w:rPr>
        <w:t xml:space="preserve"> receive</w:t>
      </w:r>
      <w:r w:rsidR="00382DA3" w:rsidRPr="00A179A8">
        <w:rPr>
          <w:rFonts w:eastAsia="Times New Roman" w:cs="Calibri"/>
          <w:color w:val="262626" w:themeColor="text1" w:themeTint="D9"/>
        </w:rPr>
        <w:t xml:space="preserve"> </w:t>
      </w:r>
      <w:r w:rsidR="001E3B72" w:rsidRPr="00A179A8">
        <w:rPr>
          <w:rFonts w:eastAsia="Times New Roman" w:cs="Calibri"/>
          <w:color w:val="262626" w:themeColor="text1" w:themeTint="D9"/>
        </w:rPr>
        <w:t>comprehensive health care through prevention, early intervention, diagnosis</w:t>
      </w:r>
      <w:r w:rsidR="00A703F0" w:rsidRPr="00A179A8">
        <w:rPr>
          <w:rFonts w:eastAsia="Times New Roman" w:cs="Calibri"/>
          <w:color w:val="262626" w:themeColor="text1" w:themeTint="D9"/>
        </w:rPr>
        <w:t xml:space="preserve">, </w:t>
      </w:r>
      <w:r w:rsidR="000818A6" w:rsidRPr="00A179A8">
        <w:rPr>
          <w:rFonts w:eastAsia="Times New Roman" w:cs="Calibri"/>
          <w:color w:val="262626" w:themeColor="text1" w:themeTint="D9"/>
        </w:rPr>
        <w:t>correction, amelioration (improvement)</w:t>
      </w:r>
      <w:r w:rsidR="00387FD6" w:rsidRPr="00A179A8">
        <w:rPr>
          <w:rFonts w:eastAsia="Times New Roman" w:cs="Calibri"/>
          <w:color w:val="262626" w:themeColor="text1" w:themeTint="D9"/>
        </w:rPr>
        <w:t xml:space="preserve">, and treatment for </w:t>
      </w:r>
      <w:r w:rsidR="00382DA3" w:rsidRPr="00A179A8">
        <w:rPr>
          <w:rFonts w:eastAsia="Times New Roman" w:cs="Calibri"/>
          <w:color w:val="262626" w:themeColor="text1" w:themeTint="D9"/>
        </w:rPr>
        <w:t xml:space="preserve"> </w:t>
      </w:r>
      <w:r w:rsidRPr="00A179A8">
        <w:rPr>
          <w:rFonts w:eastAsia="Times New Roman" w:cs="Calibri"/>
          <w:color w:val="262626" w:themeColor="text1" w:themeTint="D9"/>
        </w:rPr>
        <w:t xml:space="preserve"> physical and </w:t>
      </w:r>
      <w:r w:rsidR="008F28E1" w:rsidRPr="00A179A8">
        <w:rPr>
          <w:rFonts w:eastAsia="Times New Roman" w:cs="Calibri"/>
          <w:color w:val="262626" w:themeColor="text1" w:themeTint="D9"/>
        </w:rPr>
        <w:t>behavioral health conditions</w:t>
      </w:r>
      <w:r w:rsidR="001F515A" w:rsidRPr="00A179A8">
        <w:rPr>
          <w:rFonts w:eastAsia="Times New Roman" w:cs="Calibri"/>
          <w:color w:val="262626" w:themeColor="text1" w:themeTint="D9"/>
        </w:rPr>
        <w:t>.</w:t>
      </w:r>
      <w:r w:rsidR="008F28E1" w:rsidRPr="00A179A8">
        <w:rPr>
          <w:rFonts w:eastAsia="Times New Roman" w:cs="Calibri"/>
          <w:color w:val="262626" w:themeColor="text1" w:themeTint="D9"/>
        </w:rPr>
        <w:t xml:space="preserve"> </w:t>
      </w:r>
      <w:r w:rsidRPr="00A179A8">
        <w:rPr>
          <w:rFonts w:eastAsia="Times New Roman" w:cs="Calibri"/>
          <w:color w:val="262626" w:themeColor="text1" w:themeTint="D9"/>
        </w:rPr>
        <w:t xml:space="preserve">The purpose of EPSDT is to ensure the availability and accessibility of health care resources, as well as to assist </w:t>
      </w:r>
      <w:r w:rsidR="00D950D5" w:rsidRPr="00A179A8">
        <w:rPr>
          <w:rFonts w:eastAsia="Times New Roman" w:cs="Calibri"/>
          <w:color w:val="262626" w:themeColor="text1" w:themeTint="D9"/>
        </w:rPr>
        <w:t>EPSDT-aged members and their parents or guardians</w:t>
      </w:r>
      <w:r w:rsidRPr="00A179A8">
        <w:rPr>
          <w:rFonts w:eastAsia="Times New Roman" w:cs="Calibri"/>
          <w:color w:val="262626" w:themeColor="text1" w:themeTint="D9"/>
        </w:rPr>
        <w:t xml:space="preserve"> in effectively utilizing these resources.  </w:t>
      </w:r>
    </w:p>
    <w:p w14:paraId="2F7148DC" w14:textId="77777777" w:rsidR="008F28E1" w:rsidRPr="00A179A8" w:rsidRDefault="008F28E1" w:rsidP="001706FF">
      <w:pPr>
        <w:spacing w:after="0" w:line="240" w:lineRule="auto"/>
        <w:ind w:right="115"/>
        <w:jc w:val="both"/>
        <w:rPr>
          <w:rFonts w:eastAsia="Times New Roman" w:cs="Calibri"/>
          <w:color w:val="262626" w:themeColor="text1" w:themeTint="D9"/>
        </w:rPr>
      </w:pPr>
    </w:p>
    <w:p w14:paraId="7A862678" w14:textId="62B7178A" w:rsidR="008D1DB0" w:rsidRPr="00A179A8" w:rsidRDefault="008F28E1" w:rsidP="0002562E">
      <w:pPr>
        <w:spacing w:after="0" w:line="240" w:lineRule="auto"/>
        <w:jc w:val="both"/>
        <w:rPr>
          <w:rFonts w:eastAsia="Times New Roman" w:cs="Calibri"/>
          <w:color w:val="262626" w:themeColor="text1" w:themeTint="D9"/>
        </w:rPr>
      </w:pPr>
      <w:r w:rsidRPr="00A179A8">
        <w:rPr>
          <w:rFonts w:eastAsia="Times New Roman" w:cs="Calibri"/>
          <w:color w:val="262626" w:themeColor="text1" w:themeTint="D9"/>
        </w:rPr>
        <w:t xml:space="preserve">Amount, Duration and Scope: The Medicaid Act defines </w:t>
      </w:r>
      <w:r w:rsidR="008D1DB0" w:rsidRPr="00A179A8">
        <w:rPr>
          <w:rFonts w:eastAsia="Times New Roman" w:cs="Calibri"/>
          <w:color w:val="262626" w:themeColor="text1" w:themeTint="D9"/>
        </w:rPr>
        <w:t xml:space="preserve">EPSDT services </w:t>
      </w:r>
      <w:r w:rsidRPr="00A179A8">
        <w:rPr>
          <w:rFonts w:eastAsia="Times New Roman" w:cs="Calibri"/>
          <w:color w:val="262626" w:themeColor="text1" w:themeTint="D9"/>
        </w:rPr>
        <w:t xml:space="preserve">to </w:t>
      </w:r>
      <w:r w:rsidR="008D1DB0" w:rsidRPr="00A179A8">
        <w:rPr>
          <w:rFonts w:eastAsia="Times New Roman" w:cs="Calibri"/>
          <w:color w:val="262626" w:themeColor="text1" w:themeTint="D9"/>
        </w:rPr>
        <w:t xml:space="preserve">include screening services, vision services, </w:t>
      </w:r>
      <w:r w:rsidR="003B6F21" w:rsidRPr="00A179A8">
        <w:rPr>
          <w:rFonts w:eastAsia="Times New Roman" w:cs="Calibri"/>
          <w:color w:val="262626" w:themeColor="text1" w:themeTint="D9"/>
        </w:rPr>
        <w:t>replacement and repair of eyeglasses</w:t>
      </w:r>
      <w:r w:rsidR="008D1DB0" w:rsidRPr="00A179A8">
        <w:rPr>
          <w:rFonts w:eastAsia="Times New Roman" w:cs="Calibri"/>
          <w:color w:val="262626" w:themeColor="text1" w:themeTint="D9"/>
        </w:rPr>
        <w:t xml:space="preserve">, dental services, hearing services and </w:t>
      </w:r>
      <w:r w:rsidRPr="00A179A8">
        <w:rPr>
          <w:rFonts w:eastAsia="Times New Roman" w:cs="Calibri"/>
          <w:color w:val="262626" w:themeColor="text1" w:themeTint="D9"/>
        </w:rPr>
        <w:t>such other necessary health care, diagnostic services, treatment and other measures described in federal law subsection 42 USC 1396d(a) to correct or ameliorate defects and physical and mental illnesses and conditions discovered by the screening services, whether or not such services are covered under the AHCCCS state plan</w:t>
      </w:r>
      <w:r w:rsidR="00F35BA0" w:rsidRPr="00A179A8">
        <w:rPr>
          <w:rFonts w:eastAsia="Times New Roman" w:cs="Calibri"/>
          <w:color w:val="262626" w:themeColor="text1" w:themeTint="D9"/>
        </w:rPr>
        <w:t xml:space="preserve">.  </w:t>
      </w:r>
      <w:r w:rsidR="008D1DB0" w:rsidRPr="00A179A8">
        <w:rPr>
          <w:rFonts w:eastAsia="Times New Roman" w:cs="Calibri"/>
          <w:color w:val="262626" w:themeColor="text1" w:themeTint="D9"/>
        </w:rPr>
        <w:t>Limitations and exclusions, other than the requirement for medical necessity and cost effectiveness do not apply to EPSDT services.</w:t>
      </w:r>
    </w:p>
    <w:p w14:paraId="3D66920B" w14:textId="5363D583" w:rsidR="008D1DB0" w:rsidRPr="00A179A8" w:rsidRDefault="008D1DB0" w:rsidP="00300CAC">
      <w:pPr>
        <w:spacing w:after="0" w:line="240" w:lineRule="auto"/>
        <w:jc w:val="both"/>
        <w:rPr>
          <w:rFonts w:eastAsia="Times New Roman" w:cs="Calibri"/>
          <w:color w:val="262626" w:themeColor="text1" w:themeTint="D9"/>
        </w:rPr>
      </w:pPr>
    </w:p>
    <w:p w14:paraId="73DFC570" w14:textId="65A58D23" w:rsidR="008D1DB0" w:rsidRPr="00A179A8" w:rsidRDefault="008D1DB0" w:rsidP="001706FF">
      <w:pPr>
        <w:spacing w:after="0" w:line="240" w:lineRule="auto"/>
        <w:ind w:left="24" w:hanging="24"/>
        <w:jc w:val="both"/>
        <w:rPr>
          <w:rFonts w:eastAsia="Times New Roman" w:cs="Calibri"/>
          <w:color w:val="262626" w:themeColor="text1" w:themeTint="D9"/>
        </w:rPr>
      </w:pPr>
      <w:r w:rsidRPr="00A179A8">
        <w:rPr>
          <w:rFonts w:eastAsia="Times New Roman" w:cs="Calibri"/>
          <w:color w:val="262626" w:themeColor="text1" w:themeTint="D9"/>
        </w:rPr>
        <w:t xml:space="preserve">This means that </w:t>
      </w:r>
      <w:r w:rsidR="005A48BA" w:rsidRPr="00A179A8">
        <w:rPr>
          <w:rFonts w:eastAsia="Times New Roman" w:cs="Calibri"/>
          <w:color w:val="262626" w:themeColor="text1" w:themeTint="D9"/>
        </w:rPr>
        <w:t>s</w:t>
      </w:r>
      <w:r w:rsidRPr="00A179A8">
        <w:rPr>
          <w:rFonts w:eastAsia="Times New Roman" w:cs="Calibri"/>
          <w:color w:val="262626" w:themeColor="text1" w:themeTint="D9"/>
        </w:rPr>
        <w:t xml:space="preserve">ervices covered under EPSDT include </w:t>
      </w:r>
      <w:r w:rsidR="00F9688B" w:rsidRPr="00A179A8">
        <w:rPr>
          <w:rFonts w:eastAsia="Times New Roman" w:cs="Calibri"/>
          <w:color w:val="262626" w:themeColor="text1" w:themeTint="D9"/>
        </w:rPr>
        <w:t>all categories</w:t>
      </w:r>
      <w:r w:rsidRPr="00A179A8">
        <w:rPr>
          <w:rFonts w:eastAsia="Times New Roman" w:cs="Calibri"/>
          <w:color w:val="262626" w:themeColor="text1" w:themeTint="D9"/>
        </w:rPr>
        <w:t xml:space="preserve"> of services in the federal law even when they are not listed as covered services in the AHCCCS state plan, AHCCCS statutes, rules, or policies </w:t>
      </w:r>
      <w:proofErr w:type="gramStart"/>
      <w:r w:rsidRPr="00A179A8">
        <w:rPr>
          <w:rFonts w:eastAsia="Times New Roman" w:cs="Calibri"/>
          <w:color w:val="262626" w:themeColor="text1" w:themeTint="D9"/>
        </w:rPr>
        <w:t>as long as</w:t>
      </w:r>
      <w:proofErr w:type="gramEnd"/>
      <w:r w:rsidRPr="00A179A8">
        <w:rPr>
          <w:rFonts w:eastAsia="Times New Roman" w:cs="Calibri"/>
          <w:color w:val="262626" w:themeColor="text1" w:themeTint="D9"/>
        </w:rPr>
        <w:t xml:space="preserve"> the services are medically necessary and cost effective.</w:t>
      </w:r>
    </w:p>
    <w:p w14:paraId="02EAEA01" w14:textId="77777777" w:rsidR="0084298E" w:rsidRPr="00A179A8" w:rsidRDefault="0084298E" w:rsidP="0084298E">
      <w:pPr>
        <w:spacing w:after="0" w:line="240" w:lineRule="auto"/>
        <w:jc w:val="both"/>
        <w:rPr>
          <w:rFonts w:eastAsia="Times New Roman" w:cs="Calibri"/>
          <w:color w:val="262626" w:themeColor="text1" w:themeTint="D9"/>
        </w:rPr>
      </w:pPr>
    </w:p>
    <w:p w14:paraId="0D4826FE" w14:textId="31829315" w:rsidR="0084168B" w:rsidRPr="00C16FDC" w:rsidRDefault="00497DB5" w:rsidP="00B83E1C">
      <w:pPr>
        <w:spacing w:after="0" w:line="240" w:lineRule="auto"/>
        <w:jc w:val="both"/>
        <w:rPr>
          <w:rFonts w:eastAsia="Times New Roman" w:cs="Calibri"/>
          <w:color w:val="262626" w:themeColor="text1" w:themeTint="D9"/>
        </w:rPr>
      </w:pPr>
      <w:r w:rsidRPr="00A179A8">
        <w:rPr>
          <w:rFonts w:eastAsia="Times New Roman" w:cs="Calibri"/>
          <w:color w:val="262626" w:themeColor="text1" w:themeTint="D9"/>
        </w:rPr>
        <w:t xml:space="preserve">Some additional examples of services covered under </w:t>
      </w:r>
      <w:r w:rsidR="008D1DB0" w:rsidRPr="00A179A8">
        <w:rPr>
          <w:rFonts w:eastAsia="Times New Roman" w:cs="Calibri"/>
          <w:color w:val="262626" w:themeColor="text1" w:themeTint="D9"/>
        </w:rPr>
        <w:t xml:space="preserve">EPSDT include, but </w:t>
      </w:r>
      <w:r w:rsidR="0036653D" w:rsidRPr="00A179A8">
        <w:rPr>
          <w:rFonts w:eastAsia="Times New Roman" w:cs="Calibri"/>
          <w:color w:val="262626" w:themeColor="text1" w:themeTint="D9"/>
        </w:rPr>
        <w:t>are</w:t>
      </w:r>
      <w:r w:rsidR="008D1DB0" w:rsidRPr="00A179A8">
        <w:rPr>
          <w:rFonts w:eastAsia="Times New Roman" w:cs="Calibri"/>
          <w:color w:val="262626" w:themeColor="text1" w:themeTint="D9"/>
        </w:rPr>
        <w:t xml:space="preserve"> not limited to, </w:t>
      </w:r>
      <w:r w:rsidR="0036653D" w:rsidRPr="00A179A8">
        <w:rPr>
          <w:rFonts w:eastAsia="Times New Roman" w:cs="Calibri"/>
          <w:color w:val="262626" w:themeColor="text1" w:themeTint="D9"/>
        </w:rPr>
        <w:t>well-child (preventive) visits</w:t>
      </w:r>
      <w:r w:rsidR="008D1DB0" w:rsidRPr="00A179A8">
        <w:rPr>
          <w:rFonts w:eastAsia="Times New Roman" w:cs="Calibri"/>
          <w:color w:val="262626" w:themeColor="text1" w:themeTint="D9"/>
        </w:rPr>
        <w:t xml:space="preserve">, inpatient and outpatient hospital services, laboratory and x-ray services, physician services, </w:t>
      </w:r>
      <w:r w:rsidR="00C61159" w:rsidRPr="00A179A8">
        <w:rPr>
          <w:rFonts w:eastAsia="Times New Roman" w:cs="Calibri"/>
          <w:color w:val="262626" w:themeColor="text1" w:themeTint="D9"/>
        </w:rPr>
        <w:t xml:space="preserve">naturopathic services, </w:t>
      </w:r>
      <w:r w:rsidR="008D1DB0" w:rsidRPr="00A179A8">
        <w:rPr>
          <w:rFonts w:eastAsia="Times New Roman" w:cs="Calibri"/>
          <w:color w:val="262626" w:themeColor="text1" w:themeTint="D9"/>
        </w:rPr>
        <w:t xml:space="preserve">nurse practitioner services, medications, therapy services, behavioral health services, </w:t>
      </w:r>
      <w:r w:rsidR="00DA203A" w:rsidRPr="00A179A8">
        <w:rPr>
          <w:rFonts w:eastAsia="Times New Roman" w:cs="Calibri"/>
          <w:color w:val="262626" w:themeColor="text1" w:themeTint="D9"/>
        </w:rPr>
        <w:t>medical equipment,</w:t>
      </w:r>
      <w:r w:rsidR="00B3047C">
        <w:rPr>
          <w:rFonts w:eastAsia="Times New Roman" w:cs="Calibri"/>
          <w:color w:val="262626" w:themeColor="text1" w:themeTint="D9"/>
        </w:rPr>
        <w:t xml:space="preserve"> </w:t>
      </w:r>
      <w:r w:rsidR="00DA203A" w:rsidRPr="00A179A8">
        <w:rPr>
          <w:rFonts w:eastAsia="Times New Roman" w:cs="Calibri"/>
          <w:color w:val="262626" w:themeColor="text1" w:themeTint="D9"/>
        </w:rPr>
        <w:t xml:space="preserve">appliances and </w:t>
      </w:r>
      <w:r w:rsidR="008D1DB0" w:rsidRPr="00A179A8">
        <w:rPr>
          <w:rFonts w:eastAsia="Times New Roman" w:cs="Calibri"/>
          <w:color w:val="262626" w:themeColor="text1" w:themeTint="D9"/>
        </w:rPr>
        <w:t xml:space="preserve">supplies, </w:t>
      </w:r>
      <w:r w:rsidR="00DA203A" w:rsidRPr="00A179A8">
        <w:rPr>
          <w:rFonts w:eastAsia="Times New Roman" w:cs="Calibri"/>
          <w:color w:val="262626" w:themeColor="text1" w:themeTint="D9"/>
        </w:rPr>
        <w:t xml:space="preserve">orthotics, </w:t>
      </w:r>
      <w:r w:rsidR="008D1DB0" w:rsidRPr="00A179A8">
        <w:rPr>
          <w:rFonts w:eastAsia="Times New Roman" w:cs="Calibri"/>
          <w:color w:val="262626" w:themeColor="text1" w:themeTint="D9"/>
        </w:rPr>
        <w:t>prosthetic devices, , transportation</w:t>
      </w:r>
      <w:r w:rsidR="00BD51B9" w:rsidRPr="00A179A8">
        <w:rPr>
          <w:rFonts w:eastAsia="Times New Roman" w:cs="Calibri"/>
          <w:color w:val="262626" w:themeColor="text1" w:themeTint="D9"/>
        </w:rPr>
        <w:t xml:space="preserve"> to medical appointments</w:t>
      </w:r>
      <w:r w:rsidR="008D1DB0" w:rsidRPr="00A179A8">
        <w:rPr>
          <w:rFonts w:eastAsia="Times New Roman" w:cs="Calibri"/>
          <w:color w:val="262626" w:themeColor="text1" w:themeTint="D9"/>
        </w:rPr>
        <w:t>, family planning services</w:t>
      </w:r>
      <w:r w:rsidR="00F76980" w:rsidRPr="00A179A8">
        <w:rPr>
          <w:rFonts w:eastAsia="Times New Roman" w:cs="Calibri"/>
          <w:color w:val="262626" w:themeColor="text1" w:themeTint="D9"/>
        </w:rPr>
        <w:t xml:space="preserve"> and supplies</w:t>
      </w:r>
      <w:r w:rsidR="00663CA8" w:rsidRPr="00A179A8">
        <w:rPr>
          <w:rFonts w:eastAsia="Times New Roman" w:cs="Calibri"/>
          <w:color w:val="262626" w:themeColor="text1" w:themeTint="D9"/>
        </w:rPr>
        <w:t>, and maternity services</w:t>
      </w:r>
      <w:r w:rsidR="008D1DB0" w:rsidRPr="00A179A8">
        <w:rPr>
          <w:rFonts w:eastAsia="Times New Roman" w:cs="Calibri"/>
          <w:color w:val="262626" w:themeColor="text1" w:themeTint="D9"/>
        </w:rPr>
        <w:t xml:space="preserve">.  EPSDT also includes diagnostic, screening, </w:t>
      </w:r>
      <w:r w:rsidR="00F35BA0" w:rsidRPr="00A179A8">
        <w:rPr>
          <w:rFonts w:eastAsia="Times New Roman" w:cs="Calibri"/>
          <w:color w:val="262626" w:themeColor="text1" w:themeTint="D9"/>
        </w:rPr>
        <w:t>preventive,</w:t>
      </w:r>
      <w:r w:rsidR="008D1DB0" w:rsidRPr="00A179A8">
        <w:rPr>
          <w:rFonts w:eastAsia="Times New Roman" w:cs="Calibri"/>
          <w:color w:val="262626" w:themeColor="text1" w:themeTint="D9"/>
        </w:rPr>
        <w:t xml:space="preserve"> and rehabilitative services.  However, EPSDT do</w:t>
      </w:r>
      <w:r w:rsidR="00BD51B9" w:rsidRPr="00A179A8">
        <w:rPr>
          <w:rFonts w:eastAsia="Times New Roman" w:cs="Calibri"/>
          <w:color w:val="262626" w:themeColor="text1" w:themeTint="D9"/>
        </w:rPr>
        <w:t>es</w:t>
      </w:r>
      <w:r w:rsidR="009E6A00">
        <w:rPr>
          <w:rFonts w:eastAsia="Times New Roman" w:cs="Calibri"/>
          <w:color w:val="262626" w:themeColor="text1" w:themeTint="D9"/>
        </w:rPr>
        <w:t xml:space="preserve"> </w:t>
      </w:r>
      <w:r w:rsidR="008D1DB0" w:rsidRPr="00A179A8">
        <w:rPr>
          <w:rFonts w:eastAsia="Times New Roman" w:cs="Calibri"/>
          <w:color w:val="262626" w:themeColor="text1" w:themeTint="D9"/>
        </w:rPr>
        <w:t xml:space="preserve">not include services that are </w:t>
      </w:r>
      <w:r w:rsidR="00DA203A" w:rsidRPr="00A179A8">
        <w:rPr>
          <w:rFonts w:eastAsia="Times New Roman" w:cs="Calibri"/>
          <w:color w:val="262626" w:themeColor="text1" w:themeTint="D9"/>
        </w:rPr>
        <w:t xml:space="preserve">experimental, </w:t>
      </w:r>
      <w:r w:rsidR="008D1DB0" w:rsidRPr="00A179A8">
        <w:rPr>
          <w:rFonts w:eastAsia="Times New Roman" w:cs="Calibri"/>
          <w:color w:val="262626" w:themeColor="text1" w:themeTint="D9"/>
        </w:rPr>
        <w:t>solely for cosmetic purposes, or that are not cost effective when compared to other interventions</w:t>
      </w:r>
      <w:proofErr w:type="gramStart"/>
      <w:r w:rsidR="008D1DB0" w:rsidRPr="00064771">
        <w:rPr>
          <w:rFonts w:eastAsia="Times New Roman" w:cs="Calibri"/>
          <w:color w:val="262626" w:themeColor="text1" w:themeTint="D9"/>
        </w:rPr>
        <w:t>.</w:t>
      </w:r>
      <w:r w:rsidR="00004B77">
        <w:rPr>
          <w:rFonts w:eastAsia="Times New Roman" w:cs="Calibri"/>
          <w:color w:val="262626" w:themeColor="text1" w:themeTint="D9"/>
        </w:rPr>
        <w:t xml:space="preserve"> </w:t>
      </w:r>
      <w:proofErr w:type="gramEnd"/>
      <w:r w:rsidR="00004B77" w:rsidRPr="00004B77">
        <w:rPr>
          <w:rFonts w:eastAsia="Times New Roman" w:cs="Calibri"/>
          <w:color w:val="262626" w:themeColor="text1" w:themeTint="D9"/>
        </w:rPr>
        <w:t>Well-child visits for EPSDT-aged members, even when they are healthy, are important because they include all screenings and services described in the AHCCCS EPSDT and dental periodicity schedules and can identify problems early.</w:t>
      </w:r>
    </w:p>
    <w:p w14:paraId="07B759A9" w14:textId="77777777" w:rsidR="00F9688B" w:rsidRDefault="00F9688B" w:rsidP="00B83E1C">
      <w:pPr>
        <w:spacing w:after="0" w:line="240" w:lineRule="auto"/>
        <w:jc w:val="both"/>
        <w:rPr>
          <w:rFonts w:cs="Calibri"/>
          <w:b/>
          <w:caps/>
          <w:color w:val="262626" w:themeColor="text1" w:themeTint="D9"/>
        </w:rPr>
      </w:pPr>
    </w:p>
    <w:p w14:paraId="3207770E" w14:textId="77777777" w:rsidR="00123E66" w:rsidRDefault="00123E66" w:rsidP="00B83E1C">
      <w:pPr>
        <w:spacing w:after="0" w:line="240" w:lineRule="auto"/>
        <w:jc w:val="both"/>
        <w:rPr>
          <w:rFonts w:cs="Calibri"/>
          <w:b/>
          <w:caps/>
          <w:color w:val="262626" w:themeColor="text1" w:themeTint="D9"/>
        </w:rPr>
      </w:pPr>
    </w:p>
    <w:p w14:paraId="3C0DC597" w14:textId="77777777" w:rsidR="00123E66" w:rsidRDefault="00123E66" w:rsidP="00B83E1C">
      <w:pPr>
        <w:spacing w:after="0" w:line="240" w:lineRule="auto"/>
        <w:jc w:val="both"/>
        <w:rPr>
          <w:rFonts w:cs="Calibri"/>
          <w:b/>
          <w:caps/>
          <w:color w:val="262626" w:themeColor="text1" w:themeTint="D9"/>
        </w:rPr>
      </w:pPr>
    </w:p>
    <w:p w14:paraId="03BB87A1" w14:textId="77777777" w:rsidR="00123E66" w:rsidRDefault="00123E66" w:rsidP="00B83E1C">
      <w:pPr>
        <w:spacing w:after="0" w:line="240" w:lineRule="auto"/>
        <w:jc w:val="both"/>
        <w:rPr>
          <w:rFonts w:cs="Calibri"/>
          <w:b/>
          <w:caps/>
          <w:color w:val="262626" w:themeColor="text1" w:themeTint="D9"/>
        </w:rPr>
      </w:pPr>
    </w:p>
    <w:p w14:paraId="0978F3A5" w14:textId="77777777" w:rsidR="00123E66" w:rsidRDefault="00123E66" w:rsidP="00B83E1C">
      <w:pPr>
        <w:spacing w:after="0" w:line="240" w:lineRule="auto"/>
        <w:jc w:val="both"/>
        <w:rPr>
          <w:rFonts w:cs="Calibri"/>
          <w:b/>
          <w:caps/>
          <w:color w:val="262626" w:themeColor="text1" w:themeTint="D9"/>
        </w:rPr>
      </w:pPr>
    </w:p>
    <w:p w14:paraId="11605A98" w14:textId="77777777" w:rsidR="00123E66" w:rsidRDefault="00123E66" w:rsidP="00B83E1C">
      <w:pPr>
        <w:spacing w:after="0" w:line="240" w:lineRule="auto"/>
        <w:jc w:val="both"/>
        <w:rPr>
          <w:rFonts w:cs="Calibri"/>
          <w:b/>
          <w:caps/>
          <w:color w:val="262626" w:themeColor="text1" w:themeTint="D9"/>
        </w:rPr>
      </w:pPr>
    </w:p>
    <w:p w14:paraId="28F7806E" w14:textId="77777777" w:rsidR="00123E66" w:rsidRDefault="00123E66" w:rsidP="00B83E1C">
      <w:pPr>
        <w:spacing w:after="0" w:line="240" w:lineRule="auto"/>
        <w:jc w:val="both"/>
        <w:rPr>
          <w:rFonts w:cs="Calibri"/>
          <w:b/>
          <w:caps/>
          <w:color w:val="262626" w:themeColor="text1" w:themeTint="D9"/>
        </w:rPr>
      </w:pPr>
    </w:p>
    <w:p w14:paraId="2EA1C08F" w14:textId="77777777" w:rsidR="00123E66" w:rsidRDefault="00123E66" w:rsidP="00B83E1C">
      <w:pPr>
        <w:spacing w:after="0" w:line="240" w:lineRule="auto"/>
        <w:jc w:val="both"/>
        <w:rPr>
          <w:rFonts w:cs="Calibri"/>
          <w:b/>
          <w:caps/>
          <w:color w:val="262626" w:themeColor="text1" w:themeTint="D9"/>
        </w:rPr>
      </w:pPr>
    </w:p>
    <w:p w14:paraId="51312CDC" w14:textId="77777777" w:rsidR="00123E66" w:rsidRDefault="00123E66" w:rsidP="00B83E1C">
      <w:pPr>
        <w:spacing w:after="0" w:line="240" w:lineRule="auto"/>
        <w:jc w:val="both"/>
        <w:rPr>
          <w:rFonts w:cs="Calibri"/>
          <w:b/>
          <w:caps/>
          <w:color w:val="262626" w:themeColor="text1" w:themeTint="D9"/>
        </w:rPr>
      </w:pPr>
    </w:p>
    <w:p w14:paraId="2C0E7F6E" w14:textId="77777777" w:rsidR="00123E66" w:rsidRDefault="00123E66" w:rsidP="00B83E1C">
      <w:pPr>
        <w:spacing w:after="0" w:line="240" w:lineRule="auto"/>
        <w:jc w:val="both"/>
        <w:rPr>
          <w:rFonts w:cs="Calibri"/>
          <w:b/>
          <w:caps/>
          <w:color w:val="262626" w:themeColor="text1" w:themeTint="D9"/>
        </w:rPr>
      </w:pPr>
    </w:p>
    <w:p w14:paraId="5BB000FB" w14:textId="77777777" w:rsidR="00123E66" w:rsidRDefault="00123E66" w:rsidP="00B83E1C">
      <w:pPr>
        <w:spacing w:after="0" w:line="240" w:lineRule="auto"/>
        <w:jc w:val="both"/>
        <w:rPr>
          <w:rFonts w:cs="Calibri"/>
          <w:b/>
          <w:caps/>
          <w:color w:val="262626" w:themeColor="text1" w:themeTint="D9"/>
        </w:rPr>
      </w:pPr>
    </w:p>
    <w:p w14:paraId="528652A6" w14:textId="6313DAB9" w:rsidR="005E5A22" w:rsidRPr="00C16FDC" w:rsidRDefault="005E5A22" w:rsidP="00502B9A">
      <w:pPr>
        <w:spacing w:after="0" w:line="240" w:lineRule="auto"/>
        <w:rPr>
          <w:rFonts w:eastAsia="Times New Roman" w:cs="Calibri"/>
          <w:caps/>
          <w:color w:val="262626" w:themeColor="text1" w:themeTint="D9"/>
        </w:rPr>
      </w:pPr>
      <w:r w:rsidRPr="00C16FDC">
        <w:rPr>
          <w:rFonts w:cs="Calibri"/>
          <w:b/>
          <w:caps/>
          <w:color w:val="262626" w:themeColor="text1" w:themeTint="D9"/>
        </w:rPr>
        <w:lastRenderedPageBreak/>
        <w:t xml:space="preserve">Attachment </w:t>
      </w:r>
      <w:r w:rsidR="001D4B89" w:rsidRPr="00C16FDC">
        <w:rPr>
          <w:rFonts w:cs="Calibri"/>
          <w:b/>
          <w:caps/>
          <w:color w:val="262626" w:themeColor="text1" w:themeTint="D9"/>
        </w:rPr>
        <w:t>A</w:t>
      </w:r>
      <w:r w:rsidRPr="00C16FDC">
        <w:rPr>
          <w:rFonts w:cs="Calibri"/>
          <w:b/>
          <w:caps/>
          <w:color w:val="262626" w:themeColor="text1" w:themeTint="D9"/>
        </w:rPr>
        <w:t>.</w:t>
      </w:r>
      <w:r w:rsidR="00155983" w:rsidRPr="00C16FDC">
        <w:rPr>
          <w:rFonts w:cs="Calibri"/>
          <w:b/>
          <w:caps/>
          <w:color w:val="262626" w:themeColor="text1" w:themeTint="D9"/>
        </w:rPr>
        <w:t xml:space="preserve"> section </w:t>
      </w:r>
      <w:r w:rsidRPr="00C16FDC">
        <w:rPr>
          <w:rFonts w:cs="Calibri"/>
          <w:b/>
          <w:caps/>
          <w:color w:val="262626" w:themeColor="text1" w:themeTint="D9"/>
        </w:rPr>
        <w:t>6</w:t>
      </w:r>
      <w:r w:rsidRPr="00C16FDC">
        <w:rPr>
          <w:rFonts w:eastAsia="Times New Roman" w:cs="Calibri"/>
          <w:caps/>
          <w:color w:val="262626" w:themeColor="text1" w:themeTint="D9"/>
        </w:rPr>
        <w:t xml:space="preserve"> </w:t>
      </w:r>
    </w:p>
    <w:p w14:paraId="764B4015" w14:textId="77777777" w:rsidR="005E5A22" w:rsidRPr="00C16FDC" w:rsidRDefault="005E5A22" w:rsidP="00B83E1C">
      <w:pPr>
        <w:spacing w:after="0" w:line="240" w:lineRule="auto"/>
        <w:jc w:val="both"/>
        <w:rPr>
          <w:rFonts w:eastAsia="Times New Roman" w:cs="Calibri"/>
          <w:color w:val="262626" w:themeColor="text1" w:themeTint="D9"/>
        </w:rPr>
      </w:pPr>
    </w:p>
    <w:p w14:paraId="7D5749FF" w14:textId="5C2FCD9A" w:rsidR="005E5A22" w:rsidRPr="00C16FDC" w:rsidRDefault="005E5A22" w:rsidP="00764E77">
      <w:pPr>
        <w:pStyle w:val="CommentText"/>
        <w:jc w:val="both"/>
        <w:rPr>
          <w:rFonts w:ascii="Calibri" w:hAnsi="Calibri" w:cs="Calibri"/>
          <w:color w:val="262626" w:themeColor="text1" w:themeTint="D9"/>
          <w:sz w:val="22"/>
          <w:szCs w:val="22"/>
        </w:rPr>
      </w:pPr>
      <w:r w:rsidRPr="00C16FDC">
        <w:rPr>
          <w:rFonts w:ascii="Calibri" w:hAnsi="Calibri" w:cs="Calibri"/>
          <w:color w:val="262626" w:themeColor="text1" w:themeTint="D9"/>
          <w:sz w:val="22"/>
          <w:szCs w:val="22"/>
        </w:rPr>
        <w:t>Members who are determined to have a</w:t>
      </w:r>
      <w:r w:rsidRPr="00C16FDC" w:rsidDel="00021F9B">
        <w:rPr>
          <w:rFonts w:ascii="Calibri" w:hAnsi="Calibri" w:cs="Calibri"/>
          <w:color w:val="262626" w:themeColor="text1" w:themeTint="D9"/>
          <w:sz w:val="22"/>
          <w:szCs w:val="22"/>
        </w:rPr>
        <w:t xml:space="preserve"> Serious Mental Illness</w:t>
      </w:r>
      <w:r w:rsidRPr="00C16FDC">
        <w:rPr>
          <w:rFonts w:ascii="Calibri" w:hAnsi="Calibri" w:cs="Calibri"/>
          <w:color w:val="262626" w:themeColor="text1" w:themeTint="D9"/>
          <w:sz w:val="22"/>
          <w:szCs w:val="22"/>
        </w:rPr>
        <w:t xml:space="preserve"> and who </w:t>
      </w:r>
      <w:proofErr w:type="gramStart"/>
      <w:r w:rsidRPr="00C16FDC">
        <w:rPr>
          <w:rFonts w:ascii="Calibri" w:hAnsi="Calibri" w:cs="Calibri"/>
          <w:color w:val="262626" w:themeColor="text1" w:themeTint="D9"/>
          <w:sz w:val="22"/>
          <w:szCs w:val="22"/>
        </w:rPr>
        <w:t>are enrolled</w:t>
      </w:r>
      <w:proofErr w:type="gramEnd"/>
      <w:r w:rsidRPr="00C16FDC">
        <w:rPr>
          <w:rFonts w:ascii="Calibri" w:hAnsi="Calibri" w:cs="Calibri"/>
          <w:color w:val="262626" w:themeColor="text1" w:themeTint="D9"/>
          <w:sz w:val="22"/>
          <w:szCs w:val="22"/>
        </w:rPr>
        <w:t xml:space="preserve"> in one plan for both physical health and behavioral health services may request a different plan for their physical health services</w:t>
      </w:r>
      <w:r w:rsidR="00E07EA8" w:rsidRPr="00C16FDC">
        <w:rPr>
          <w:rFonts w:ascii="Calibri" w:hAnsi="Calibri" w:cs="Calibri"/>
          <w:color w:val="262626" w:themeColor="text1" w:themeTint="D9"/>
          <w:sz w:val="22"/>
          <w:szCs w:val="22"/>
        </w:rPr>
        <w:t xml:space="preserve">.  </w:t>
      </w:r>
      <w:r w:rsidRPr="00C16FDC">
        <w:rPr>
          <w:rFonts w:ascii="Calibri" w:hAnsi="Calibri" w:cs="Calibri"/>
          <w:color w:val="262626" w:themeColor="text1" w:themeTint="D9"/>
          <w:sz w:val="22"/>
          <w:szCs w:val="22"/>
        </w:rPr>
        <w:t xml:space="preserve">This is called an opt-out </w:t>
      </w:r>
      <w:r w:rsidR="00EA0C23" w:rsidRPr="00C16FDC">
        <w:rPr>
          <w:rFonts w:ascii="Calibri" w:hAnsi="Calibri" w:cs="Calibri"/>
          <w:color w:val="262626" w:themeColor="text1" w:themeTint="D9"/>
          <w:sz w:val="22"/>
          <w:szCs w:val="22"/>
        </w:rPr>
        <w:t>request</w:t>
      </w:r>
      <w:proofErr w:type="gramStart"/>
      <w:r w:rsidR="00EA0C23" w:rsidRPr="00C16FDC">
        <w:rPr>
          <w:rFonts w:ascii="Calibri" w:hAnsi="Calibri" w:cs="Calibri"/>
          <w:color w:val="262626" w:themeColor="text1" w:themeTint="D9"/>
          <w:sz w:val="22"/>
          <w:szCs w:val="22"/>
        </w:rPr>
        <w:t xml:space="preserve">. </w:t>
      </w:r>
      <w:proofErr w:type="gramEnd"/>
      <w:r w:rsidR="006112CF" w:rsidRPr="00C16FDC">
        <w:rPr>
          <w:rFonts w:ascii="Calibri" w:hAnsi="Calibri" w:cs="Calibri"/>
          <w:color w:val="262626" w:themeColor="text1" w:themeTint="D9"/>
          <w:sz w:val="22"/>
          <w:szCs w:val="22"/>
        </w:rPr>
        <w:t xml:space="preserve">An opt-out will only </w:t>
      </w:r>
      <w:proofErr w:type="gramStart"/>
      <w:r w:rsidR="006112CF" w:rsidRPr="00C16FDC">
        <w:rPr>
          <w:rFonts w:ascii="Calibri" w:hAnsi="Calibri" w:cs="Calibri"/>
          <w:color w:val="262626" w:themeColor="text1" w:themeTint="D9"/>
          <w:sz w:val="22"/>
          <w:szCs w:val="22"/>
        </w:rPr>
        <w:t>be approved</w:t>
      </w:r>
      <w:proofErr w:type="gramEnd"/>
      <w:r w:rsidR="006112CF" w:rsidRPr="00C16FDC">
        <w:rPr>
          <w:rFonts w:ascii="Calibri" w:hAnsi="Calibri" w:cs="Calibri"/>
          <w:color w:val="262626" w:themeColor="text1" w:themeTint="D9"/>
          <w:sz w:val="22"/>
          <w:szCs w:val="22"/>
        </w:rPr>
        <w:t xml:space="preserve"> </w:t>
      </w:r>
      <w:r w:rsidR="00FD66EA">
        <w:rPr>
          <w:rFonts w:ascii="Calibri" w:hAnsi="Calibri" w:cs="Calibri"/>
          <w:color w:val="262626" w:themeColor="text1" w:themeTint="D9"/>
          <w:sz w:val="22"/>
          <w:szCs w:val="22"/>
        </w:rPr>
        <w:t xml:space="preserve">for </w:t>
      </w:r>
      <w:r w:rsidRPr="00C16FDC">
        <w:rPr>
          <w:rFonts w:ascii="Calibri" w:hAnsi="Calibri" w:cs="Calibri"/>
          <w:color w:val="262626" w:themeColor="text1" w:themeTint="D9"/>
          <w:sz w:val="22"/>
          <w:szCs w:val="22"/>
        </w:rPr>
        <w:t>the member</w:t>
      </w:r>
      <w:r w:rsidR="00B90E67" w:rsidRPr="00C16FDC">
        <w:rPr>
          <w:rFonts w:ascii="Calibri" w:hAnsi="Calibri" w:cs="Calibri"/>
          <w:color w:val="262626" w:themeColor="text1" w:themeTint="D9"/>
          <w:sz w:val="22"/>
          <w:szCs w:val="22"/>
        </w:rPr>
        <w:t xml:space="preserve"> </w:t>
      </w:r>
      <w:r w:rsidR="00233244" w:rsidRPr="008F4992">
        <w:rPr>
          <w:rFonts w:ascii="Calibri" w:hAnsi="Calibri" w:cs="Calibri"/>
          <w:color w:val="262626" w:themeColor="text1" w:themeTint="D9"/>
          <w:sz w:val="22"/>
          <w:szCs w:val="22"/>
        </w:rPr>
        <w:t>under</w:t>
      </w:r>
      <w:r w:rsidR="00233244">
        <w:rPr>
          <w:rFonts w:ascii="Calibri" w:hAnsi="Calibri" w:cs="Calibri"/>
          <w:color w:val="262626" w:themeColor="text1" w:themeTint="D9"/>
          <w:sz w:val="22"/>
          <w:szCs w:val="22"/>
        </w:rPr>
        <w:t xml:space="preserve"> </w:t>
      </w:r>
      <w:r w:rsidR="00776B61">
        <w:rPr>
          <w:rFonts w:ascii="Calibri" w:hAnsi="Calibri" w:cs="Calibri"/>
          <w:color w:val="262626" w:themeColor="text1" w:themeTint="D9"/>
          <w:sz w:val="22"/>
          <w:szCs w:val="22"/>
        </w:rPr>
        <w:t>one of the following</w:t>
      </w:r>
      <w:r w:rsidR="72C7FEEC" w:rsidRPr="2D4FD9DD">
        <w:rPr>
          <w:rFonts w:ascii="Calibri" w:hAnsi="Calibri" w:cs="Calibri"/>
          <w:color w:val="262626" w:themeColor="text1" w:themeTint="D9"/>
          <w:sz w:val="22"/>
          <w:szCs w:val="22"/>
        </w:rPr>
        <w:t xml:space="preserve"> conditions</w:t>
      </w:r>
      <w:r w:rsidR="00776B61">
        <w:rPr>
          <w:rFonts w:ascii="Calibri" w:hAnsi="Calibri" w:cs="Calibri"/>
          <w:color w:val="262626" w:themeColor="text1" w:themeTint="D9"/>
          <w:sz w:val="22"/>
          <w:szCs w:val="22"/>
        </w:rPr>
        <w:t xml:space="preserve">: </w:t>
      </w:r>
    </w:p>
    <w:p w14:paraId="0FFC8AAA" w14:textId="77777777" w:rsidR="00593BAE" w:rsidRPr="00C16FDC" w:rsidRDefault="00593BAE" w:rsidP="005B32F3">
      <w:pPr>
        <w:pStyle w:val="CommentText"/>
        <w:jc w:val="both"/>
        <w:rPr>
          <w:rFonts w:ascii="Calibri" w:hAnsi="Calibri" w:cs="Calibri"/>
          <w:color w:val="262626" w:themeColor="text1" w:themeTint="D9"/>
          <w:sz w:val="22"/>
          <w:szCs w:val="22"/>
        </w:rPr>
      </w:pPr>
    </w:p>
    <w:p w14:paraId="18BEB77F" w14:textId="30EF6955" w:rsidR="005E5A22" w:rsidRPr="00C16FDC" w:rsidRDefault="4B7B9140" w:rsidP="005B32F3">
      <w:pPr>
        <w:pStyle w:val="CommentText"/>
        <w:numPr>
          <w:ilvl w:val="2"/>
          <w:numId w:val="20"/>
        </w:numPr>
        <w:ind w:left="360"/>
        <w:jc w:val="both"/>
        <w:rPr>
          <w:rFonts w:ascii="Calibri" w:hAnsi="Calibri" w:cs="Calibri"/>
          <w:color w:val="262626" w:themeColor="text1" w:themeTint="D9"/>
          <w:sz w:val="22"/>
          <w:szCs w:val="22"/>
        </w:rPr>
      </w:pPr>
      <w:r w:rsidRPr="2D4FD9DD">
        <w:rPr>
          <w:rFonts w:ascii="Calibri" w:hAnsi="Calibri" w:cs="Calibri"/>
          <w:color w:val="262626" w:themeColor="text1" w:themeTint="D9"/>
          <w:sz w:val="22"/>
          <w:szCs w:val="22"/>
        </w:rPr>
        <w:t xml:space="preserve">The network does not allow choice </w:t>
      </w:r>
      <w:r w:rsidR="60561D09" w:rsidRPr="2D4FD9DD">
        <w:rPr>
          <w:rFonts w:ascii="Calibri" w:hAnsi="Calibri" w:cs="Calibri"/>
          <w:color w:val="262626" w:themeColor="text1" w:themeTint="D9"/>
          <w:sz w:val="22"/>
          <w:szCs w:val="22"/>
        </w:rPr>
        <w:t xml:space="preserve">from </w:t>
      </w:r>
      <w:r w:rsidR="1F093B55" w:rsidRPr="2D4FD9DD">
        <w:rPr>
          <w:rFonts w:ascii="Calibri" w:hAnsi="Calibri" w:cs="Calibri"/>
          <w:color w:val="262626" w:themeColor="text1" w:themeTint="D9"/>
          <w:sz w:val="22"/>
          <w:szCs w:val="22"/>
        </w:rPr>
        <w:t xml:space="preserve">at least two </w:t>
      </w:r>
      <w:r w:rsidRPr="2D4FD9DD">
        <w:rPr>
          <w:rFonts w:ascii="Calibri" w:hAnsi="Calibri" w:cs="Calibri"/>
          <w:color w:val="262626" w:themeColor="text1" w:themeTint="D9"/>
          <w:sz w:val="22"/>
          <w:szCs w:val="22"/>
        </w:rPr>
        <w:t>PCP</w:t>
      </w:r>
      <w:r w:rsidR="4165B0F3" w:rsidRPr="2D4FD9DD">
        <w:rPr>
          <w:rFonts w:ascii="Calibri" w:hAnsi="Calibri" w:cs="Calibri"/>
          <w:color w:val="262626" w:themeColor="text1" w:themeTint="D9"/>
          <w:sz w:val="22"/>
          <w:szCs w:val="22"/>
        </w:rPr>
        <w:t>s</w:t>
      </w:r>
      <w:r w:rsidR="7AAE8F38" w:rsidRPr="2D4FD9DD">
        <w:rPr>
          <w:rFonts w:ascii="Calibri" w:hAnsi="Calibri" w:cs="Calibri"/>
          <w:color w:val="262626" w:themeColor="text1" w:themeTint="D9"/>
          <w:sz w:val="22"/>
          <w:szCs w:val="22"/>
        </w:rPr>
        <w:t>,</w:t>
      </w:r>
      <w:r w:rsidR="4165B0F3" w:rsidRPr="2D4FD9DD">
        <w:rPr>
          <w:rFonts w:ascii="Calibri" w:hAnsi="Calibri" w:cs="Calibri"/>
          <w:color w:val="262626" w:themeColor="text1" w:themeTint="D9"/>
          <w:sz w:val="22"/>
          <w:szCs w:val="22"/>
        </w:rPr>
        <w:t xml:space="preserve"> or it does not </w:t>
      </w:r>
      <w:r w:rsidR="3699FCBB" w:rsidRPr="2D4FD9DD">
        <w:rPr>
          <w:rFonts w:ascii="Calibri" w:hAnsi="Calibri" w:cs="Calibri"/>
          <w:color w:val="262626" w:themeColor="text1" w:themeTint="D9"/>
          <w:sz w:val="22"/>
          <w:szCs w:val="22"/>
        </w:rPr>
        <w:t>have a needed specialty</w:t>
      </w:r>
      <w:r w:rsidR="3BAFA556" w:rsidRPr="2D4FD9DD">
        <w:rPr>
          <w:rFonts w:ascii="Calibri" w:hAnsi="Calibri" w:cs="Calibri"/>
          <w:color w:val="262626" w:themeColor="text1" w:themeTint="D9"/>
          <w:sz w:val="22"/>
          <w:szCs w:val="22"/>
        </w:rPr>
        <w:t xml:space="preserve"> provider</w:t>
      </w:r>
      <w:r w:rsidR="693EAC68" w:rsidRPr="2D4FD9DD">
        <w:rPr>
          <w:rFonts w:ascii="Calibri" w:hAnsi="Calibri" w:cs="Calibri"/>
          <w:color w:val="262626" w:themeColor="text1" w:themeTint="D9"/>
          <w:sz w:val="22"/>
          <w:szCs w:val="22"/>
        </w:rPr>
        <w:t xml:space="preserve">, </w:t>
      </w:r>
    </w:p>
    <w:p w14:paraId="1A33A6CC" w14:textId="77777777" w:rsidR="00593BAE" w:rsidRPr="00C16FDC" w:rsidRDefault="00593BAE" w:rsidP="005B32F3">
      <w:pPr>
        <w:pStyle w:val="CommentText"/>
        <w:ind w:left="360"/>
        <w:jc w:val="both"/>
        <w:rPr>
          <w:rFonts w:ascii="Calibri" w:hAnsi="Calibri" w:cs="Calibri"/>
          <w:color w:val="262626" w:themeColor="text1" w:themeTint="D9"/>
          <w:sz w:val="22"/>
          <w:szCs w:val="22"/>
        </w:rPr>
      </w:pPr>
    </w:p>
    <w:p w14:paraId="6792405A" w14:textId="6BA8BA4B" w:rsidR="005E5A22" w:rsidRPr="00C16FDC" w:rsidRDefault="54378B4A" w:rsidP="005B32F3">
      <w:pPr>
        <w:pStyle w:val="CommentText"/>
        <w:numPr>
          <w:ilvl w:val="2"/>
          <w:numId w:val="20"/>
        </w:numPr>
        <w:ind w:left="360"/>
        <w:jc w:val="both"/>
        <w:rPr>
          <w:rFonts w:ascii="Calibri" w:hAnsi="Calibri" w:cs="Calibri"/>
          <w:color w:val="262626" w:themeColor="text1" w:themeTint="D9"/>
          <w:sz w:val="22"/>
          <w:szCs w:val="22"/>
        </w:rPr>
      </w:pPr>
      <w:r w:rsidRPr="2D4FD9DD">
        <w:rPr>
          <w:rFonts w:ascii="Calibri" w:hAnsi="Calibri" w:cs="Calibri"/>
          <w:color w:val="262626" w:themeColor="text1" w:themeTint="D9"/>
          <w:sz w:val="22"/>
          <w:szCs w:val="22"/>
        </w:rPr>
        <w:t>The</w:t>
      </w:r>
      <w:r w:rsidR="008D7C6C">
        <w:rPr>
          <w:rFonts w:ascii="Calibri" w:hAnsi="Calibri" w:cs="Calibri"/>
          <w:color w:val="262626" w:themeColor="text1" w:themeTint="D9"/>
          <w:sz w:val="22"/>
          <w:szCs w:val="22"/>
        </w:rPr>
        <w:t xml:space="preserve"> cur</w:t>
      </w:r>
      <w:r w:rsidR="009E38AB">
        <w:rPr>
          <w:rFonts w:ascii="Calibri" w:hAnsi="Calibri" w:cs="Calibri"/>
          <w:color w:val="262626" w:themeColor="text1" w:themeTint="D9"/>
          <w:sz w:val="22"/>
          <w:szCs w:val="22"/>
        </w:rPr>
        <w:t xml:space="preserve">rent treating </w:t>
      </w:r>
      <w:r w:rsidR="00F53DFB">
        <w:rPr>
          <w:rFonts w:ascii="Calibri" w:hAnsi="Calibri" w:cs="Calibri"/>
          <w:color w:val="262626" w:themeColor="text1" w:themeTint="D9"/>
          <w:sz w:val="22"/>
          <w:szCs w:val="22"/>
        </w:rPr>
        <w:t>physician</w:t>
      </w:r>
      <w:r w:rsidRPr="2D4FD9DD">
        <w:rPr>
          <w:rFonts w:ascii="Calibri" w:hAnsi="Calibri" w:cs="Calibri"/>
          <w:color w:val="262626" w:themeColor="text1" w:themeTint="D9"/>
          <w:sz w:val="22"/>
          <w:szCs w:val="22"/>
        </w:rPr>
        <w:t xml:space="preserve"> says there is a</w:t>
      </w:r>
      <w:r w:rsidR="5B2B4693" w:rsidRPr="2D4FD9DD">
        <w:rPr>
          <w:rFonts w:ascii="Calibri" w:hAnsi="Calibri" w:cs="Calibri"/>
          <w:color w:val="262626" w:themeColor="text1" w:themeTint="D9"/>
          <w:sz w:val="22"/>
          <w:szCs w:val="22"/>
        </w:rPr>
        <w:t xml:space="preserve"> need to </w:t>
      </w:r>
      <w:r w:rsidR="002E3CED" w:rsidRPr="2D4FD9DD">
        <w:rPr>
          <w:rFonts w:ascii="Calibri" w:hAnsi="Calibri" w:cs="Calibri"/>
          <w:color w:val="262626" w:themeColor="text1" w:themeTint="D9"/>
          <w:sz w:val="22"/>
          <w:szCs w:val="22"/>
        </w:rPr>
        <w:t xml:space="preserve">continue a </w:t>
      </w:r>
      <w:r w:rsidR="08DCC9E3" w:rsidRPr="2D4FD9DD">
        <w:rPr>
          <w:rFonts w:ascii="Calibri" w:hAnsi="Calibri" w:cs="Calibri"/>
          <w:color w:val="262626" w:themeColor="text1" w:themeTint="D9"/>
          <w:sz w:val="22"/>
          <w:szCs w:val="22"/>
        </w:rPr>
        <w:t xml:space="preserve">course of </w:t>
      </w:r>
      <w:r w:rsidR="002E3CED" w:rsidRPr="2D4FD9DD">
        <w:rPr>
          <w:rFonts w:ascii="Calibri" w:hAnsi="Calibri" w:cs="Calibri"/>
          <w:color w:val="262626" w:themeColor="text1" w:themeTint="D9"/>
          <w:sz w:val="22"/>
          <w:szCs w:val="22"/>
        </w:rPr>
        <w:t>treatment</w:t>
      </w:r>
      <w:r w:rsidR="00F53DFB">
        <w:rPr>
          <w:rFonts w:ascii="Calibri" w:hAnsi="Calibri" w:cs="Calibri"/>
          <w:color w:val="262626" w:themeColor="text1" w:themeTint="D9"/>
          <w:sz w:val="22"/>
          <w:szCs w:val="22"/>
        </w:rPr>
        <w:t>,</w:t>
      </w:r>
    </w:p>
    <w:p w14:paraId="0DE391F9" w14:textId="77777777" w:rsidR="00593BAE" w:rsidRPr="00C16FDC" w:rsidRDefault="00593BAE" w:rsidP="005B32F3">
      <w:pPr>
        <w:pStyle w:val="CommentText"/>
        <w:ind w:left="720"/>
        <w:jc w:val="both"/>
        <w:rPr>
          <w:rFonts w:ascii="Calibri" w:hAnsi="Calibri" w:cs="Calibri"/>
          <w:color w:val="262626" w:themeColor="text1" w:themeTint="D9"/>
          <w:sz w:val="22"/>
          <w:szCs w:val="22"/>
        </w:rPr>
      </w:pPr>
    </w:p>
    <w:p w14:paraId="69D81CED" w14:textId="38B3C524" w:rsidR="005E5A22" w:rsidRPr="00C16FDC" w:rsidRDefault="4DCCCB24" w:rsidP="005B32F3">
      <w:pPr>
        <w:pStyle w:val="CommentText"/>
        <w:numPr>
          <w:ilvl w:val="2"/>
          <w:numId w:val="20"/>
        </w:numPr>
        <w:ind w:left="360"/>
        <w:jc w:val="both"/>
        <w:rPr>
          <w:rFonts w:ascii="Calibri" w:hAnsi="Calibri" w:cs="Calibri"/>
          <w:color w:val="262626" w:themeColor="text1" w:themeTint="D9"/>
          <w:sz w:val="22"/>
          <w:szCs w:val="22"/>
        </w:rPr>
      </w:pPr>
      <w:r w:rsidRPr="2D4FD9DD">
        <w:rPr>
          <w:rFonts w:ascii="Calibri" w:hAnsi="Calibri" w:cs="Calibri"/>
          <w:color w:val="262626" w:themeColor="text1" w:themeTint="D9"/>
          <w:sz w:val="22"/>
          <w:szCs w:val="22"/>
        </w:rPr>
        <w:t>There is e</w:t>
      </w:r>
      <w:r w:rsidR="00302A5A" w:rsidRPr="2D4FD9DD">
        <w:rPr>
          <w:rFonts w:ascii="Calibri" w:hAnsi="Calibri" w:cs="Calibri"/>
          <w:color w:val="262626" w:themeColor="text1" w:themeTint="D9"/>
          <w:sz w:val="22"/>
          <w:szCs w:val="22"/>
        </w:rPr>
        <w:t>vidence</w:t>
      </w:r>
      <w:r w:rsidR="00302A5A" w:rsidRPr="00AD4599">
        <w:rPr>
          <w:rFonts w:ascii="Calibri" w:hAnsi="Calibri" w:cs="Calibri"/>
          <w:color w:val="262626" w:themeColor="text1" w:themeTint="D9"/>
          <w:sz w:val="22"/>
          <w:szCs w:val="22"/>
        </w:rPr>
        <w:t xml:space="preserve"> o</w:t>
      </w:r>
      <w:r w:rsidR="005105CF" w:rsidRPr="00AD4599">
        <w:rPr>
          <w:rFonts w:ascii="Calibri" w:hAnsi="Calibri" w:cs="Calibri"/>
          <w:color w:val="262626" w:themeColor="text1" w:themeTint="D9"/>
          <w:sz w:val="22"/>
          <w:szCs w:val="22"/>
        </w:rPr>
        <w:t>f</w:t>
      </w:r>
      <w:r w:rsidR="00302A5A" w:rsidRPr="00AD4599">
        <w:rPr>
          <w:rFonts w:ascii="Calibri" w:hAnsi="Calibri" w:cs="Calibri"/>
          <w:color w:val="262626" w:themeColor="text1" w:themeTint="D9"/>
          <w:sz w:val="22"/>
          <w:szCs w:val="22"/>
        </w:rPr>
        <w:t xml:space="preserve"> harm or </w:t>
      </w:r>
      <w:r w:rsidR="006272A2" w:rsidRPr="00AD4599">
        <w:rPr>
          <w:rFonts w:ascii="Calibri" w:hAnsi="Calibri" w:cs="Calibri"/>
          <w:color w:val="262626" w:themeColor="text1" w:themeTint="D9"/>
          <w:sz w:val="22"/>
          <w:szCs w:val="22"/>
        </w:rPr>
        <w:t>unfa</w:t>
      </w:r>
      <w:r w:rsidR="00F61EF5" w:rsidRPr="00AD4599">
        <w:rPr>
          <w:rFonts w:ascii="Calibri" w:hAnsi="Calibri" w:cs="Calibri"/>
          <w:color w:val="262626" w:themeColor="text1" w:themeTint="D9"/>
          <w:sz w:val="22"/>
          <w:szCs w:val="22"/>
        </w:rPr>
        <w:t>ir treatment</w:t>
      </w:r>
      <w:r w:rsidR="006A3CB8" w:rsidRPr="00AD4599">
        <w:rPr>
          <w:rFonts w:ascii="Calibri" w:hAnsi="Calibri" w:cs="Calibri"/>
          <w:color w:val="262626" w:themeColor="text1" w:themeTint="D9"/>
          <w:sz w:val="22"/>
          <w:szCs w:val="22"/>
        </w:rPr>
        <w:t xml:space="preserve">. </w:t>
      </w:r>
    </w:p>
    <w:p w14:paraId="1FBB69D7" w14:textId="77777777" w:rsidR="00050411" w:rsidRPr="00C16FDC" w:rsidRDefault="00050411" w:rsidP="005B32F3">
      <w:pPr>
        <w:pStyle w:val="CommentText"/>
        <w:jc w:val="both"/>
        <w:rPr>
          <w:rFonts w:ascii="Calibri" w:hAnsi="Calibri" w:cs="Calibri"/>
          <w:color w:val="262626" w:themeColor="text1" w:themeTint="D9"/>
          <w:sz w:val="22"/>
          <w:szCs w:val="22"/>
        </w:rPr>
      </w:pPr>
    </w:p>
    <w:p w14:paraId="3474BBD9" w14:textId="22DAAF1A" w:rsidR="005E5A22" w:rsidRDefault="005E5A22" w:rsidP="005B32F3">
      <w:pPr>
        <w:spacing w:after="0" w:line="240" w:lineRule="auto"/>
        <w:jc w:val="both"/>
        <w:rPr>
          <w:rFonts w:cs="Calibri"/>
          <w:color w:val="262626" w:themeColor="text1" w:themeTint="D9"/>
        </w:rPr>
      </w:pPr>
      <w:r w:rsidRPr="00C16FDC">
        <w:rPr>
          <w:rFonts w:cs="Calibri"/>
          <w:color w:val="262626" w:themeColor="text1" w:themeTint="D9"/>
        </w:rPr>
        <w:t>If you would like to ask for an opt-out, contact member services at [xxx-xxx-xxxx].</w:t>
      </w:r>
    </w:p>
    <w:p w14:paraId="74C3F6CC" w14:textId="77777777" w:rsidR="00BD6417" w:rsidRPr="00C16FDC" w:rsidRDefault="00BD6417" w:rsidP="005B32F3">
      <w:pPr>
        <w:spacing w:after="0" w:line="240" w:lineRule="auto"/>
        <w:jc w:val="both"/>
        <w:rPr>
          <w:rFonts w:cs="Calibri"/>
          <w:color w:val="262626" w:themeColor="text1" w:themeTint="D9"/>
        </w:rPr>
      </w:pPr>
    </w:p>
    <w:sectPr w:rsidR="00BD6417" w:rsidRPr="00C16FDC" w:rsidSect="005928AD">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720" w:bottom="1080" w:left="16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CEE36" w14:textId="77777777" w:rsidR="001A211F" w:rsidRDefault="001A211F" w:rsidP="00707DCA">
      <w:pPr>
        <w:spacing w:after="0" w:line="240" w:lineRule="auto"/>
      </w:pPr>
      <w:r>
        <w:separator/>
      </w:r>
    </w:p>
  </w:endnote>
  <w:endnote w:type="continuationSeparator" w:id="0">
    <w:p w14:paraId="4C6FC001" w14:textId="77777777" w:rsidR="001A211F" w:rsidRDefault="001A211F" w:rsidP="00707DCA">
      <w:pPr>
        <w:spacing w:after="0" w:line="240" w:lineRule="auto"/>
      </w:pPr>
      <w:r>
        <w:continuationSeparator/>
      </w:r>
    </w:p>
  </w:endnote>
  <w:endnote w:type="continuationNotice" w:id="1">
    <w:p w14:paraId="1F853100" w14:textId="77777777" w:rsidR="001A211F" w:rsidRDefault="001A2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735B2" w14:textId="77777777" w:rsidR="004C428E" w:rsidRDefault="004C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F918" w14:textId="17EBC4D9" w:rsidR="00534DF6" w:rsidRPr="00B6703E" w:rsidRDefault="00534DF6" w:rsidP="00186810">
    <w:pPr>
      <w:pStyle w:val="Footer"/>
      <w:pBdr>
        <w:top w:val="single" w:sz="18" w:space="1" w:color="2F8DCB"/>
      </w:pBdr>
      <w:tabs>
        <w:tab w:val="left" w:pos="-1080"/>
      </w:tabs>
      <w:ind w:left="-990"/>
      <w:jc w:val="center"/>
      <w:rPr>
        <w:rFonts w:asciiTheme="minorHAnsi" w:hAnsiTheme="minorHAnsi" w:cstheme="minorHAnsi"/>
        <w:color w:val="2F8DCB"/>
      </w:rPr>
    </w:pPr>
    <w:r w:rsidRPr="00B6703E">
      <w:rPr>
        <w:rFonts w:asciiTheme="minorHAnsi" w:hAnsiTheme="minorHAnsi" w:cstheme="minorHAnsi"/>
        <w:color w:val="2F8DCB"/>
      </w:rPr>
      <w:t>406</w:t>
    </w:r>
    <w:r w:rsidR="00074947">
      <w:rPr>
        <w:rFonts w:asciiTheme="minorHAnsi" w:hAnsiTheme="minorHAnsi" w:cstheme="minorHAnsi"/>
        <w:color w:val="2F8DCB"/>
      </w:rPr>
      <w:t xml:space="preserve"> -</w:t>
    </w:r>
    <w:r w:rsidRPr="00B6703E">
      <w:rPr>
        <w:rFonts w:asciiTheme="minorHAnsi" w:hAnsiTheme="minorHAnsi" w:cstheme="minorHAnsi"/>
        <w:color w:val="2F8DCB"/>
      </w:rPr>
      <w:t xml:space="preserve"> Attachment A - Page </w:t>
    </w:r>
    <w:r w:rsidRPr="00B6703E">
      <w:rPr>
        <w:rFonts w:asciiTheme="minorHAnsi" w:hAnsiTheme="minorHAnsi" w:cstheme="minorHAnsi"/>
        <w:color w:val="2F8DCB"/>
      </w:rPr>
      <w:fldChar w:fldCharType="begin"/>
    </w:r>
    <w:r w:rsidRPr="00B6703E">
      <w:rPr>
        <w:rFonts w:asciiTheme="minorHAnsi" w:hAnsiTheme="minorHAnsi" w:cstheme="minorHAnsi"/>
        <w:color w:val="2F8DCB"/>
      </w:rPr>
      <w:instrText xml:space="preserve"> PAGE   \* MERGEFORMAT </w:instrText>
    </w:r>
    <w:r w:rsidRPr="00B6703E">
      <w:rPr>
        <w:rFonts w:asciiTheme="minorHAnsi" w:hAnsiTheme="minorHAnsi" w:cstheme="minorHAnsi"/>
        <w:color w:val="2F8DCB"/>
      </w:rPr>
      <w:fldChar w:fldCharType="separate"/>
    </w:r>
    <w:r w:rsidRPr="00B6703E">
      <w:rPr>
        <w:rFonts w:asciiTheme="minorHAnsi" w:hAnsiTheme="minorHAnsi" w:cstheme="minorHAnsi"/>
        <w:noProof/>
        <w:color w:val="2F8DCB"/>
      </w:rPr>
      <w:t>51</w:t>
    </w:r>
    <w:r w:rsidRPr="00B6703E">
      <w:rPr>
        <w:rFonts w:asciiTheme="minorHAnsi" w:hAnsiTheme="minorHAnsi" w:cstheme="minorHAnsi"/>
        <w:noProof/>
        <w:color w:val="2F8DCB"/>
      </w:rPr>
      <w:fldChar w:fldCharType="end"/>
    </w:r>
    <w:r w:rsidRPr="00B6703E">
      <w:rPr>
        <w:rFonts w:asciiTheme="minorHAnsi" w:hAnsiTheme="minorHAnsi" w:cstheme="minorHAnsi"/>
        <w:noProof/>
        <w:color w:val="2F8DCB"/>
      </w:rPr>
      <w:t xml:space="preserve"> of </w:t>
    </w:r>
    <w:r w:rsidRPr="00B6703E">
      <w:rPr>
        <w:rFonts w:asciiTheme="minorHAnsi" w:hAnsiTheme="minorHAnsi" w:cstheme="minorHAnsi"/>
        <w:noProof/>
        <w:color w:val="2F8DCB"/>
      </w:rPr>
      <w:fldChar w:fldCharType="begin"/>
    </w:r>
    <w:r w:rsidRPr="00B6703E">
      <w:rPr>
        <w:rFonts w:asciiTheme="minorHAnsi" w:hAnsiTheme="minorHAnsi" w:cstheme="minorHAnsi"/>
        <w:noProof/>
        <w:color w:val="2F8DCB"/>
      </w:rPr>
      <w:instrText xml:space="preserve"> NUMPAGES  \* Arabic  \* MERGEFORMAT </w:instrText>
    </w:r>
    <w:r w:rsidRPr="00B6703E">
      <w:rPr>
        <w:rFonts w:asciiTheme="minorHAnsi" w:hAnsiTheme="minorHAnsi" w:cstheme="minorHAnsi"/>
        <w:noProof/>
        <w:color w:val="2F8DCB"/>
      </w:rPr>
      <w:fldChar w:fldCharType="separate"/>
    </w:r>
    <w:r w:rsidRPr="00B6703E">
      <w:rPr>
        <w:rFonts w:asciiTheme="minorHAnsi" w:hAnsiTheme="minorHAnsi" w:cstheme="minorHAnsi"/>
        <w:noProof/>
        <w:color w:val="2F8DCB"/>
      </w:rPr>
      <w:t>64</w:t>
    </w:r>
    <w:r w:rsidRPr="00B6703E">
      <w:rPr>
        <w:rFonts w:asciiTheme="minorHAnsi" w:hAnsiTheme="minorHAnsi" w:cstheme="minorHAnsi"/>
        <w:noProof/>
        <w:color w:val="2F8DCB"/>
      </w:rPr>
      <w:fldChar w:fldCharType="end"/>
    </w:r>
  </w:p>
  <w:p w14:paraId="32C5E3DC" w14:textId="03578EC2" w:rsidR="00534DF6" w:rsidRPr="00C92F3E" w:rsidRDefault="00534DF6" w:rsidP="00186810">
    <w:pPr>
      <w:pStyle w:val="Footer"/>
      <w:pBdr>
        <w:top w:val="single" w:sz="18" w:space="1" w:color="2F8DCB"/>
      </w:pBdr>
      <w:tabs>
        <w:tab w:val="left" w:pos="-1080"/>
      </w:tabs>
      <w:ind w:left="-990"/>
      <w:rPr>
        <w:rFonts w:asciiTheme="minorHAnsi" w:hAnsiTheme="minorHAnsi" w:cstheme="minorHAnsi"/>
        <w:b w:val="0"/>
        <w:bCs/>
        <w:color w:val="218DCB"/>
        <w:sz w:val="20"/>
      </w:rPr>
    </w:pPr>
    <w:r w:rsidRPr="00C92F3E">
      <w:rPr>
        <w:rFonts w:asciiTheme="minorHAnsi" w:hAnsiTheme="minorHAnsi" w:cstheme="minorHAnsi"/>
        <w:b w:val="0"/>
        <w:bCs/>
        <w:color w:val="218DCB"/>
        <w:sz w:val="20"/>
      </w:rPr>
      <w:t>Effective Dates:  07/01/17, 10/01/18, 10/01/19, 10/01/20, 10/01/21</w:t>
    </w:r>
    <w:r w:rsidR="001A0ED7" w:rsidRPr="00C92F3E">
      <w:rPr>
        <w:rFonts w:asciiTheme="minorHAnsi" w:hAnsiTheme="minorHAnsi" w:cstheme="minorHAnsi"/>
        <w:b w:val="0"/>
        <w:bCs/>
        <w:color w:val="218DCB"/>
        <w:sz w:val="20"/>
      </w:rPr>
      <w:t xml:space="preserve">, </w:t>
    </w:r>
    <w:r w:rsidR="00074947" w:rsidRPr="00C92F3E">
      <w:rPr>
        <w:rFonts w:asciiTheme="minorHAnsi" w:hAnsiTheme="minorHAnsi" w:cstheme="minorHAnsi"/>
        <w:b w:val="0"/>
        <w:bCs/>
        <w:color w:val="218DCB"/>
        <w:sz w:val="20"/>
      </w:rPr>
      <w:t>10/01/22</w:t>
    </w:r>
    <w:r w:rsidR="00076260" w:rsidRPr="00C92F3E">
      <w:rPr>
        <w:rFonts w:asciiTheme="minorHAnsi" w:hAnsiTheme="minorHAnsi" w:cstheme="minorHAnsi"/>
        <w:b w:val="0"/>
        <w:bCs/>
        <w:color w:val="218DCB"/>
        <w:sz w:val="20"/>
      </w:rPr>
      <w:t>, 10/01/23</w:t>
    </w:r>
    <w:r w:rsidR="003F00F1">
      <w:rPr>
        <w:rFonts w:asciiTheme="minorHAnsi" w:hAnsiTheme="minorHAnsi" w:cstheme="minorHAnsi"/>
        <w:b w:val="0"/>
        <w:bCs/>
        <w:color w:val="218DCB"/>
        <w:sz w:val="20"/>
      </w:rPr>
      <w:t xml:space="preserve">, </w:t>
    </w:r>
    <w:r w:rsidR="00424FFC">
      <w:rPr>
        <w:rFonts w:asciiTheme="minorHAnsi" w:hAnsiTheme="minorHAnsi" w:cstheme="minorHAnsi"/>
        <w:b w:val="0"/>
        <w:bCs/>
        <w:color w:val="218DCB"/>
        <w:sz w:val="20"/>
      </w:rPr>
      <w:t>10/01/24</w:t>
    </w:r>
  </w:p>
  <w:p w14:paraId="027365C2" w14:textId="74890C34" w:rsidR="00534DF6" w:rsidRPr="00A3005F" w:rsidRDefault="00534DF6" w:rsidP="00351ED2">
    <w:pPr>
      <w:pStyle w:val="Footer"/>
      <w:tabs>
        <w:tab w:val="left" w:pos="-1080"/>
      </w:tabs>
      <w:ind w:left="-990"/>
      <w:rPr>
        <w:sz w:val="20"/>
      </w:rPr>
    </w:pPr>
    <w:r w:rsidRPr="00C92F3E">
      <w:rPr>
        <w:rFonts w:asciiTheme="minorHAnsi" w:hAnsiTheme="minorHAnsi" w:cstheme="minorHAnsi"/>
        <w:b w:val="0"/>
        <w:bCs/>
        <w:color w:val="218DCB"/>
        <w:sz w:val="20"/>
      </w:rPr>
      <w:t>Approval Dates: 03/02/17, 04/19/18, 07/02/19, 04/02/20, 04/29/21</w:t>
    </w:r>
    <w:r w:rsidR="001A0ED7" w:rsidRPr="00C92F3E">
      <w:rPr>
        <w:rFonts w:asciiTheme="minorHAnsi" w:hAnsiTheme="minorHAnsi" w:cstheme="minorHAnsi"/>
        <w:b w:val="0"/>
        <w:bCs/>
        <w:color w:val="218DCB"/>
        <w:sz w:val="20"/>
      </w:rPr>
      <w:t xml:space="preserve">, </w:t>
    </w:r>
    <w:r w:rsidR="00E34F56" w:rsidRPr="00C92F3E">
      <w:rPr>
        <w:rFonts w:asciiTheme="minorHAnsi" w:hAnsiTheme="minorHAnsi" w:cstheme="minorHAnsi"/>
        <w:b w:val="0"/>
        <w:bCs/>
        <w:color w:val="218DCB"/>
        <w:sz w:val="20"/>
      </w:rPr>
      <w:t>05/12/22</w:t>
    </w:r>
    <w:r w:rsidR="00076260" w:rsidRPr="00C92F3E">
      <w:rPr>
        <w:rFonts w:asciiTheme="minorHAnsi" w:hAnsiTheme="minorHAnsi" w:cstheme="minorHAnsi"/>
        <w:b w:val="0"/>
        <w:bCs/>
        <w:color w:val="218DCB"/>
        <w:sz w:val="20"/>
      </w:rPr>
      <w:t>,</w:t>
    </w:r>
    <w:r w:rsidR="007E3BAC">
      <w:rPr>
        <w:rFonts w:asciiTheme="minorHAnsi" w:hAnsiTheme="minorHAnsi" w:cstheme="minorHAnsi"/>
        <w:b w:val="0"/>
        <w:bCs/>
        <w:color w:val="218DCB"/>
        <w:sz w:val="20"/>
      </w:rPr>
      <w:t xml:space="preserve"> </w:t>
    </w:r>
    <w:r w:rsidR="003B4339">
      <w:rPr>
        <w:rFonts w:asciiTheme="minorHAnsi" w:hAnsiTheme="minorHAnsi" w:cstheme="minorHAnsi"/>
        <w:b w:val="0"/>
        <w:bCs/>
        <w:color w:val="218DCB"/>
        <w:sz w:val="20"/>
      </w:rPr>
      <w:t>06/13/23</w:t>
    </w:r>
    <w:r w:rsidR="003F00F1">
      <w:rPr>
        <w:rFonts w:asciiTheme="minorHAnsi" w:hAnsiTheme="minorHAnsi" w:cstheme="minorHAnsi"/>
        <w:b w:val="0"/>
        <w:bCs/>
        <w:color w:val="218DCB"/>
        <w:sz w:val="20"/>
      </w:rPr>
      <w:t>,</w:t>
    </w:r>
    <w:r w:rsidR="006A0985">
      <w:rPr>
        <w:rFonts w:asciiTheme="minorHAnsi" w:hAnsiTheme="minorHAnsi" w:cstheme="minorHAnsi"/>
        <w:b w:val="0"/>
        <w:bCs/>
        <w:color w:val="218DCB"/>
        <w:sz w:val="20"/>
      </w:rPr>
      <w:t xml:space="preserve"> 05/07/24</w:t>
    </w:r>
    <w:r w:rsidRPr="00A3005F">
      <w:rPr>
        <w:sz w:val="20"/>
      </w:rPr>
      <w:tab/>
    </w:r>
    <w:r w:rsidRPr="00A3005F">
      <w:rPr>
        <w:sz w:val="20"/>
      </w:rPr>
      <w:tab/>
    </w:r>
    <w:r w:rsidRPr="00A3005F">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0ECE1" w14:textId="77777777" w:rsidR="004C428E" w:rsidRDefault="004C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334F1" w14:textId="77777777" w:rsidR="001A211F" w:rsidRDefault="001A211F" w:rsidP="00707DCA">
      <w:pPr>
        <w:spacing w:after="0" w:line="240" w:lineRule="auto"/>
      </w:pPr>
      <w:r>
        <w:separator/>
      </w:r>
    </w:p>
  </w:footnote>
  <w:footnote w:type="continuationSeparator" w:id="0">
    <w:p w14:paraId="1AE9F041" w14:textId="77777777" w:rsidR="001A211F" w:rsidRDefault="001A211F" w:rsidP="00707DCA">
      <w:pPr>
        <w:spacing w:after="0" w:line="240" w:lineRule="auto"/>
      </w:pPr>
      <w:r>
        <w:continuationSeparator/>
      </w:r>
    </w:p>
  </w:footnote>
  <w:footnote w:type="continuationNotice" w:id="1">
    <w:p w14:paraId="33920AB6" w14:textId="77777777" w:rsidR="001A211F" w:rsidRDefault="001A2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D135" w14:textId="123D9405" w:rsidR="00186810" w:rsidRDefault="007C1D26">
    <w:pPr>
      <w:pStyle w:val="Header"/>
    </w:pPr>
    <w:r>
      <w:rPr>
        <w:noProof/>
      </w:rPr>
      <w:pict w14:anchorId="3ECB2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251" o:spid="_x0000_s1031" type="#_x0000_t136" style="position:absolute;left:0;text-align:left;margin-left:0;margin-top:0;width:622.8pt;height:62.25pt;rotation:315;z-index:-251658238;mso-position-horizontal:center;mso-position-horizontal-relative:margin;mso-position-vertical:center;mso-position-vertical-relative:margin" o:allowincell="f" fillcolor="#bfbfbf [2412]" stroked="f">
          <v:textpath style="font-family:&quot;STENCIL&quot;;font-size:1pt" string="IMPLEMENTATION DATE 10/01/24"/>
          <w10:wrap anchorx="margin" anchory="margin"/>
        </v:shape>
      </w:pict>
    </w:r>
    <w:r>
      <w:rPr>
        <w:noProof/>
      </w:rPr>
      <w:pict w14:anchorId="2646CEEB">
        <v:shape id="_x0000_s1027" type="#_x0000_t136" style="position:absolute;left:0;text-align:left;margin-left:0;margin-top:0;width:428.25pt;height:256.95pt;rotation:315;z-index:-251658240;mso-position-horizontal:center;mso-position-horizontal-relative:margin;mso-position-vertical:center;mso-position-vertical-relative:margin" o:allowincell="f" fillcolor="silver" stroked="f">
          <v:textpath style="font-family:&quot;STENCI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82" w:type="dxa"/>
      <w:tblInd w:w="-882" w:type="dxa"/>
      <w:tblLook w:val="04A0" w:firstRow="1" w:lastRow="0" w:firstColumn="1" w:lastColumn="0" w:noHBand="0" w:noVBand="1"/>
    </w:tblPr>
    <w:tblGrid>
      <w:gridCol w:w="3510"/>
      <w:gridCol w:w="10872"/>
    </w:tblGrid>
    <w:tr w:rsidR="00534DF6" w:rsidRPr="00D346BB" w14:paraId="6F423CB6" w14:textId="77777777" w:rsidTr="006414C8">
      <w:trPr>
        <w:trHeight w:val="507"/>
      </w:trPr>
      <w:tc>
        <w:tcPr>
          <w:tcW w:w="3510" w:type="dxa"/>
          <w:vMerge w:val="restart"/>
          <w:shd w:val="clear" w:color="auto" w:fill="auto"/>
          <w:vAlign w:val="center"/>
        </w:tcPr>
        <w:p w14:paraId="152B4789" w14:textId="6F446E14" w:rsidR="00534DF6" w:rsidRPr="00D346BB" w:rsidRDefault="00186810" w:rsidP="00D346BB">
          <w:pPr>
            <w:overflowPunct w:val="0"/>
            <w:autoSpaceDE w:val="0"/>
            <w:autoSpaceDN w:val="0"/>
            <w:adjustRightInd w:val="0"/>
            <w:spacing w:after="0" w:line="240" w:lineRule="auto"/>
            <w:textAlignment w:val="baseline"/>
            <w:rPr>
              <w:rFonts w:ascii="Times New Roman" w:eastAsia="Times New Roman" w:hAnsi="Times New Roman"/>
              <w:smallCaps/>
              <w:sz w:val="24"/>
              <w:szCs w:val="24"/>
              <w:highlight w:val="cyan"/>
            </w:rPr>
          </w:pPr>
          <w:r>
            <w:rPr>
              <w:noProof/>
            </w:rPr>
            <w:drawing>
              <wp:inline distT="0" distB="0" distL="0" distR="0" wp14:anchorId="38C0CA89" wp14:editId="5726B3F3">
                <wp:extent cx="1936315" cy="598803"/>
                <wp:effectExtent l="0" t="0" r="6985" b="0"/>
                <wp:docPr id="1277802457" name="Picture 127780245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748" cy="606359"/>
                        </a:xfrm>
                        <a:prstGeom prst="rect">
                          <a:avLst/>
                        </a:prstGeom>
                        <a:noFill/>
                        <a:ln>
                          <a:noFill/>
                        </a:ln>
                      </pic:spPr>
                    </pic:pic>
                  </a:graphicData>
                </a:graphic>
              </wp:inline>
            </w:drawing>
          </w:r>
        </w:p>
      </w:tc>
      <w:tc>
        <w:tcPr>
          <w:tcW w:w="10872" w:type="dxa"/>
          <w:tcBorders>
            <w:bottom w:val="single" w:sz="18" w:space="0" w:color="2F8DCB"/>
          </w:tcBorders>
          <w:shd w:val="clear" w:color="auto" w:fill="auto"/>
          <w:vAlign w:val="bottom"/>
        </w:tcPr>
        <w:p w14:paraId="3863FF34" w14:textId="77777777" w:rsidR="00534DF6" w:rsidRPr="001A0ED7" w:rsidRDefault="00534DF6" w:rsidP="00D346BB">
          <w:pPr>
            <w:overflowPunct w:val="0"/>
            <w:autoSpaceDE w:val="0"/>
            <w:autoSpaceDN w:val="0"/>
            <w:adjustRightInd w:val="0"/>
            <w:spacing w:after="0" w:line="240" w:lineRule="auto"/>
            <w:jc w:val="center"/>
            <w:textAlignment w:val="baseline"/>
            <w:rPr>
              <w:rFonts w:eastAsia="Times New Roman" w:cs="Calibri"/>
              <w:b/>
              <w:caps/>
              <w:color w:val="2F8DCB"/>
            </w:rPr>
          </w:pPr>
          <w:r w:rsidRPr="001A0ED7">
            <w:rPr>
              <w:rFonts w:eastAsia="Times New Roman" w:cs="Calibri"/>
              <w:b/>
              <w:caps/>
              <w:color w:val="2F8DCB"/>
            </w:rPr>
            <w:t>AHCCCS Contractor Operations Manual</w:t>
          </w:r>
        </w:p>
      </w:tc>
    </w:tr>
    <w:tr w:rsidR="00534DF6" w:rsidRPr="00D346BB" w14:paraId="48D48C51" w14:textId="77777777" w:rsidTr="006414C8">
      <w:trPr>
        <w:trHeight w:val="162"/>
      </w:trPr>
      <w:tc>
        <w:tcPr>
          <w:tcW w:w="3510" w:type="dxa"/>
          <w:vMerge/>
        </w:tcPr>
        <w:p w14:paraId="5B20159D" w14:textId="77777777" w:rsidR="00534DF6" w:rsidRPr="00D346BB" w:rsidRDefault="00534DF6" w:rsidP="00D346BB">
          <w:pPr>
            <w:overflowPunct w:val="0"/>
            <w:autoSpaceDE w:val="0"/>
            <w:autoSpaceDN w:val="0"/>
            <w:adjustRightInd w:val="0"/>
            <w:spacing w:after="0" w:line="240" w:lineRule="auto"/>
            <w:textAlignment w:val="baseline"/>
            <w:rPr>
              <w:rFonts w:ascii="Times New Roman" w:eastAsia="Times New Roman" w:hAnsi="Times New Roman"/>
              <w:smallCaps/>
              <w:sz w:val="24"/>
              <w:szCs w:val="24"/>
              <w:highlight w:val="cyan"/>
            </w:rPr>
          </w:pPr>
        </w:p>
      </w:tc>
      <w:tc>
        <w:tcPr>
          <w:tcW w:w="10872" w:type="dxa"/>
          <w:tcBorders>
            <w:top w:val="single" w:sz="18" w:space="0" w:color="2F8DCB"/>
          </w:tcBorders>
          <w:shd w:val="clear" w:color="auto" w:fill="auto"/>
        </w:tcPr>
        <w:p w14:paraId="78EA1FD8" w14:textId="6F8D39B5" w:rsidR="00534DF6" w:rsidRPr="001A0ED7" w:rsidRDefault="00534DF6" w:rsidP="00D346BB">
          <w:pPr>
            <w:overflowPunct w:val="0"/>
            <w:autoSpaceDE w:val="0"/>
            <w:autoSpaceDN w:val="0"/>
            <w:adjustRightInd w:val="0"/>
            <w:spacing w:after="0" w:line="240" w:lineRule="auto"/>
            <w:jc w:val="center"/>
            <w:textAlignment w:val="baseline"/>
            <w:rPr>
              <w:rFonts w:eastAsia="Times New Roman" w:cs="Calibri"/>
              <w:b/>
              <w:caps/>
              <w:color w:val="2F8DCB"/>
            </w:rPr>
          </w:pPr>
          <w:r w:rsidRPr="001A0ED7">
            <w:rPr>
              <w:rFonts w:eastAsia="Times New Roman" w:cs="Calibri"/>
              <w:b/>
              <w:caps/>
              <w:color w:val="2F8DCB"/>
            </w:rPr>
            <w:t>Policy 406</w:t>
          </w:r>
          <w:r w:rsidR="00074947">
            <w:rPr>
              <w:rFonts w:eastAsia="Times New Roman" w:cs="Calibri"/>
              <w:b/>
              <w:caps/>
              <w:color w:val="2F8DCB"/>
            </w:rPr>
            <w:t xml:space="preserve"> -</w:t>
          </w:r>
          <w:r w:rsidRPr="001A0ED7">
            <w:rPr>
              <w:rFonts w:eastAsia="Times New Roman" w:cs="Calibri"/>
              <w:b/>
              <w:caps/>
              <w:color w:val="2F8DCB"/>
            </w:rPr>
            <w:t xml:space="preserve"> Attachment A – Member Handbook Checklist</w:t>
          </w:r>
        </w:p>
      </w:tc>
    </w:tr>
  </w:tbl>
  <w:p w14:paraId="08056C42" w14:textId="2928CF4B" w:rsidR="00534DF6" w:rsidRPr="00EA6E83" w:rsidRDefault="007C1D26" w:rsidP="00EA6E83">
    <w:pPr>
      <w:keepLines/>
      <w:tabs>
        <w:tab w:val="center" w:pos="4320"/>
        <w:tab w:val="right" w:pos="8640"/>
      </w:tabs>
      <w:spacing w:after="0" w:line="240" w:lineRule="auto"/>
      <w:rPr>
        <w:sz w:val="6"/>
        <w:szCs w:val="6"/>
      </w:rPr>
    </w:pPr>
    <w:r>
      <w:rPr>
        <w:noProof/>
        <w:szCs w:val="22"/>
      </w:rPr>
      <w:pict w14:anchorId="5D232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252" o:spid="_x0000_s1032" type="#_x0000_t136" style="position:absolute;margin-left:0;margin-top:0;width:622.8pt;height:62.25pt;rotation:315;z-index:-251658237;mso-position-horizontal:center;mso-position-horizontal-relative:margin;mso-position-vertical:center;mso-position-vertical-relative:margin" o:allowincell="f" fillcolor="#bfbfbf [2412]" stroked="f">
          <v:textpath style="font-family:&quot;STENCIL&quot;;font-size:1pt" string="IMPLEMENTATION DATE 10/01/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9374" w14:textId="1429A418" w:rsidR="003F00F1" w:rsidRDefault="007C1D26">
    <w:pPr>
      <w:pStyle w:val="Header"/>
    </w:pPr>
    <w:r>
      <w:rPr>
        <w:noProof/>
      </w:rPr>
      <w:pict w14:anchorId="1F6F8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250" o:spid="_x0000_s1033" type="#_x0000_t136" style="position:absolute;left:0;text-align:left;margin-left:0;margin-top:0;width:622.8pt;height:62.25pt;rotation:315;z-index:-251658239;mso-position-horizontal:center;mso-position-horizontal-relative:margin;mso-position-vertical:center;mso-position-vertical-relative:margin" o:allowincell="f" fillcolor="#bfbfbf [2412]" stroked="f">
          <v:textpath style="font-family:&quot;STENCIL&quot;;font-size:1pt" string="IMPLEMENTATION DATE 10/01/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631"/>
    <w:multiLevelType w:val="hybridMultilevel"/>
    <w:tmpl w:val="79702246"/>
    <w:lvl w:ilvl="0" w:tplc="578E675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9F6"/>
    <w:multiLevelType w:val="hybridMultilevel"/>
    <w:tmpl w:val="99245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477AE"/>
    <w:multiLevelType w:val="hybridMultilevel"/>
    <w:tmpl w:val="EDAC81AA"/>
    <w:lvl w:ilvl="0" w:tplc="D4F8C996">
      <w:start w:val="1"/>
      <w:numFmt w:val="lowerLetter"/>
      <w:lvlText w:val="%1."/>
      <w:lvlJc w:val="left"/>
      <w:pPr>
        <w:ind w:left="1080" w:hanging="360"/>
      </w:pPr>
      <w:rPr>
        <w:rFonts w:hint="default"/>
        <w:sz w:val="22"/>
        <w:szCs w:val="22"/>
      </w:rPr>
    </w:lvl>
    <w:lvl w:ilvl="1" w:tplc="B99C2A4A">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40117"/>
    <w:multiLevelType w:val="hybridMultilevel"/>
    <w:tmpl w:val="02E2EEBC"/>
    <w:lvl w:ilvl="0" w:tplc="3072D56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27CBC"/>
    <w:multiLevelType w:val="hybridMultilevel"/>
    <w:tmpl w:val="392EFE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330ED"/>
    <w:multiLevelType w:val="hybridMultilevel"/>
    <w:tmpl w:val="7018E9AA"/>
    <w:lvl w:ilvl="0" w:tplc="9AECEB76">
      <w:start w:val="1"/>
      <w:numFmt w:val="bullet"/>
      <w:lvlText w:val=""/>
      <w:lvlJc w:val="left"/>
      <w:pPr>
        <w:ind w:left="720" w:hanging="360"/>
      </w:pPr>
      <w:rPr>
        <w:rFonts w:ascii="Symbol" w:hAnsi="Symbol"/>
      </w:rPr>
    </w:lvl>
    <w:lvl w:ilvl="1" w:tplc="A20AEF96">
      <w:start w:val="1"/>
      <w:numFmt w:val="bullet"/>
      <w:lvlText w:val=""/>
      <w:lvlJc w:val="left"/>
      <w:pPr>
        <w:ind w:left="720" w:hanging="360"/>
      </w:pPr>
      <w:rPr>
        <w:rFonts w:ascii="Symbol" w:hAnsi="Symbol"/>
      </w:rPr>
    </w:lvl>
    <w:lvl w:ilvl="2" w:tplc="1340BF72">
      <w:start w:val="1"/>
      <w:numFmt w:val="bullet"/>
      <w:lvlText w:val=""/>
      <w:lvlJc w:val="left"/>
      <w:pPr>
        <w:ind w:left="720" w:hanging="360"/>
      </w:pPr>
      <w:rPr>
        <w:rFonts w:ascii="Symbol" w:hAnsi="Symbol"/>
      </w:rPr>
    </w:lvl>
    <w:lvl w:ilvl="3" w:tplc="18EA3CF0">
      <w:start w:val="1"/>
      <w:numFmt w:val="bullet"/>
      <w:lvlText w:val=""/>
      <w:lvlJc w:val="left"/>
      <w:pPr>
        <w:ind w:left="720" w:hanging="360"/>
      </w:pPr>
      <w:rPr>
        <w:rFonts w:ascii="Symbol" w:hAnsi="Symbol"/>
      </w:rPr>
    </w:lvl>
    <w:lvl w:ilvl="4" w:tplc="474A4492">
      <w:start w:val="1"/>
      <w:numFmt w:val="bullet"/>
      <w:lvlText w:val=""/>
      <w:lvlJc w:val="left"/>
      <w:pPr>
        <w:ind w:left="720" w:hanging="360"/>
      </w:pPr>
      <w:rPr>
        <w:rFonts w:ascii="Symbol" w:hAnsi="Symbol"/>
      </w:rPr>
    </w:lvl>
    <w:lvl w:ilvl="5" w:tplc="232EEEBC">
      <w:start w:val="1"/>
      <w:numFmt w:val="bullet"/>
      <w:lvlText w:val=""/>
      <w:lvlJc w:val="left"/>
      <w:pPr>
        <w:ind w:left="720" w:hanging="360"/>
      </w:pPr>
      <w:rPr>
        <w:rFonts w:ascii="Symbol" w:hAnsi="Symbol"/>
      </w:rPr>
    </w:lvl>
    <w:lvl w:ilvl="6" w:tplc="3FA8653A">
      <w:start w:val="1"/>
      <w:numFmt w:val="bullet"/>
      <w:lvlText w:val=""/>
      <w:lvlJc w:val="left"/>
      <w:pPr>
        <w:ind w:left="720" w:hanging="360"/>
      </w:pPr>
      <w:rPr>
        <w:rFonts w:ascii="Symbol" w:hAnsi="Symbol"/>
      </w:rPr>
    </w:lvl>
    <w:lvl w:ilvl="7" w:tplc="D62CEC7E">
      <w:start w:val="1"/>
      <w:numFmt w:val="bullet"/>
      <w:lvlText w:val=""/>
      <w:lvlJc w:val="left"/>
      <w:pPr>
        <w:ind w:left="720" w:hanging="360"/>
      </w:pPr>
      <w:rPr>
        <w:rFonts w:ascii="Symbol" w:hAnsi="Symbol"/>
      </w:rPr>
    </w:lvl>
    <w:lvl w:ilvl="8" w:tplc="25FC7C96">
      <w:start w:val="1"/>
      <w:numFmt w:val="bullet"/>
      <w:lvlText w:val=""/>
      <w:lvlJc w:val="left"/>
      <w:pPr>
        <w:ind w:left="720" w:hanging="360"/>
      </w:pPr>
      <w:rPr>
        <w:rFonts w:ascii="Symbol" w:hAnsi="Symbol"/>
      </w:rPr>
    </w:lvl>
  </w:abstractNum>
  <w:abstractNum w:abstractNumId="6" w15:restartNumberingAfterBreak="0">
    <w:nsid w:val="13BD64EA"/>
    <w:multiLevelType w:val="hybridMultilevel"/>
    <w:tmpl w:val="6C5C9B5C"/>
    <w:lvl w:ilvl="0" w:tplc="AFD4C314">
      <w:start w:val="16"/>
      <w:numFmt w:val="decimal"/>
      <w:lvlText w:val="%1."/>
      <w:lvlJc w:val="right"/>
      <w:pPr>
        <w:ind w:left="153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F7D3B"/>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824B71"/>
    <w:multiLevelType w:val="hybridMultilevel"/>
    <w:tmpl w:val="0676446A"/>
    <w:lvl w:ilvl="0" w:tplc="0409000F">
      <w:start w:val="1"/>
      <w:numFmt w:val="decimal"/>
      <w:lvlText w:val="%1."/>
      <w:lvlJc w:val="left"/>
      <w:pPr>
        <w:ind w:left="720" w:hanging="360"/>
      </w:pPr>
      <w:rPr>
        <w:rFonts w:hint="default"/>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B4987"/>
    <w:multiLevelType w:val="hybridMultilevel"/>
    <w:tmpl w:val="28B630AA"/>
    <w:lvl w:ilvl="0" w:tplc="422C16FE">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F7A73"/>
    <w:multiLevelType w:val="hybridMultilevel"/>
    <w:tmpl w:val="316A2B30"/>
    <w:lvl w:ilvl="0" w:tplc="4F9C707E">
      <w:start w:val="1"/>
      <w:numFmt w:val="lowerLetter"/>
      <w:lvlText w:val="%1."/>
      <w:lvlJc w:val="left"/>
      <w:pPr>
        <w:ind w:left="1080" w:hanging="360"/>
      </w:pPr>
      <w:rPr>
        <w:rFonts w:hint="default"/>
        <w:sz w:val="22"/>
        <w:szCs w:val="22"/>
      </w:rPr>
    </w:lvl>
    <w:lvl w:ilvl="1" w:tplc="B99C2A4A">
      <w:numFmt w:val="bullet"/>
      <w:lvlText w:val="•"/>
      <w:lvlJc w:val="left"/>
      <w:pPr>
        <w:ind w:left="1800" w:hanging="360"/>
      </w:pPr>
      <w:rPr>
        <w:rFonts w:ascii="Times New Roman" w:eastAsiaTheme="minorHAnsi" w:hAnsi="Times New Roman" w:cs="Times New Roman" w:hint="default"/>
      </w:rPr>
    </w:lvl>
    <w:lvl w:ilvl="2" w:tplc="D09C8B04">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3C2C6C"/>
    <w:multiLevelType w:val="hybridMultilevel"/>
    <w:tmpl w:val="B2AAB6F6"/>
    <w:lvl w:ilvl="0" w:tplc="B322B618">
      <w:start w:val="1"/>
      <w:numFmt w:val="bullet"/>
      <w:lvlText w:val=""/>
      <w:lvlJc w:val="left"/>
      <w:pPr>
        <w:ind w:left="720" w:hanging="360"/>
      </w:pPr>
      <w:rPr>
        <w:rFonts w:ascii="Symbol" w:hAnsi="Symbol"/>
      </w:rPr>
    </w:lvl>
    <w:lvl w:ilvl="1" w:tplc="373418F4">
      <w:start w:val="1"/>
      <w:numFmt w:val="bullet"/>
      <w:lvlText w:val=""/>
      <w:lvlJc w:val="left"/>
      <w:pPr>
        <w:ind w:left="720" w:hanging="360"/>
      </w:pPr>
      <w:rPr>
        <w:rFonts w:ascii="Symbol" w:hAnsi="Symbol"/>
      </w:rPr>
    </w:lvl>
    <w:lvl w:ilvl="2" w:tplc="9C4480D0">
      <w:start w:val="1"/>
      <w:numFmt w:val="bullet"/>
      <w:lvlText w:val=""/>
      <w:lvlJc w:val="left"/>
      <w:pPr>
        <w:ind w:left="720" w:hanging="360"/>
      </w:pPr>
      <w:rPr>
        <w:rFonts w:ascii="Symbol" w:hAnsi="Symbol"/>
      </w:rPr>
    </w:lvl>
    <w:lvl w:ilvl="3" w:tplc="2C9A7AC0">
      <w:start w:val="1"/>
      <w:numFmt w:val="bullet"/>
      <w:lvlText w:val=""/>
      <w:lvlJc w:val="left"/>
      <w:pPr>
        <w:ind w:left="720" w:hanging="360"/>
      </w:pPr>
      <w:rPr>
        <w:rFonts w:ascii="Symbol" w:hAnsi="Symbol"/>
      </w:rPr>
    </w:lvl>
    <w:lvl w:ilvl="4" w:tplc="8B9EA83A">
      <w:start w:val="1"/>
      <w:numFmt w:val="bullet"/>
      <w:lvlText w:val=""/>
      <w:lvlJc w:val="left"/>
      <w:pPr>
        <w:ind w:left="720" w:hanging="360"/>
      </w:pPr>
      <w:rPr>
        <w:rFonts w:ascii="Symbol" w:hAnsi="Symbol"/>
      </w:rPr>
    </w:lvl>
    <w:lvl w:ilvl="5" w:tplc="4B405B9E">
      <w:start w:val="1"/>
      <w:numFmt w:val="bullet"/>
      <w:lvlText w:val=""/>
      <w:lvlJc w:val="left"/>
      <w:pPr>
        <w:ind w:left="720" w:hanging="360"/>
      </w:pPr>
      <w:rPr>
        <w:rFonts w:ascii="Symbol" w:hAnsi="Symbol"/>
      </w:rPr>
    </w:lvl>
    <w:lvl w:ilvl="6" w:tplc="358A6AC2">
      <w:start w:val="1"/>
      <w:numFmt w:val="bullet"/>
      <w:lvlText w:val=""/>
      <w:lvlJc w:val="left"/>
      <w:pPr>
        <w:ind w:left="720" w:hanging="360"/>
      </w:pPr>
      <w:rPr>
        <w:rFonts w:ascii="Symbol" w:hAnsi="Symbol"/>
      </w:rPr>
    </w:lvl>
    <w:lvl w:ilvl="7" w:tplc="FD0E9F5E">
      <w:start w:val="1"/>
      <w:numFmt w:val="bullet"/>
      <w:lvlText w:val=""/>
      <w:lvlJc w:val="left"/>
      <w:pPr>
        <w:ind w:left="720" w:hanging="360"/>
      </w:pPr>
      <w:rPr>
        <w:rFonts w:ascii="Symbol" w:hAnsi="Symbol"/>
      </w:rPr>
    </w:lvl>
    <w:lvl w:ilvl="8" w:tplc="49A21B3E">
      <w:start w:val="1"/>
      <w:numFmt w:val="bullet"/>
      <w:lvlText w:val=""/>
      <w:lvlJc w:val="left"/>
      <w:pPr>
        <w:ind w:left="720" w:hanging="360"/>
      </w:pPr>
      <w:rPr>
        <w:rFonts w:ascii="Symbol" w:hAnsi="Symbol"/>
      </w:rPr>
    </w:lvl>
  </w:abstractNum>
  <w:abstractNum w:abstractNumId="12" w15:restartNumberingAfterBreak="0">
    <w:nsid w:val="29711911"/>
    <w:multiLevelType w:val="hybridMultilevel"/>
    <w:tmpl w:val="CE704DCE"/>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541966"/>
    <w:multiLevelType w:val="hybridMultilevel"/>
    <w:tmpl w:val="D46EF7E4"/>
    <w:lvl w:ilvl="0" w:tplc="ADB2F32A">
      <w:start w:val="1"/>
      <w:numFmt w:val="decimal"/>
      <w:lvlText w:val="%1."/>
      <w:lvlJc w:val="right"/>
      <w:pPr>
        <w:ind w:left="1530" w:hanging="360"/>
      </w:pPr>
      <w:rPr>
        <w:rFonts w:asciiTheme="minorHAnsi" w:hAnsiTheme="minorHAnsi" w:cstheme="minorHAnsi" w:hint="default"/>
        <w:b w:val="0"/>
        <w:color w:val="auto"/>
        <w:sz w:val="22"/>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4" w15:restartNumberingAfterBreak="0">
    <w:nsid w:val="2C531F14"/>
    <w:multiLevelType w:val="hybridMultilevel"/>
    <w:tmpl w:val="82D00C9A"/>
    <w:lvl w:ilvl="0" w:tplc="F014CBB6">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F1E08"/>
    <w:multiLevelType w:val="hybridMultilevel"/>
    <w:tmpl w:val="8C368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C76B6"/>
    <w:multiLevelType w:val="hybridMultilevel"/>
    <w:tmpl w:val="0E46CFC2"/>
    <w:lvl w:ilvl="0" w:tplc="C198740A">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865F3"/>
    <w:multiLevelType w:val="hybridMultilevel"/>
    <w:tmpl w:val="E9DC3D62"/>
    <w:lvl w:ilvl="0" w:tplc="887A4F30">
      <w:start w:val="1"/>
      <w:numFmt w:val="lowerRoman"/>
      <w:lvlText w:val="%1."/>
      <w:lvlJc w:val="left"/>
      <w:pPr>
        <w:ind w:left="1440" w:hanging="360"/>
      </w:pPr>
      <w:rPr>
        <w:rFonts w:hint="default"/>
        <w:b w:val="0"/>
        <w:i w:val="0"/>
        <w:caps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234300"/>
    <w:multiLevelType w:val="hybridMultilevel"/>
    <w:tmpl w:val="DA602ED2"/>
    <w:lvl w:ilvl="0" w:tplc="B0EE38C8">
      <w:start w:val="1"/>
      <w:numFmt w:val="decimal"/>
      <w:lvlText w:val="%1."/>
      <w:lvlJc w:val="left"/>
      <w:pPr>
        <w:ind w:left="1350" w:hanging="360"/>
      </w:pPr>
      <w:rPr>
        <w:rFonts w:hint="default"/>
        <w:b w:val="0"/>
        <w:sz w:val="22"/>
        <w:szCs w:val="22"/>
      </w:rPr>
    </w:lvl>
    <w:lvl w:ilvl="1" w:tplc="1AB4E554">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0241CE"/>
    <w:multiLevelType w:val="hybridMultilevel"/>
    <w:tmpl w:val="08F054F2"/>
    <w:lvl w:ilvl="0" w:tplc="63A65D52">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92076"/>
    <w:multiLevelType w:val="hybridMultilevel"/>
    <w:tmpl w:val="8222DE4E"/>
    <w:lvl w:ilvl="0" w:tplc="DF541F10">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A6188C"/>
    <w:multiLevelType w:val="hybridMultilevel"/>
    <w:tmpl w:val="C04A71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E448F7"/>
    <w:multiLevelType w:val="hybridMultilevel"/>
    <w:tmpl w:val="F9EA36D8"/>
    <w:lvl w:ilvl="0" w:tplc="0E424836">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003D4"/>
    <w:multiLevelType w:val="hybridMultilevel"/>
    <w:tmpl w:val="F5B4B3D6"/>
    <w:lvl w:ilvl="0" w:tplc="B870579A">
      <w:start w:val="1"/>
      <w:numFmt w:val="lowerLetter"/>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36541"/>
    <w:multiLevelType w:val="hybridMultilevel"/>
    <w:tmpl w:val="72E63A52"/>
    <w:lvl w:ilvl="0" w:tplc="D3B41ADA">
      <w:start w:val="1610"/>
      <w:numFmt w:val="decimal"/>
      <w:pStyle w:val="Heading9"/>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084E33"/>
    <w:multiLevelType w:val="hybridMultilevel"/>
    <w:tmpl w:val="C04A71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3D012A"/>
    <w:multiLevelType w:val="hybridMultilevel"/>
    <w:tmpl w:val="2C3E8ACC"/>
    <w:lvl w:ilvl="0" w:tplc="6FA213A6">
      <w:start w:val="1"/>
      <w:numFmt w:val="lowerLetter"/>
      <w:lvlText w:val="%1."/>
      <w:lvlJc w:val="left"/>
      <w:pPr>
        <w:ind w:left="450" w:hanging="360"/>
      </w:pPr>
      <w:rPr>
        <w:rFonts w:cstheme="minorBidi"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C790098"/>
    <w:multiLevelType w:val="hybridMultilevel"/>
    <w:tmpl w:val="06D8F342"/>
    <w:lvl w:ilvl="0" w:tplc="0E424836">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62C57"/>
    <w:multiLevelType w:val="hybridMultilevel"/>
    <w:tmpl w:val="12362186"/>
    <w:lvl w:ilvl="0" w:tplc="A93007FE">
      <w:start w:val="1"/>
      <w:numFmt w:val="lowerLetter"/>
      <w:lvlText w:val="%1."/>
      <w:lvlJc w:val="left"/>
      <w:pPr>
        <w:ind w:left="720" w:hanging="360"/>
      </w:pPr>
      <w:rPr>
        <w:rFonts w:hint="default"/>
        <w:sz w:val="24"/>
        <w:szCs w:val="24"/>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D7C8C"/>
    <w:multiLevelType w:val="hybridMultilevel"/>
    <w:tmpl w:val="02863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691B47"/>
    <w:multiLevelType w:val="hybridMultilevel"/>
    <w:tmpl w:val="B4B2AE7E"/>
    <w:lvl w:ilvl="0" w:tplc="CA1892E8">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32E26"/>
    <w:multiLevelType w:val="hybridMultilevel"/>
    <w:tmpl w:val="94669358"/>
    <w:lvl w:ilvl="0" w:tplc="16005906">
      <w:start w:val="1"/>
      <w:numFmt w:val="decimal"/>
      <w:lvlText w:val="%1."/>
      <w:lvlJc w:val="left"/>
      <w:pPr>
        <w:ind w:left="720" w:hanging="360"/>
      </w:pPr>
      <w:rPr>
        <w:rFonts w:hint="default"/>
        <w:b w:val="0"/>
        <w:i w:val="0"/>
        <w:caps w:val="0"/>
        <w:sz w:val="22"/>
        <w:szCs w:val="20"/>
        <w:u w:val="none"/>
      </w:rPr>
    </w:lvl>
    <w:lvl w:ilvl="1" w:tplc="D62858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506BF"/>
    <w:multiLevelType w:val="hybridMultilevel"/>
    <w:tmpl w:val="36F22FC8"/>
    <w:lvl w:ilvl="0" w:tplc="85604906">
      <w:start w:val="1"/>
      <w:numFmt w:val="lowerLetter"/>
      <w:lvlText w:val="%1."/>
      <w:lvlJc w:val="left"/>
      <w:pPr>
        <w:ind w:left="1080" w:hanging="360"/>
      </w:pPr>
      <w:rPr>
        <w:rFonts w:hint="default"/>
        <w:b w:val="0"/>
        <w:bCs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0B18D1"/>
    <w:multiLevelType w:val="hybridMultilevel"/>
    <w:tmpl w:val="7F3ED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F26C30"/>
    <w:multiLevelType w:val="hybridMultilevel"/>
    <w:tmpl w:val="9A6213D6"/>
    <w:lvl w:ilvl="0" w:tplc="3E8E2BD8">
      <w:start w:val="1"/>
      <w:numFmt w:val="bullet"/>
      <w:lvlText w:val=""/>
      <w:lvlJc w:val="left"/>
      <w:pPr>
        <w:ind w:left="720" w:hanging="360"/>
      </w:pPr>
      <w:rPr>
        <w:rFonts w:ascii="Symbol" w:hAnsi="Symbol"/>
      </w:rPr>
    </w:lvl>
    <w:lvl w:ilvl="1" w:tplc="6234E3B4">
      <w:start w:val="1"/>
      <w:numFmt w:val="bullet"/>
      <w:lvlText w:val=""/>
      <w:lvlJc w:val="left"/>
      <w:pPr>
        <w:ind w:left="720" w:hanging="360"/>
      </w:pPr>
      <w:rPr>
        <w:rFonts w:ascii="Symbol" w:hAnsi="Symbol"/>
      </w:rPr>
    </w:lvl>
    <w:lvl w:ilvl="2" w:tplc="FDA42AA8">
      <w:start w:val="1"/>
      <w:numFmt w:val="bullet"/>
      <w:lvlText w:val=""/>
      <w:lvlJc w:val="left"/>
      <w:pPr>
        <w:ind w:left="720" w:hanging="360"/>
      </w:pPr>
      <w:rPr>
        <w:rFonts w:ascii="Symbol" w:hAnsi="Symbol"/>
      </w:rPr>
    </w:lvl>
    <w:lvl w:ilvl="3" w:tplc="E35AA4CC">
      <w:start w:val="1"/>
      <w:numFmt w:val="bullet"/>
      <w:lvlText w:val=""/>
      <w:lvlJc w:val="left"/>
      <w:pPr>
        <w:ind w:left="720" w:hanging="360"/>
      </w:pPr>
      <w:rPr>
        <w:rFonts w:ascii="Symbol" w:hAnsi="Symbol"/>
      </w:rPr>
    </w:lvl>
    <w:lvl w:ilvl="4" w:tplc="AA64608E">
      <w:start w:val="1"/>
      <w:numFmt w:val="bullet"/>
      <w:lvlText w:val=""/>
      <w:lvlJc w:val="left"/>
      <w:pPr>
        <w:ind w:left="720" w:hanging="360"/>
      </w:pPr>
      <w:rPr>
        <w:rFonts w:ascii="Symbol" w:hAnsi="Symbol"/>
      </w:rPr>
    </w:lvl>
    <w:lvl w:ilvl="5" w:tplc="8F32E862">
      <w:start w:val="1"/>
      <w:numFmt w:val="bullet"/>
      <w:lvlText w:val=""/>
      <w:lvlJc w:val="left"/>
      <w:pPr>
        <w:ind w:left="720" w:hanging="360"/>
      </w:pPr>
      <w:rPr>
        <w:rFonts w:ascii="Symbol" w:hAnsi="Symbol"/>
      </w:rPr>
    </w:lvl>
    <w:lvl w:ilvl="6" w:tplc="B5260A54">
      <w:start w:val="1"/>
      <w:numFmt w:val="bullet"/>
      <w:lvlText w:val=""/>
      <w:lvlJc w:val="left"/>
      <w:pPr>
        <w:ind w:left="720" w:hanging="360"/>
      </w:pPr>
      <w:rPr>
        <w:rFonts w:ascii="Symbol" w:hAnsi="Symbol"/>
      </w:rPr>
    </w:lvl>
    <w:lvl w:ilvl="7" w:tplc="AF1C6E60">
      <w:start w:val="1"/>
      <w:numFmt w:val="bullet"/>
      <w:lvlText w:val=""/>
      <w:lvlJc w:val="left"/>
      <w:pPr>
        <w:ind w:left="720" w:hanging="360"/>
      </w:pPr>
      <w:rPr>
        <w:rFonts w:ascii="Symbol" w:hAnsi="Symbol"/>
      </w:rPr>
    </w:lvl>
    <w:lvl w:ilvl="8" w:tplc="E014DE32">
      <w:start w:val="1"/>
      <w:numFmt w:val="bullet"/>
      <w:lvlText w:val=""/>
      <w:lvlJc w:val="left"/>
      <w:pPr>
        <w:ind w:left="720" w:hanging="360"/>
      </w:pPr>
      <w:rPr>
        <w:rFonts w:ascii="Symbol" w:hAnsi="Symbol"/>
      </w:rPr>
    </w:lvl>
  </w:abstractNum>
  <w:abstractNum w:abstractNumId="35" w15:restartNumberingAfterBreak="0">
    <w:nsid w:val="69FF3A4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C13232"/>
    <w:multiLevelType w:val="hybridMultilevel"/>
    <w:tmpl w:val="B3D8E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5B61E8"/>
    <w:multiLevelType w:val="hybridMultilevel"/>
    <w:tmpl w:val="91304D2A"/>
    <w:lvl w:ilvl="0" w:tplc="DC9CC6F0">
      <w:start w:val="1"/>
      <w:numFmt w:val="lowerLetter"/>
      <w:lvlText w:val="%1."/>
      <w:lvlJc w:val="left"/>
      <w:pPr>
        <w:ind w:left="1080" w:hanging="360"/>
      </w:pPr>
      <w:rPr>
        <w:rFonts w:hint="default"/>
        <w:sz w:val="22"/>
        <w:szCs w:val="22"/>
      </w:rPr>
    </w:lvl>
    <w:lvl w:ilvl="1" w:tplc="B99C2A4A">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020788"/>
    <w:multiLevelType w:val="hybridMultilevel"/>
    <w:tmpl w:val="753853D2"/>
    <w:lvl w:ilvl="0" w:tplc="12D82DC6">
      <w:start w:val="1"/>
      <w:numFmt w:val="lowerLetter"/>
      <w:lvlText w:val="%1."/>
      <w:lvlJc w:val="left"/>
      <w:pPr>
        <w:ind w:left="720" w:hanging="360"/>
      </w:pPr>
      <w:rPr>
        <w:rFonts w:hint="default"/>
        <w:sz w:val="22"/>
        <w:szCs w:val="22"/>
      </w:rPr>
    </w:lvl>
    <w:lvl w:ilvl="1" w:tplc="0E42483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A90CBA"/>
    <w:multiLevelType w:val="hybridMultilevel"/>
    <w:tmpl w:val="AEFEC450"/>
    <w:lvl w:ilvl="0" w:tplc="04090019">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1023418">
    <w:abstractNumId w:val="24"/>
  </w:num>
  <w:num w:numId="2" w16cid:durableId="146669709">
    <w:abstractNumId w:val="13"/>
  </w:num>
  <w:num w:numId="3" w16cid:durableId="1331133338">
    <w:abstractNumId w:val="28"/>
  </w:num>
  <w:num w:numId="4" w16cid:durableId="1269197114">
    <w:abstractNumId w:val="31"/>
  </w:num>
  <w:num w:numId="5" w16cid:durableId="1377122065">
    <w:abstractNumId w:val="36"/>
  </w:num>
  <w:num w:numId="6" w16cid:durableId="1448161774">
    <w:abstractNumId w:val="22"/>
  </w:num>
  <w:num w:numId="7" w16cid:durableId="187720719">
    <w:abstractNumId w:val="27"/>
  </w:num>
  <w:num w:numId="8" w16cid:durableId="1152598731">
    <w:abstractNumId w:val="8"/>
  </w:num>
  <w:num w:numId="9" w16cid:durableId="350689955">
    <w:abstractNumId w:val="19"/>
  </w:num>
  <w:num w:numId="10" w16cid:durableId="91628456">
    <w:abstractNumId w:val="38"/>
  </w:num>
  <w:num w:numId="11" w16cid:durableId="1525097389">
    <w:abstractNumId w:val="16"/>
  </w:num>
  <w:num w:numId="12" w16cid:durableId="790705550">
    <w:abstractNumId w:val="17"/>
  </w:num>
  <w:num w:numId="13" w16cid:durableId="2051881410">
    <w:abstractNumId w:val="14"/>
  </w:num>
  <w:num w:numId="14" w16cid:durableId="1804039709">
    <w:abstractNumId w:val="9"/>
  </w:num>
  <w:num w:numId="15" w16cid:durableId="774403996">
    <w:abstractNumId w:val="30"/>
  </w:num>
  <w:num w:numId="16" w16cid:durableId="346567440">
    <w:abstractNumId w:val="0"/>
  </w:num>
  <w:num w:numId="17" w16cid:durableId="590505406">
    <w:abstractNumId w:val="3"/>
  </w:num>
  <w:num w:numId="18" w16cid:durableId="502207536">
    <w:abstractNumId w:val="2"/>
  </w:num>
  <w:num w:numId="19" w16cid:durableId="656499184">
    <w:abstractNumId w:val="37"/>
  </w:num>
  <w:num w:numId="20" w16cid:durableId="1492866356">
    <w:abstractNumId w:val="10"/>
  </w:num>
  <w:num w:numId="21" w16cid:durableId="516429198">
    <w:abstractNumId w:val="20"/>
  </w:num>
  <w:num w:numId="22" w16cid:durableId="1507356200">
    <w:abstractNumId w:val="21"/>
  </w:num>
  <w:num w:numId="23" w16cid:durableId="238249394">
    <w:abstractNumId w:val="25"/>
  </w:num>
  <w:num w:numId="24" w16cid:durableId="472721140">
    <w:abstractNumId w:val="32"/>
  </w:num>
  <w:num w:numId="25" w16cid:durableId="520557055">
    <w:abstractNumId w:val="12"/>
  </w:num>
  <w:num w:numId="26" w16cid:durableId="1686590261">
    <w:abstractNumId w:val="26"/>
  </w:num>
  <w:num w:numId="27" w16cid:durableId="2035882172">
    <w:abstractNumId w:val="39"/>
  </w:num>
  <w:num w:numId="28" w16cid:durableId="1009597690">
    <w:abstractNumId w:val="29"/>
  </w:num>
  <w:num w:numId="29" w16cid:durableId="2049330198">
    <w:abstractNumId w:val="7"/>
  </w:num>
  <w:num w:numId="30" w16cid:durableId="516502005">
    <w:abstractNumId w:val="35"/>
  </w:num>
  <w:num w:numId="31" w16cid:durableId="637884834">
    <w:abstractNumId w:val="33"/>
  </w:num>
  <w:num w:numId="32" w16cid:durableId="2028410371">
    <w:abstractNumId w:val="23"/>
  </w:num>
  <w:num w:numId="33" w16cid:durableId="628317491">
    <w:abstractNumId w:val="1"/>
  </w:num>
  <w:num w:numId="34" w16cid:durableId="1711031215">
    <w:abstractNumId w:val="15"/>
  </w:num>
  <w:num w:numId="35" w16cid:durableId="92748252">
    <w:abstractNumId w:val="4"/>
  </w:num>
  <w:num w:numId="36" w16cid:durableId="888881826">
    <w:abstractNumId w:val="18"/>
  </w:num>
  <w:num w:numId="37" w16cid:durableId="2063868967">
    <w:abstractNumId w:val="5"/>
  </w:num>
  <w:num w:numId="38" w16cid:durableId="945236630">
    <w:abstractNumId w:val="11"/>
  </w:num>
  <w:num w:numId="39" w16cid:durableId="1588659926">
    <w:abstractNumId w:val="34"/>
  </w:num>
  <w:num w:numId="40" w16cid:durableId="85060858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CA"/>
    <w:rsid w:val="00000076"/>
    <w:rsid w:val="0000018D"/>
    <w:rsid w:val="00000229"/>
    <w:rsid w:val="0000049D"/>
    <w:rsid w:val="000004FA"/>
    <w:rsid w:val="00000976"/>
    <w:rsid w:val="00000EDA"/>
    <w:rsid w:val="0000196C"/>
    <w:rsid w:val="00001A6F"/>
    <w:rsid w:val="00001DDD"/>
    <w:rsid w:val="0000231E"/>
    <w:rsid w:val="000026C6"/>
    <w:rsid w:val="00002DE7"/>
    <w:rsid w:val="00002EFD"/>
    <w:rsid w:val="00002F2A"/>
    <w:rsid w:val="00003C83"/>
    <w:rsid w:val="00003F4C"/>
    <w:rsid w:val="00004825"/>
    <w:rsid w:val="00004B77"/>
    <w:rsid w:val="00004BCA"/>
    <w:rsid w:val="000054F4"/>
    <w:rsid w:val="00005786"/>
    <w:rsid w:val="000057C0"/>
    <w:rsid w:val="00005D55"/>
    <w:rsid w:val="00006BAD"/>
    <w:rsid w:val="00006BF7"/>
    <w:rsid w:val="0000732C"/>
    <w:rsid w:val="0000747B"/>
    <w:rsid w:val="00007EBC"/>
    <w:rsid w:val="000100D3"/>
    <w:rsid w:val="0001025D"/>
    <w:rsid w:val="000102DC"/>
    <w:rsid w:val="00010467"/>
    <w:rsid w:val="00010488"/>
    <w:rsid w:val="0001067A"/>
    <w:rsid w:val="00010F52"/>
    <w:rsid w:val="0001106A"/>
    <w:rsid w:val="000112ED"/>
    <w:rsid w:val="0001161D"/>
    <w:rsid w:val="00011E46"/>
    <w:rsid w:val="00012364"/>
    <w:rsid w:val="00012C4E"/>
    <w:rsid w:val="00012DFA"/>
    <w:rsid w:val="00012EB9"/>
    <w:rsid w:val="00012FE6"/>
    <w:rsid w:val="0001344C"/>
    <w:rsid w:val="000137BC"/>
    <w:rsid w:val="000138A6"/>
    <w:rsid w:val="00013F2C"/>
    <w:rsid w:val="00013F42"/>
    <w:rsid w:val="00014056"/>
    <w:rsid w:val="0001411B"/>
    <w:rsid w:val="00014505"/>
    <w:rsid w:val="0001456F"/>
    <w:rsid w:val="00014815"/>
    <w:rsid w:val="00014983"/>
    <w:rsid w:val="00014AF3"/>
    <w:rsid w:val="00015307"/>
    <w:rsid w:val="00015597"/>
    <w:rsid w:val="0001585E"/>
    <w:rsid w:val="00015936"/>
    <w:rsid w:val="00015A1A"/>
    <w:rsid w:val="00015C2F"/>
    <w:rsid w:val="00015D0C"/>
    <w:rsid w:val="000161B5"/>
    <w:rsid w:val="000162FA"/>
    <w:rsid w:val="0001639B"/>
    <w:rsid w:val="00016BD0"/>
    <w:rsid w:val="00017231"/>
    <w:rsid w:val="000172BF"/>
    <w:rsid w:val="00017D7F"/>
    <w:rsid w:val="00017F53"/>
    <w:rsid w:val="00020124"/>
    <w:rsid w:val="0002045A"/>
    <w:rsid w:val="0002083C"/>
    <w:rsid w:val="00020D22"/>
    <w:rsid w:val="00020E3D"/>
    <w:rsid w:val="00020FBC"/>
    <w:rsid w:val="00021186"/>
    <w:rsid w:val="0002142C"/>
    <w:rsid w:val="00021639"/>
    <w:rsid w:val="00021642"/>
    <w:rsid w:val="00021A78"/>
    <w:rsid w:val="00021F9B"/>
    <w:rsid w:val="00022510"/>
    <w:rsid w:val="00023B56"/>
    <w:rsid w:val="00023CC5"/>
    <w:rsid w:val="00023D48"/>
    <w:rsid w:val="000244FF"/>
    <w:rsid w:val="000246D1"/>
    <w:rsid w:val="0002476F"/>
    <w:rsid w:val="00024D4E"/>
    <w:rsid w:val="00024F9E"/>
    <w:rsid w:val="0002562E"/>
    <w:rsid w:val="00025976"/>
    <w:rsid w:val="00025E8D"/>
    <w:rsid w:val="0002604D"/>
    <w:rsid w:val="00026074"/>
    <w:rsid w:val="000260C8"/>
    <w:rsid w:val="000262D2"/>
    <w:rsid w:val="000263F6"/>
    <w:rsid w:val="00026906"/>
    <w:rsid w:val="00026D11"/>
    <w:rsid w:val="00026E6C"/>
    <w:rsid w:val="00026EC8"/>
    <w:rsid w:val="0002794B"/>
    <w:rsid w:val="000279E5"/>
    <w:rsid w:val="00027A25"/>
    <w:rsid w:val="00027DF4"/>
    <w:rsid w:val="00027F7E"/>
    <w:rsid w:val="000301BE"/>
    <w:rsid w:val="0003053A"/>
    <w:rsid w:val="0003062D"/>
    <w:rsid w:val="00030A7C"/>
    <w:rsid w:val="00030E55"/>
    <w:rsid w:val="0003208E"/>
    <w:rsid w:val="00032326"/>
    <w:rsid w:val="0003266C"/>
    <w:rsid w:val="000328E9"/>
    <w:rsid w:val="0003315D"/>
    <w:rsid w:val="00033245"/>
    <w:rsid w:val="00033539"/>
    <w:rsid w:val="00033660"/>
    <w:rsid w:val="00033695"/>
    <w:rsid w:val="00033D57"/>
    <w:rsid w:val="000345BA"/>
    <w:rsid w:val="00034924"/>
    <w:rsid w:val="00034C8C"/>
    <w:rsid w:val="000351C9"/>
    <w:rsid w:val="00035DE5"/>
    <w:rsid w:val="0003606B"/>
    <w:rsid w:val="00036300"/>
    <w:rsid w:val="00036F81"/>
    <w:rsid w:val="00037082"/>
    <w:rsid w:val="000373EF"/>
    <w:rsid w:val="0004027B"/>
    <w:rsid w:val="0004074F"/>
    <w:rsid w:val="00040E4A"/>
    <w:rsid w:val="00041466"/>
    <w:rsid w:val="00041595"/>
    <w:rsid w:val="000418DA"/>
    <w:rsid w:val="00042331"/>
    <w:rsid w:val="00042980"/>
    <w:rsid w:val="000429FC"/>
    <w:rsid w:val="00043C22"/>
    <w:rsid w:val="00044BB2"/>
    <w:rsid w:val="000452F2"/>
    <w:rsid w:val="00045535"/>
    <w:rsid w:val="00045828"/>
    <w:rsid w:val="000466BF"/>
    <w:rsid w:val="00046995"/>
    <w:rsid w:val="00046A02"/>
    <w:rsid w:val="00046EA8"/>
    <w:rsid w:val="000470FC"/>
    <w:rsid w:val="0004727D"/>
    <w:rsid w:val="00047345"/>
    <w:rsid w:val="0004767D"/>
    <w:rsid w:val="00047D50"/>
    <w:rsid w:val="000503BF"/>
    <w:rsid w:val="00050411"/>
    <w:rsid w:val="000507C0"/>
    <w:rsid w:val="000508C9"/>
    <w:rsid w:val="00050A2D"/>
    <w:rsid w:val="0005113F"/>
    <w:rsid w:val="00051341"/>
    <w:rsid w:val="00051740"/>
    <w:rsid w:val="000519C1"/>
    <w:rsid w:val="00051CB5"/>
    <w:rsid w:val="00052003"/>
    <w:rsid w:val="0005244B"/>
    <w:rsid w:val="000528CE"/>
    <w:rsid w:val="00052CC3"/>
    <w:rsid w:val="00053763"/>
    <w:rsid w:val="00053787"/>
    <w:rsid w:val="00053E22"/>
    <w:rsid w:val="00054C3D"/>
    <w:rsid w:val="00054E18"/>
    <w:rsid w:val="00054F8C"/>
    <w:rsid w:val="00055156"/>
    <w:rsid w:val="00055530"/>
    <w:rsid w:val="000555AA"/>
    <w:rsid w:val="000562F9"/>
    <w:rsid w:val="00056469"/>
    <w:rsid w:val="00056AE7"/>
    <w:rsid w:val="00056C64"/>
    <w:rsid w:val="00056E29"/>
    <w:rsid w:val="00056EA6"/>
    <w:rsid w:val="00057564"/>
    <w:rsid w:val="00057684"/>
    <w:rsid w:val="00057C48"/>
    <w:rsid w:val="00060FAB"/>
    <w:rsid w:val="000617DD"/>
    <w:rsid w:val="00061B92"/>
    <w:rsid w:val="00061CD0"/>
    <w:rsid w:val="00061E75"/>
    <w:rsid w:val="0006241B"/>
    <w:rsid w:val="0006247F"/>
    <w:rsid w:val="000628C1"/>
    <w:rsid w:val="00062BCF"/>
    <w:rsid w:val="00062BD6"/>
    <w:rsid w:val="00063027"/>
    <w:rsid w:val="00063066"/>
    <w:rsid w:val="000630F3"/>
    <w:rsid w:val="000632B7"/>
    <w:rsid w:val="000635C8"/>
    <w:rsid w:val="00064652"/>
    <w:rsid w:val="00064771"/>
    <w:rsid w:val="00064DE0"/>
    <w:rsid w:val="00064EF6"/>
    <w:rsid w:val="00065347"/>
    <w:rsid w:val="0006548A"/>
    <w:rsid w:val="0006554B"/>
    <w:rsid w:val="00066E4D"/>
    <w:rsid w:val="00066FC4"/>
    <w:rsid w:val="0006717C"/>
    <w:rsid w:val="00067208"/>
    <w:rsid w:val="00067275"/>
    <w:rsid w:val="000703A8"/>
    <w:rsid w:val="000703CA"/>
    <w:rsid w:val="000710E2"/>
    <w:rsid w:val="0007117A"/>
    <w:rsid w:val="000714E5"/>
    <w:rsid w:val="0007160D"/>
    <w:rsid w:val="00071754"/>
    <w:rsid w:val="000717F2"/>
    <w:rsid w:val="0007223D"/>
    <w:rsid w:val="00072A64"/>
    <w:rsid w:val="00072B03"/>
    <w:rsid w:val="0007332F"/>
    <w:rsid w:val="00073568"/>
    <w:rsid w:val="00073F77"/>
    <w:rsid w:val="00074947"/>
    <w:rsid w:val="00074B23"/>
    <w:rsid w:val="0007514B"/>
    <w:rsid w:val="000753E4"/>
    <w:rsid w:val="0007543F"/>
    <w:rsid w:val="0007557C"/>
    <w:rsid w:val="000755CE"/>
    <w:rsid w:val="0007566D"/>
    <w:rsid w:val="000756AA"/>
    <w:rsid w:val="00075990"/>
    <w:rsid w:val="00075C41"/>
    <w:rsid w:val="00076260"/>
    <w:rsid w:val="00076394"/>
    <w:rsid w:val="0007652C"/>
    <w:rsid w:val="0007661A"/>
    <w:rsid w:val="000767AD"/>
    <w:rsid w:val="00076EBE"/>
    <w:rsid w:val="00076F27"/>
    <w:rsid w:val="00077293"/>
    <w:rsid w:val="00077401"/>
    <w:rsid w:val="000774A2"/>
    <w:rsid w:val="000774AF"/>
    <w:rsid w:val="00077C00"/>
    <w:rsid w:val="000807EB"/>
    <w:rsid w:val="00080915"/>
    <w:rsid w:val="00081136"/>
    <w:rsid w:val="0008174A"/>
    <w:rsid w:val="0008175F"/>
    <w:rsid w:val="000818A6"/>
    <w:rsid w:val="00081A57"/>
    <w:rsid w:val="00081C03"/>
    <w:rsid w:val="00081E31"/>
    <w:rsid w:val="00081EAB"/>
    <w:rsid w:val="00081F90"/>
    <w:rsid w:val="000820B9"/>
    <w:rsid w:val="00082109"/>
    <w:rsid w:val="000829E3"/>
    <w:rsid w:val="00082C3D"/>
    <w:rsid w:val="00082D1D"/>
    <w:rsid w:val="000830EA"/>
    <w:rsid w:val="0008327C"/>
    <w:rsid w:val="00083370"/>
    <w:rsid w:val="00083A78"/>
    <w:rsid w:val="000841AC"/>
    <w:rsid w:val="000851F4"/>
    <w:rsid w:val="0008574D"/>
    <w:rsid w:val="00086833"/>
    <w:rsid w:val="00086BED"/>
    <w:rsid w:val="00087360"/>
    <w:rsid w:val="00087F7F"/>
    <w:rsid w:val="000907A9"/>
    <w:rsid w:val="000909E4"/>
    <w:rsid w:val="00090B7D"/>
    <w:rsid w:val="00090C52"/>
    <w:rsid w:val="00090EE2"/>
    <w:rsid w:val="0009147A"/>
    <w:rsid w:val="0009167C"/>
    <w:rsid w:val="00091CE0"/>
    <w:rsid w:val="00091ED5"/>
    <w:rsid w:val="0009214A"/>
    <w:rsid w:val="00092B8E"/>
    <w:rsid w:val="00092CD4"/>
    <w:rsid w:val="00092F92"/>
    <w:rsid w:val="0009365B"/>
    <w:rsid w:val="00093BB0"/>
    <w:rsid w:val="00093E93"/>
    <w:rsid w:val="000949EB"/>
    <w:rsid w:val="00095165"/>
    <w:rsid w:val="000953B7"/>
    <w:rsid w:val="00096180"/>
    <w:rsid w:val="00096760"/>
    <w:rsid w:val="00096845"/>
    <w:rsid w:val="00096D38"/>
    <w:rsid w:val="00096E16"/>
    <w:rsid w:val="00096F22"/>
    <w:rsid w:val="00097107"/>
    <w:rsid w:val="00097297"/>
    <w:rsid w:val="000A0221"/>
    <w:rsid w:val="000A0338"/>
    <w:rsid w:val="000A0F97"/>
    <w:rsid w:val="000A11A8"/>
    <w:rsid w:val="000A124B"/>
    <w:rsid w:val="000A14A4"/>
    <w:rsid w:val="000A16A0"/>
    <w:rsid w:val="000A1766"/>
    <w:rsid w:val="000A17AB"/>
    <w:rsid w:val="000A1F28"/>
    <w:rsid w:val="000A2361"/>
    <w:rsid w:val="000A28CF"/>
    <w:rsid w:val="000A2AC6"/>
    <w:rsid w:val="000A2E29"/>
    <w:rsid w:val="000A2FBE"/>
    <w:rsid w:val="000A32E9"/>
    <w:rsid w:val="000A43C1"/>
    <w:rsid w:val="000A43E1"/>
    <w:rsid w:val="000A46E0"/>
    <w:rsid w:val="000A4B3C"/>
    <w:rsid w:val="000A4B7D"/>
    <w:rsid w:val="000A4CF7"/>
    <w:rsid w:val="000A4D28"/>
    <w:rsid w:val="000A5285"/>
    <w:rsid w:val="000A547E"/>
    <w:rsid w:val="000A5F2C"/>
    <w:rsid w:val="000A684F"/>
    <w:rsid w:val="000A6938"/>
    <w:rsid w:val="000A69AD"/>
    <w:rsid w:val="000A6F19"/>
    <w:rsid w:val="000A7141"/>
    <w:rsid w:val="000A7598"/>
    <w:rsid w:val="000B0211"/>
    <w:rsid w:val="000B03B5"/>
    <w:rsid w:val="000B0D91"/>
    <w:rsid w:val="000B1A9D"/>
    <w:rsid w:val="000B1DF8"/>
    <w:rsid w:val="000B2619"/>
    <w:rsid w:val="000B288A"/>
    <w:rsid w:val="000B2938"/>
    <w:rsid w:val="000B2A00"/>
    <w:rsid w:val="000B2B0A"/>
    <w:rsid w:val="000B3298"/>
    <w:rsid w:val="000B341C"/>
    <w:rsid w:val="000B39E2"/>
    <w:rsid w:val="000B3DD9"/>
    <w:rsid w:val="000B44FE"/>
    <w:rsid w:val="000B4EDC"/>
    <w:rsid w:val="000B4FAD"/>
    <w:rsid w:val="000B4FDC"/>
    <w:rsid w:val="000B6011"/>
    <w:rsid w:val="000B6914"/>
    <w:rsid w:val="000B6C47"/>
    <w:rsid w:val="000B6F00"/>
    <w:rsid w:val="000B6FA0"/>
    <w:rsid w:val="000B7071"/>
    <w:rsid w:val="000B7183"/>
    <w:rsid w:val="000B72B1"/>
    <w:rsid w:val="000B7367"/>
    <w:rsid w:val="000B73C4"/>
    <w:rsid w:val="000C030B"/>
    <w:rsid w:val="000C0B8C"/>
    <w:rsid w:val="000C0C5F"/>
    <w:rsid w:val="000C0C9B"/>
    <w:rsid w:val="000C0D40"/>
    <w:rsid w:val="000C1329"/>
    <w:rsid w:val="000C1863"/>
    <w:rsid w:val="000C2485"/>
    <w:rsid w:val="000C24FA"/>
    <w:rsid w:val="000C2A4B"/>
    <w:rsid w:val="000C2C48"/>
    <w:rsid w:val="000C3023"/>
    <w:rsid w:val="000C3799"/>
    <w:rsid w:val="000C3870"/>
    <w:rsid w:val="000C3FD7"/>
    <w:rsid w:val="000C4284"/>
    <w:rsid w:val="000C4296"/>
    <w:rsid w:val="000C4ABF"/>
    <w:rsid w:val="000C4F70"/>
    <w:rsid w:val="000C5A15"/>
    <w:rsid w:val="000C5F77"/>
    <w:rsid w:val="000C65E6"/>
    <w:rsid w:val="000C6B03"/>
    <w:rsid w:val="000C728E"/>
    <w:rsid w:val="000C79CE"/>
    <w:rsid w:val="000C7D5C"/>
    <w:rsid w:val="000D00CA"/>
    <w:rsid w:val="000D0B37"/>
    <w:rsid w:val="000D1AC7"/>
    <w:rsid w:val="000D1C05"/>
    <w:rsid w:val="000D25FA"/>
    <w:rsid w:val="000D2695"/>
    <w:rsid w:val="000D2971"/>
    <w:rsid w:val="000D2A0A"/>
    <w:rsid w:val="000D3785"/>
    <w:rsid w:val="000D3819"/>
    <w:rsid w:val="000D3BAC"/>
    <w:rsid w:val="000D3EA4"/>
    <w:rsid w:val="000D49DA"/>
    <w:rsid w:val="000D53C8"/>
    <w:rsid w:val="000D5460"/>
    <w:rsid w:val="000D564F"/>
    <w:rsid w:val="000D5BB5"/>
    <w:rsid w:val="000D5E61"/>
    <w:rsid w:val="000D6230"/>
    <w:rsid w:val="000D639B"/>
    <w:rsid w:val="000D675B"/>
    <w:rsid w:val="000D6834"/>
    <w:rsid w:val="000D6CBB"/>
    <w:rsid w:val="000D6D19"/>
    <w:rsid w:val="000D6D2B"/>
    <w:rsid w:val="000D714B"/>
    <w:rsid w:val="000D724A"/>
    <w:rsid w:val="000D7877"/>
    <w:rsid w:val="000D795E"/>
    <w:rsid w:val="000D7FFE"/>
    <w:rsid w:val="000E053D"/>
    <w:rsid w:val="000E0B00"/>
    <w:rsid w:val="000E1CCD"/>
    <w:rsid w:val="000E1D0C"/>
    <w:rsid w:val="000E21AE"/>
    <w:rsid w:val="000E26CE"/>
    <w:rsid w:val="000E2CC1"/>
    <w:rsid w:val="000E2D10"/>
    <w:rsid w:val="000E3C43"/>
    <w:rsid w:val="000E3E14"/>
    <w:rsid w:val="000E4167"/>
    <w:rsid w:val="000E5455"/>
    <w:rsid w:val="000E5B64"/>
    <w:rsid w:val="000E5C57"/>
    <w:rsid w:val="000E606A"/>
    <w:rsid w:val="000E646D"/>
    <w:rsid w:val="000E664F"/>
    <w:rsid w:val="000E793F"/>
    <w:rsid w:val="000E7A4D"/>
    <w:rsid w:val="000E7DC4"/>
    <w:rsid w:val="000F00B8"/>
    <w:rsid w:val="000F02D8"/>
    <w:rsid w:val="000F0449"/>
    <w:rsid w:val="000F05D3"/>
    <w:rsid w:val="000F0EBF"/>
    <w:rsid w:val="000F1A46"/>
    <w:rsid w:val="000F1CC7"/>
    <w:rsid w:val="000F1E44"/>
    <w:rsid w:val="000F1F50"/>
    <w:rsid w:val="000F2038"/>
    <w:rsid w:val="000F21F3"/>
    <w:rsid w:val="000F2751"/>
    <w:rsid w:val="000F288C"/>
    <w:rsid w:val="000F3853"/>
    <w:rsid w:val="000F3862"/>
    <w:rsid w:val="000F3C37"/>
    <w:rsid w:val="000F3CA4"/>
    <w:rsid w:val="000F3D50"/>
    <w:rsid w:val="000F3F49"/>
    <w:rsid w:val="000F3FA8"/>
    <w:rsid w:val="000F4B7B"/>
    <w:rsid w:val="000F4B8D"/>
    <w:rsid w:val="000F4C4C"/>
    <w:rsid w:val="000F4DC8"/>
    <w:rsid w:val="000F568A"/>
    <w:rsid w:val="000F5712"/>
    <w:rsid w:val="000F5B8D"/>
    <w:rsid w:val="000F5C7B"/>
    <w:rsid w:val="000F6171"/>
    <w:rsid w:val="000F63D7"/>
    <w:rsid w:val="000F7411"/>
    <w:rsid w:val="000F74BD"/>
    <w:rsid w:val="000F78A9"/>
    <w:rsid w:val="00100055"/>
    <w:rsid w:val="0010027C"/>
    <w:rsid w:val="0010071E"/>
    <w:rsid w:val="00100825"/>
    <w:rsid w:val="00101028"/>
    <w:rsid w:val="001011C4"/>
    <w:rsid w:val="00101A36"/>
    <w:rsid w:val="00101D15"/>
    <w:rsid w:val="00101DFB"/>
    <w:rsid w:val="001020CB"/>
    <w:rsid w:val="00102C85"/>
    <w:rsid w:val="00102DCA"/>
    <w:rsid w:val="00103684"/>
    <w:rsid w:val="00103E2C"/>
    <w:rsid w:val="00103F03"/>
    <w:rsid w:val="0010423F"/>
    <w:rsid w:val="00104275"/>
    <w:rsid w:val="00104754"/>
    <w:rsid w:val="00104767"/>
    <w:rsid w:val="00104CB2"/>
    <w:rsid w:val="00104E43"/>
    <w:rsid w:val="00104E9C"/>
    <w:rsid w:val="00104F2D"/>
    <w:rsid w:val="00104F64"/>
    <w:rsid w:val="0010508E"/>
    <w:rsid w:val="0010564A"/>
    <w:rsid w:val="00107072"/>
    <w:rsid w:val="00107566"/>
    <w:rsid w:val="001075E5"/>
    <w:rsid w:val="001076EE"/>
    <w:rsid w:val="0010783A"/>
    <w:rsid w:val="00107CC9"/>
    <w:rsid w:val="001101B3"/>
    <w:rsid w:val="00110416"/>
    <w:rsid w:val="00111A25"/>
    <w:rsid w:val="00111D7A"/>
    <w:rsid w:val="00111F46"/>
    <w:rsid w:val="001124EE"/>
    <w:rsid w:val="0011264A"/>
    <w:rsid w:val="0011297D"/>
    <w:rsid w:val="00112C44"/>
    <w:rsid w:val="00113813"/>
    <w:rsid w:val="00113899"/>
    <w:rsid w:val="001139D6"/>
    <w:rsid w:val="00113EC5"/>
    <w:rsid w:val="00113F55"/>
    <w:rsid w:val="00114505"/>
    <w:rsid w:val="001145A2"/>
    <w:rsid w:val="00114635"/>
    <w:rsid w:val="001153C6"/>
    <w:rsid w:val="00115ACD"/>
    <w:rsid w:val="00115B4E"/>
    <w:rsid w:val="0011638B"/>
    <w:rsid w:val="001165B6"/>
    <w:rsid w:val="00116889"/>
    <w:rsid w:val="00116A3A"/>
    <w:rsid w:val="00116BF7"/>
    <w:rsid w:val="00116DE7"/>
    <w:rsid w:val="00116E78"/>
    <w:rsid w:val="00117745"/>
    <w:rsid w:val="001178EA"/>
    <w:rsid w:val="00117F2B"/>
    <w:rsid w:val="001206FE"/>
    <w:rsid w:val="001209CA"/>
    <w:rsid w:val="00120D2B"/>
    <w:rsid w:val="00120E7D"/>
    <w:rsid w:val="00120E9D"/>
    <w:rsid w:val="00120F55"/>
    <w:rsid w:val="00120FF6"/>
    <w:rsid w:val="00121110"/>
    <w:rsid w:val="001214F2"/>
    <w:rsid w:val="00121836"/>
    <w:rsid w:val="00121A6B"/>
    <w:rsid w:val="00122146"/>
    <w:rsid w:val="00122652"/>
    <w:rsid w:val="00122A33"/>
    <w:rsid w:val="00122DB3"/>
    <w:rsid w:val="00122FBB"/>
    <w:rsid w:val="001233DA"/>
    <w:rsid w:val="00123B28"/>
    <w:rsid w:val="00123D97"/>
    <w:rsid w:val="00123DD3"/>
    <w:rsid w:val="00123E66"/>
    <w:rsid w:val="001246D8"/>
    <w:rsid w:val="001246E6"/>
    <w:rsid w:val="00124913"/>
    <w:rsid w:val="00124CE0"/>
    <w:rsid w:val="00124E2C"/>
    <w:rsid w:val="00124EE8"/>
    <w:rsid w:val="00125A26"/>
    <w:rsid w:val="00125FCA"/>
    <w:rsid w:val="00126134"/>
    <w:rsid w:val="00126297"/>
    <w:rsid w:val="00126465"/>
    <w:rsid w:val="001264B9"/>
    <w:rsid w:val="00126661"/>
    <w:rsid w:val="001267D3"/>
    <w:rsid w:val="001276ED"/>
    <w:rsid w:val="00127807"/>
    <w:rsid w:val="0012788E"/>
    <w:rsid w:val="00127BD7"/>
    <w:rsid w:val="00127E23"/>
    <w:rsid w:val="00130148"/>
    <w:rsid w:val="00130517"/>
    <w:rsid w:val="001308E1"/>
    <w:rsid w:val="00130E6C"/>
    <w:rsid w:val="00131037"/>
    <w:rsid w:val="001315E3"/>
    <w:rsid w:val="00132C2C"/>
    <w:rsid w:val="00133DD6"/>
    <w:rsid w:val="00135043"/>
    <w:rsid w:val="0013508B"/>
    <w:rsid w:val="001354E4"/>
    <w:rsid w:val="00135901"/>
    <w:rsid w:val="00135F02"/>
    <w:rsid w:val="00136145"/>
    <w:rsid w:val="00136426"/>
    <w:rsid w:val="00136525"/>
    <w:rsid w:val="001365A4"/>
    <w:rsid w:val="0013692D"/>
    <w:rsid w:val="001377E4"/>
    <w:rsid w:val="00137959"/>
    <w:rsid w:val="001406DD"/>
    <w:rsid w:val="00140788"/>
    <w:rsid w:val="001407E6"/>
    <w:rsid w:val="00140D4F"/>
    <w:rsid w:val="001419CA"/>
    <w:rsid w:val="00141AB4"/>
    <w:rsid w:val="00141B86"/>
    <w:rsid w:val="00141BE7"/>
    <w:rsid w:val="001421D2"/>
    <w:rsid w:val="00142643"/>
    <w:rsid w:val="001426EE"/>
    <w:rsid w:val="00142735"/>
    <w:rsid w:val="001428E2"/>
    <w:rsid w:val="00142917"/>
    <w:rsid w:val="001437C0"/>
    <w:rsid w:val="00143B6D"/>
    <w:rsid w:val="00144342"/>
    <w:rsid w:val="001449CB"/>
    <w:rsid w:val="0014513C"/>
    <w:rsid w:val="001457FA"/>
    <w:rsid w:val="00145A33"/>
    <w:rsid w:val="001460F6"/>
    <w:rsid w:val="00146126"/>
    <w:rsid w:val="001464CF"/>
    <w:rsid w:val="0014674D"/>
    <w:rsid w:val="00146BEC"/>
    <w:rsid w:val="00147791"/>
    <w:rsid w:val="001477F6"/>
    <w:rsid w:val="00147BD9"/>
    <w:rsid w:val="00147E8D"/>
    <w:rsid w:val="00147F4D"/>
    <w:rsid w:val="00147F7B"/>
    <w:rsid w:val="00150EFF"/>
    <w:rsid w:val="00150FD6"/>
    <w:rsid w:val="0015127F"/>
    <w:rsid w:val="00151558"/>
    <w:rsid w:val="001515CB"/>
    <w:rsid w:val="0015193A"/>
    <w:rsid w:val="001523C1"/>
    <w:rsid w:val="00152418"/>
    <w:rsid w:val="00152480"/>
    <w:rsid w:val="0015249C"/>
    <w:rsid w:val="00152502"/>
    <w:rsid w:val="00152D4A"/>
    <w:rsid w:val="00152D5F"/>
    <w:rsid w:val="00152DD3"/>
    <w:rsid w:val="00152E79"/>
    <w:rsid w:val="001532F5"/>
    <w:rsid w:val="001532FB"/>
    <w:rsid w:val="001537ED"/>
    <w:rsid w:val="001539B6"/>
    <w:rsid w:val="00154185"/>
    <w:rsid w:val="0015440E"/>
    <w:rsid w:val="00154488"/>
    <w:rsid w:val="00154498"/>
    <w:rsid w:val="00154661"/>
    <w:rsid w:val="00154B94"/>
    <w:rsid w:val="00154FBF"/>
    <w:rsid w:val="001554D7"/>
    <w:rsid w:val="00155880"/>
    <w:rsid w:val="00155983"/>
    <w:rsid w:val="00155AE6"/>
    <w:rsid w:val="0015606F"/>
    <w:rsid w:val="001561ED"/>
    <w:rsid w:val="0015694D"/>
    <w:rsid w:val="00156E8D"/>
    <w:rsid w:val="00157421"/>
    <w:rsid w:val="00157693"/>
    <w:rsid w:val="001578E0"/>
    <w:rsid w:val="00157CA4"/>
    <w:rsid w:val="00157D5F"/>
    <w:rsid w:val="00157D7B"/>
    <w:rsid w:val="00157DBB"/>
    <w:rsid w:val="00160515"/>
    <w:rsid w:val="001605A3"/>
    <w:rsid w:val="001605F4"/>
    <w:rsid w:val="00161004"/>
    <w:rsid w:val="0016123E"/>
    <w:rsid w:val="0016136B"/>
    <w:rsid w:val="001613B3"/>
    <w:rsid w:val="00161BD7"/>
    <w:rsid w:val="00161DBB"/>
    <w:rsid w:val="0016215E"/>
    <w:rsid w:val="001628A3"/>
    <w:rsid w:val="00163326"/>
    <w:rsid w:val="0016347A"/>
    <w:rsid w:val="001639FE"/>
    <w:rsid w:val="00163C8F"/>
    <w:rsid w:val="00163F8C"/>
    <w:rsid w:val="001644BE"/>
    <w:rsid w:val="0016456B"/>
    <w:rsid w:val="00164581"/>
    <w:rsid w:val="00164BF6"/>
    <w:rsid w:val="00165116"/>
    <w:rsid w:val="001657CC"/>
    <w:rsid w:val="00166331"/>
    <w:rsid w:val="001669FF"/>
    <w:rsid w:val="00166B55"/>
    <w:rsid w:val="00167107"/>
    <w:rsid w:val="001674F6"/>
    <w:rsid w:val="00167868"/>
    <w:rsid w:val="00167ECF"/>
    <w:rsid w:val="00170184"/>
    <w:rsid w:val="001706DD"/>
    <w:rsid w:val="001706FF"/>
    <w:rsid w:val="0017152C"/>
    <w:rsid w:val="0017153E"/>
    <w:rsid w:val="00171977"/>
    <w:rsid w:val="00171A31"/>
    <w:rsid w:val="00171A77"/>
    <w:rsid w:val="00171C65"/>
    <w:rsid w:val="001723F6"/>
    <w:rsid w:val="0017288E"/>
    <w:rsid w:val="0017292D"/>
    <w:rsid w:val="00172C64"/>
    <w:rsid w:val="00173079"/>
    <w:rsid w:val="00173AAF"/>
    <w:rsid w:val="00173CDB"/>
    <w:rsid w:val="00174CF7"/>
    <w:rsid w:val="00174D20"/>
    <w:rsid w:val="00175495"/>
    <w:rsid w:val="00175538"/>
    <w:rsid w:val="001756AD"/>
    <w:rsid w:val="00175C3B"/>
    <w:rsid w:val="00175CCD"/>
    <w:rsid w:val="00176778"/>
    <w:rsid w:val="00176B8C"/>
    <w:rsid w:val="00176D40"/>
    <w:rsid w:val="001774CB"/>
    <w:rsid w:val="00177639"/>
    <w:rsid w:val="00177B1C"/>
    <w:rsid w:val="00177CEC"/>
    <w:rsid w:val="001807E0"/>
    <w:rsid w:val="00180BCA"/>
    <w:rsid w:val="00180E11"/>
    <w:rsid w:val="00181009"/>
    <w:rsid w:val="001811A0"/>
    <w:rsid w:val="001815F8"/>
    <w:rsid w:val="00181813"/>
    <w:rsid w:val="00181950"/>
    <w:rsid w:val="00181AB5"/>
    <w:rsid w:val="00181BF2"/>
    <w:rsid w:val="001829D4"/>
    <w:rsid w:val="00182AF2"/>
    <w:rsid w:val="0018315F"/>
    <w:rsid w:val="0018316C"/>
    <w:rsid w:val="001832CE"/>
    <w:rsid w:val="0018438B"/>
    <w:rsid w:val="00184C4D"/>
    <w:rsid w:val="00184DD1"/>
    <w:rsid w:val="00184ED3"/>
    <w:rsid w:val="001855EE"/>
    <w:rsid w:val="00185B65"/>
    <w:rsid w:val="00186810"/>
    <w:rsid w:val="00186C3C"/>
    <w:rsid w:val="00186C92"/>
    <w:rsid w:val="0018725F"/>
    <w:rsid w:val="0018730C"/>
    <w:rsid w:val="001876EC"/>
    <w:rsid w:val="001879CC"/>
    <w:rsid w:val="00187D11"/>
    <w:rsid w:val="00187FE5"/>
    <w:rsid w:val="00190D9E"/>
    <w:rsid w:val="001914D4"/>
    <w:rsid w:val="00191635"/>
    <w:rsid w:val="00191926"/>
    <w:rsid w:val="00192191"/>
    <w:rsid w:val="00192376"/>
    <w:rsid w:val="00192432"/>
    <w:rsid w:val="001926F9"/>
    <w:rsid w:val="001939B6"/>
    <w:rsid w:val="001939B8"/>
    <w:rsid w:val="00193BC4"/>
    <w:rsid w:val="00194941"/>
    <w:rsid w:val="00194A04"/>
    <w:rsid w:val="0019598D"/>
    <w:rsid w:val="00195B0A"/>
    <w:rsid w:val="00195CF4"/>
    <w:rsid w:val="00195F19"/>
    <w:rsid w:val="00196340"/>
    <w:rsid w:val="00196A51"/>
    <w:rsid w:val="00196C32"/>
    <w:rsid w:val="0019704E"/>
    <w:rsid w:val="00197A54"/>
    <w:rsid w:val="00197BAE"/>
    <w:rsid w:val="00197FA6"/>
    <w:rsid w:val="00197FDF"/>
    <w:rsid w:val="001A064C"/>
    <w:rsid w:val="001A0ED7"/>
    <w:rsid w:val="001A0F03"/>
    <w:rsid w:val="001A0FAA"/>
    <w:rsid w:val="001A1967"/>
    <w:rsid w:val="001A1AC8"/>
    <w:rsid w:val="001A1E5A"/>
    <w:rsid w:val="001A1F5F"/>
    <w:rsid w:val="001A211F"/>
    <w:rsid w:val="001A2EE3"/>
    <w:rsid w:val="001A3055"/>
    <w:rsid w:val="001A3865"/>
    <w:rsid w:val="001A3ADF"/>
    <w:rsid w:val="001A3BDC"/>
    <w:rsid w:val="001A3F38"/>
    <w:rsid w:val="001A4032"/>
    <w:rsid w:val="001A40A5"/>
    <w:rsid w:val="001A4F53"/>
    <w:rsid w:val="001A5456"/>
    <w:rsid w:val="001A5814"/>
    <w:rsid w:val="001A59C7"/>
    <w:rsid w:val="001A5BC3"/>
    <w:rsid w:val="001A5EB7"/>
    <w:rsid w:val="001A66BD"/>
    <w:rsid w:val="001A6A5E"/>
    <w:rsid w:val="001A6DDE"/>
    <w:rsid w:val="001A7411"/>
    <w:rsid w:val="001A7C03"/>
    <w:rsid w:val="001A7D62"/>
    <w:rsid w:val="001B07AE"/>
    <w:rsid w:val="001B1289"/>
    <w:rsid w:val="001B18C6"/>
    <w:rsid w:val="001B1AD0"/>
    <w:rsid w:val="001B2742"/>
    <w:rsid w:val="001B2A3E"/>
    <w:rsid w:val="001B2C42"/>
    <w:rsid w:val="001B2D11"/>
    <w:rsid w:val="001B2EED"/>
    <w:rsid w:val="001B3022"/>
    <w:rsid w:val="001B30E9"/>
    <w:rsid w:val="001B362E"/>
    <w:rsid w:val="001B3751"/>
    <w:rsid w:val="001B4451"/>
    <w:rsid w:val="001B44A0"/>
    <w:rsid w:val="001B45C9"/>
    <w:rsid w:val="001B46C5"/>
    <w:rsid w:val="001B4A98"/>
    <w:rsid w:val="001B4AE1"/>
    <w:rsid w:val="001B4BE8"/>
    <w:rsid w:val="001B4F3A"/>
    <w:rsid w:val="001B5405"/>
    <w:rsid w:val="001B5746"/>
    <w:rsid w:val="001B57A7"/>
    <w:rsid w:val="001B5ED1"/>
    <w:rsid w:val="001B611E"/>
    <w:rsid w:val="001B6262"/>
    <w:rsid w:val="001B6936"/>
    <w:rsid w:val="001B74F0"/>
    <w:rsid w:val="001B7716"/>
    <w:rsid w:val="001B7814"/>
    <w:rsid w:val="001B7AB4"/>
    <w:rsid w:val="001C00D5"/>
    <w:rsid w:val="001C028E"/>
    <w:rsid w:val="001C0758"/>
    <w:rsid w:val="001C09BA"/>
    <w:rsid w:val="001C0B29"/>
    <w:rsid w:val="001C0E83"/>
    <w:rsid w:val="001C0EED"/>
    <w:rsid w:val="001C0F17"/>
    <w:rsid w:val="001C1650"/>
    <w:rsid w:val="001C1686"/>
    <w:rsid w:val="001C1E2A"/>
    <w:rsid w:val="001C2DEC"/>
    <w:rsid w:val="001C2EB5"/>
    <w:rsid w:val="001C38F8"/>
    <w:rsid w:val="001C3BF4"/>
    <w:rsid w:val="001C3FCE"/>
    <w:rsid w:val="001C43DA"/>
    <w:rsid w:val="001C4A58"/>
    <w:rsid w:val="001C4BD8"/>
    <w:rsid w:val="001C5C8D"/>
    <w:rsid w:val="001C6878"/>
    <w:rsid w:val="001C6CFF"/>
    <w:rsid w:val="001C6DEF"/>
    <w:rsid w:val="001C6E84"/>
    <w:rsid w:val="001C6F4A"/>
    <w:rsid w:val="001C71AB"/>
    <w:rsid w:val="001C7375"/>
    <w:rsid w:val="001C7DA8"/>
    <w:rsid w:val="001D02C2"/>
    <w:rsid w:val="001D042D"/>
    <w:rsid w:val="001D06A2"/>
    <w:rsid w:val="001D08D6"/>
    <w:rsid w:val="001D0B1E"/>
    <w:rsid w:val="001D0E81"/>
    <w:rsid w:val="001D1425"/>
    <w:rsid w:val="001D1535"/>
    <w:rsid w:val="001D17F5"/>
    <w:rsid w:val="001D193C"/>
    <w:rsid w:val="001D1CD0"/>
    <w:rsid w:val="001D1FC3"/>
    <w:rsid w:val="001D2DAC"/>
    <w:rsid w:val="001D2E79"/>
    <w:rsid w:val="001D36D7"/>
    <w:rsid w:val="001D3C6B"/>
    <w:rsid w:val="001D4B89"/>
    <w:rsid w:val="001D4EE5"/>
    <w:rsid w:val="001D4FAB"/>
    <w:rsid w:val="001D4FAE"/>
    <w:rsid w:val="001D52E3"/>
    <w:rsid w:val="001D570C"/>
    <w:rsid w:val="001D5766"/>
    <w:rsid w:val="001D5940"/>
    <w:rsid w:val="001D5CD3"/>
    <w:rsid w:val="001D6518"/>
    <w:rsid w:val="001D6C3A"/>
    <w:rsid w:val="001D6DA3"/>
    <w:rsid w:val="001D6F74"/>
    <w:rsid w:val="001D7AA0"/>
    <w:rsid w:val="001D7AB7"/>
    <w:rsid w:val="001D7C8D"/>
    <w:rsid w:val="001D7D30"/>
    <w:rsid w:val="001E047A"/>
    <w:rsid w:val="001E048C"/>
    <w:rsid w:val="001E05BC"/>
    <w:rsid w:val="001E0DB0"/>
    <w:rsid w:val="001E0EBD"/>
    <w:rsid w:val="001E1131"/>
    <w:rsid w:val="001E11A3"/>
    <w:rsid w:val="001E12EE"/>
    <w:rsid w:val="001E16A8"/>
    <w:rsid w:val="001E196A"/>
    <w:rsid w:val="001E1E40"/>
    <w:rsid w:val="001E24A4"/>
    <w:rsid w:val="001E2739"/>
    <w:rsid w:val="001E2761"/>
    <w:rsid w:val="001E2C99"/>
    <w:rsid w:val="001E2D57"/>
    <w:rsid w:val="001E330C"/>
    <w:rsid w:val="001E3698"/>
    <w:rsid w:val="001E36A7"/>
    <w:rsid w:val="001E36FC"/>
    <w:rsid w:val="001E3B72"/>
    <w:rsid w:val="001E4DF2"/>
    <w:rsid w:val="001E4F07"/>
    <w:rsid w:val="001E56B4"/>
    <w:rsid w:val="001E5A33"/>
    <w:rsid w:val="001E5E78"/>
    <w:rsid w:val="001E60A1"/>
    <w:rsid w:val="001E6796"/>
    <w:rsid w:val="001F0559"/>
    <w:rsid w:val="001F0855"/>
    <w:rsid w:val="001F102A"/>
    <w:rsid w:val="001F18EC"/>
    <w:rsid w:val="001F1A3A"/>
    <w:rsid w:val="001F1AA5"/>
    <w:rsid w:val="001F1F63"/>
    <w:rsid w:val="001F2009"/>
    <w:rsid w:val="001F20AB"/>
    <w:rsid w:val="001F2488"/>
    <w:rsid w:val="001F2501"/>
    <w:rsid w:val="001F2690"/>
    <w:rsid w:val="001F2861"/>
    <w:rsid w:val="001F29C9"/>
    <w:rsid w:val="001F2CEC"/>
    <w:rsid w:val="001F2DCD"/>
    <w:rsid w:val="001F3B3F"/>
    <w:rsid w:val="001F3F88"/>
    <w:rsid w:val="001F3FB3"/>
    <w:rsid w:val="001F4725"/>
    <w:rsid w:val="001F488C"/>
    <w:rsid w:val="001F4A6A"/>
    <w:rsid w:val="001F4AE2"/>
    <w:rsid w:val="001F5039"/>
    <w:rsid w:val="001F515A"/>
    <w:rsid w:val="001F5551"/>
    <w:rsid w:val="001F584B"/>
    <w:rsid w:val="001F5917"/>
    <w:rsid w:val="001F6693"/>
    <w:rsid w:val="001F6B30"/>
    <w:rsid w:val="001F6CFB"/>
    <w:rsid w:val="001F6D18"/>
    <w:rsid w:val="001F72F4"/>
    <w:rsid w:val="001F7426"/>
    <w:rsid w:val="001F7B20"/>
    <w:rsid w:val="001F7B79"/>
    <w:rsid w:val="00200142"/>
    <w:rsid w:val="00200744"/>
    <w:rsid w:val="00200F37"/>
    <w:rsid w:val="002016F5"/>
    <w:rsid w:val="002019E4"/>
    <w:rsid w:val="002019E6"/>
    <w:rsid w:val="002021C7"/>
    <w:rsid w:val="00202BC5"/>
    <w:rsid w:val="002032AD"/>
    <w:rsid w:val="002039B8"/>
    <w:rsid w:val="002039B9"/>
    <w:rsid w:val="0020407B"/>
    <w:rsid w:val="002046A7"/>
    <w:rsid w:val="00204993"/>
    <w:rsid w:val="00204EE9"/>
    <w:rsid w:val="0020511C"/>
    <w:rsid w:val="002054FE"/>
    <w:rsid w:val="00205580"/>
    <w:rsid w:val="002055F2"/>
    <w:rsid w:val="0020566D"/>
    <w:rsid w:val="0020570D"/>
    <w:rsid w:val="00205761"/>
    <w:rsid w:val="00205B2E"/>
    <w:rsid w:val="00206080"/>
    <w:rsid w:val="0020702E"/>
    <w:rsid w:val="0020709D"/>
    <w:rsid w:val="00207252"/>
    <w:rsid w:val="002076A2"/>
    <w:rsid w:val="00207949"/>
    <w:rsid w:val="00207AD4"/>
    <w:rsid w:val="00207CB8"/>
    <w:rsid w:val="00207D4D"/>
    <w:rsid w:val="00207D89"/>
    <w:rsid w:val="0021006E"/>
    <w:rsid w:val="00210E8B"/>
    <w:rsid w:val="00210FCA"/>
    <w:rsid w:val="0021163D"/>
    <w:rsid w:val="00211D82"/>
    <w:rsid w:val="00211D9B"/>
    <w:rsid w:val="002124A4"/>
    <w:rsid w:val="002135A9"/>
    <w:rsid w:val="0021366C"/>
    <w:rsid w:val="00213F49"/>
    <w:rsid w:val="00214331"/>
    <w:rsid w:val="002144F9"/>
    <w:rsid w:val="00214AEB"/>
    <w:rsid w:val="00214D98"/>
    <w:rsid w:val="00214E14"/>
    <w:rsid w:val="00215EFE"/>
    <w:rsid w:val="002160D4"/>
    <w:rsid w:val="00216872"/>
    <w:rsid w:val="00216986"/>
    <w:rsid w:val="00216A97"/>
    <w:rsid w:val="00216B18"/>
    <w:rsid w:val="00217326"/>
    <w:rsid w:val="00217345"/>
    <w:rsid w:val="00217551"/>
    <w:rsid w:val="0021768A"/>
    <w:rsid w:val="00217CF3"/>
    <w:rsid w:val="00217E97"/>
    <w:rsid w:val="002204A0"/>
    <w:rsid w:val="00220625"/>
    <w:rsid w:val="00220DB4"/>
    <w:rsid w:val="00220EFF"/>
    <w:rsid w:val="002211BA"/>
    <w:rsid w:val="00221CC5"/>
    <w:rsid w:val="00222539"/>
    <w:rsid w:val="00222BBF"/>
    <w:rsid w:val="00222D82"/>
    <w:rsid w:val="00223399"/>
    <w:rsid w:val="002236A6"/>
    <w:rsid w:val="00223E7E"/>
    <w:rsid w:val="00224AF3"/>
    <w:rsid w:val="002250C8"/>
    <w:rsid w:val="002254AE"/>
    <w:rsid w:val="0022557B"/>
    <w:rsid w:val="00225AD5"/>
    <w:rsid w:val="00225BCA"/>
    <w:rsid w:val="00225DD1"/>
    <w:rsid w:val="00225FDF"/>
    <w:rsid w:val="0022612B"/>
    <w:rsid w:val="002261BA"/>
    <w:rsid w:val="00226BE1"/>
    <w:rsid w:val="00226F82"/>
    <w:rsid w:val="00227096"/>
    <w:rsid w:val="00227544"/>
    <w:rsid w:val="00227CE0"/>
    <w:rsid w:val="002300E7"/>
    <w:rsid w:val="0023064C"/>
    <w:rsid w:val="00230EC3"/>
    <w:rsid w:val="00230EF8"/>
    <w:rsid w:val="00231005"/>
    <w:rsid w:val="00231446"/>
    <w:rsid w:val="00231549"/>
    <w:rsid w:val="002315B1"/>
    <w:rsid w:val="002315C1"/>
    <w:rsid w:val="002317FA"/>
    <w:rsid w:val="00231AF1"/>
    <w:rsid w:val="00232425"/>
    <w:rsid w:val="002326EF"/>
    <w:rsid w:val="00232BA7"/>
    <w:rsid w:val="00232E14"/>
    <w:rsid w:val="00232EE4"/>
    <w:rsid w:val="00232F72"/>
    <w:rsid w:val="00233244"/>
    <w:rsid w:val="002335E8"/>
    <w:rsid w:val="00234062"/>
    <w:rsid w:val="0023414A"/>
    <w:rsid w:val="002344B4"/>
    <w:rsid w:val="00235311"/>
    <w:rsid w:val="002365F9"/>
    <w:rsid w:val="0023681E"/>
    <w:rsid w:val="002373FC"/>
    <w:rsid w:val="002374CF"/>
    <w:rsid w:val="00237DDB"/>
    <w:rsid w:val="00240130"/>
    <w:rsid w:val="00240F4A"/>
    <w:rsid w:val="002417C7"/>
    <w:rsid w:val="00241A40"/>
    <w:rsid w:val="00241EB9"/>
    <w:rsid w:val="00242208"/>
    <w:rsid w:val="00242279"/>
    <w:rsid w:val="00242389"/>
    <w:rsid w:val="00242473"/>
    <w:rsid w:val="00242B57"/>
    <w:rsid w:val="00243395"/>
    <w:rsid w:val="002434A2"/>
    <w:rsid w:val="00243515"/>
    <w:rsid w:val="002438FD"/>
    <w:rsid w:val="002439A2"/>
    <w:rsid w:val="002439F5"/>
    <w:rsid w:val="00243C9A"/>
    <w:rsid w:val="002444B5"/>
    <w:rsid w:val="00244867"/>
    <w:rsid w:val="0024512B"/>
    <w:rsid w:val="0024529F"/>
    <w:rsid w:val="002454F0"/>
    <w:rsid w:val="002456B7"/>
    <w:rsid w:val="0024578D"/>
    <w:rsid w:val="002457C0"/>
    <w:rsid w:val="0024597D"/>
    <w:rsid w:val="00245ACB"/>
    <w:rsid w:val="002460CA"/>
    <w:rsid w:val="00246741"/>
    <w:rsid w:val="00246BA6"/>
    <w:rsid w:val="0024718C"/>
    <w:rsid w:val="0024772B"/>
    <w:rsid w:val="00247B7F"/>
    <w:rsid w:val="0025123F"/>
    <w:rsid w:val="00251F81"/>
    <w:rsid w:val="0025222C"/>
    <w:rsid w:val="0025259D"/>
    <w:rsid w:val="0025295F"/>
    <w:rsid w:val="002529B6"/>
    <w:rsid w:val="00252CD9"/>
    <w:rsid w:val="00253239"/>
    <w:rsid w:val="002535BC"/>
    <w:rsid w:val="002537D1"/>
    <w:rsid w:val="00253839"/>
    <w:rsid w:val="00253B91"/>
    <w:rsid w:val="00253D76"/>
    <w:rsid w:val="002540E3"/>
    <w:rsid w:val="00254309"/>
    <w:rsid w:val="00254485"/>
    <w:rsid w:val="00254F9A"/>
    <w:rsid w:val="00255684"/>
    <w:rsid w:val="00255F84"/>
    <w:rsid w:val="002560E8"/>
    <w:rsid w:val="0025657B"/>
    <w:rsid w:val="0025681D"/>
    <w:rsid w:val="00256875"/>
    <w:rsid w:val="00256AAF"/>
    <w:rsid w:val="00256C5F"/>
    <w:rsid w:val="002575FD"/>
    <w:rsid w:val="00257750"/>
    <w:rsid w:val="00257936"/>
    <w:rsid w:val="00260D3E"/>
    <w:rsid w:val="002618BF"/>
    <w:rsid w:val="002619AB"/>
    <w:rsid w:val="00261ED8"/>
    <w:rsid w:val="002627D5"/>
    <w:rsid w:val="00262C9D"/>
    <w:rsid w:val="00262CB3"/>
    <w:rsid w:val="00262F26"/>
    <w:rsid w:val="00262FD7"/>
    <w:rsid w:val="0026316F"/>
    <w:rsid w:val="00263348"/>
    <w:rsid w:val="0026369A"/>
    <w:rsid w:val="00263886"/>
    <w:rsid w:val="00263CBC"/>
    <w:rsid w:val="00264F72"/>
    <w:rsid w:val="0026526E"/>
    <w:rsid w:val="00265307"/>
    <w:rsid w:val="002655E1"/>
    <w:rsid w:val="002659A5"/>
    <w:rsid w:val="00265C62"/>
    <w:rsid w:val="00265D3A"/>
    <w:rsid w:val="00265DCE"/>
    <w:rsid w:val="0026608C"/>
    <w:rsid w:val="0026608E"/>
    <w:rsid w:val="00266441"/>
    <w:rsid w:val="0026651E"/>
    <w:rsid w:val="00266624"/>
    <w:rsid w:val="00266A8B"/>
    <w:rsid w:val="00266B01"/>
    <w:rsid w:val="00266E39"/>
    <w:rsid w:val="002671DB"/>
    <w:rsid w:val="00267389"/>
    <w:rsid w:val="00267965"/>
    <w:rsid w:val="00267FC5"/>
    <w:rsid w:val="00270343"/>
    <w:rsid w:val="00270EDD"/>
    <w:rsid w:val="002716C6"/>
    <w:rsid w:val="00271EAA"/>
    <w:rsid w:val="00272699"/>
    <w:rsid w:val="002726BB"/>
    <w:rsid w:val="002728C4"/>
    <w:rsid w:val="00272DA8"/>
    <w:rsid w:val="00272DD7"/>
    <w:rsid w:val="00273B52"/>
    <w:rsid w:val="00274212"/>
    <w:rsid w:val="002758B8"/>
    <w:rsid w:val="00276493"/>
    <w:rsid w:val="00276BE1"/>
    <w:rsid w:val="00277426"/>
    <w:rsid w:val="0027796D"/>
    <w:rsid w:val="00277D84"/>
    <w:rsid w:val="002804BD"/>
    <w:rsid w:val="002816B8"/>
    <w:rsid w:val="002816C5"/>
    <w:rsid w:val="002818E5"/>
    <w:rsid w:val="00281A00"/>
    <w:rsid w:val="00282106"/>
    <w:rsid w:val="002822F8"/>
    <w:rsid w:val="00282409"/>
    <w:rsid w:val="0028270A"/>
    <w:rsid w:val="002827AE"/>
    <w:rsid w:val="00282B7D"/>
    <w:rsid w:val="002833DF"/>
    <w:rsid w:val="00283963"/>
    <w:rsid w:val="00283F11"/>
    <w:rsid w:val="00283F48"/>
    <w:rsid w:val="00284222"/>
    <w:rsid w:val="002844A4"/>
    <w:rsid w:val="00284667"/>
    <w:rsid w:val="00284B1A"/>
    <w:rsid w:val="00284DB2"/>
    <w:rsid w:val="00284E52"/>
    <w:rsid w:val="00284F29"/>
    <w:rsid w:val="00285101"/>
    <w:rsid w:val="00285274"/>
    <w:rsid w:val="002853A3"/>
    <w:rsid w:val="00285A05"/>
    <w:rsid w:val="00285BA7"/>
    <w:rsid w:val="002862AC"/>
    <w:rsid w:val="002870E2"/>
    <w:rsid w:val="002871B5"/>
    <w:rsid w:val="00287B2D"/>
    <w:rsid w:val="00287C2A"/>
    <w:rsid w:val="002903A4"/>
    <w:rsid w:val="00290514"/>
    <w:rsid w:val="0029053E"/>
    <w:rsid w:val="00290A79"/>
    <w:rsid w:val="00290AFD"/>
    <w:rsid w:val="00290E7A"/>
    <w:rsid w:val="00291140"/>
    <w:rsid w:val="0029137E"/>
    <w:rsid w:val="002913FF"/>
    <w:rsid w:val="00291464"/>
    <w:rsid w:val="00291523"/>
    <w:rsid w:val="00292025"/>
    <w:rsid w:val="002920FA"/>
    <w:rsid w:val="00292671"/>
    <w:rsid w:val="00293256"/>
    <w:rsid w:val="002932B3"/>
    <w:rsid w:val="00293416"/>
    <w:rsid w:val="00293EA9"/>
    <w:rsid w:val="00294429"/>
    <w:rsid w:val="0029483A"/>
    <w:rsid w:val="00294F60"/>
    <w:rsid w:val="00295216"/>
    <w:rsid w:val="00295224"/>
    <w:rsid w:val="0029545D"/>
    <w:rsid w:val="00295586"/>
    <w:rsid w:val="002956A6"/>
    <w:rsid w:val="00295A01"/>
    <w:rsid w:val="0029676A"/>
    <w:rsid w:val="002970B5"/>
    <w:rsid w:val="00297616"/>
    <w:rsid w:val="00297997"/>
    <w:rsid w:val="00297A18"/>
    <w:rsid w:val="00297C4F"/>
    <w:rsid w:val="002A0082"/>
    <w:rsid w:val="002A04DB"/>
    <w:rsid w:val="002A0800"/>
    <w:rsid w:val="002A094F"/>
    <w:rsid w:val="002A0A69"/>
    <w:rsid w:val="002A102E"/>
    <w:rsid w:val="002A113F"/>
    <w:rsid w:val="002A116C"/>
    <w:rsid w:val="002A129D"/>
    <w:rsid w:val="002A15D1"/>
    <w:rsid w:val="002A17BB"/>
    <w:rsid w:val="002A1FC2"/>
    <w:rsid w:val="002A20D5"/>
    <w:rsid w:val="002A26F1"/>
    <w:rsid w:val="002A271B"/>
    <w:rsid w:val="002A2778"/>
    <w:rsid w:val="002A2B19"/>
    <w:rsid w:val="002A2F96"/>
    <w:rsid w:val="002A2FE5"/>
    <w:rsid w:val="002A3909"/>
    <w:rsid w:val="002A39FA"/>
    <w:rsid w:val="002A42D4"/>
    <w:rsid w:val="002A44CE"/>
    <w:rsid w:val="002A4A16"/>
    <w:rsid w:val="002A4D61"/>
    <w:rsid w:val="002A509D"/>
    <w:rsid w:val="002A516D"/>
    <w:rsid w:val="002A51A1"/>
    <w:rsid w:val="002A54BC"/>
    <w:rsid w:val="002A5C7F"/>
    <w:rsid w:val="002A632D"/>
    <w:rsid w:val="002A636C"/>
    <w:rsid w:val="002A6C42"/>
    <w:rsid w:val="002A6D03"/>
    <w:rsid w:val="002A7890"/>
    <w:rsid w:val="002A78FD"/>
    <w:rsid w:val="002A7C73"/>
    <w:rsid w:val="002A7D7D"/>
    <w:rsid w:val="002A7FE8"/>
    <w:rsid w:val="002B001D"/>
    <w:rsid w:val="002B01AA"/>
    <w:rsid w:val="002B098F"/>
    <w:rsid w:val="002B09A3"/>
    <w:rsid w:val="002B0F8A"/>
    <w:rsid w:val="002B117F"/>
    <w:rsid w:val="002B149A"/>
    <w:rsid w:val="002B1500"/>
    <w:rsid w:val="002B1DD5"/>
    <w:rsid w:val="002B205A"/>
    <w:rsid w:val="002B213B"/>
    <w:rsid w:val="002B22C4"/>
    <w:rsid w:val="002B2860"/>
    <w:rsid w:val="002B2A28"/>
    <w:rsid w:val="002B32B7"/>
    <w:rsid w:val="002B375F"/>
    <w:rsid w:val="002B3960"/>
    <w:rsid w:val="002B40DB"/>
    <w:rsid w:val="002B420C"/>
    <w:rsid w:val="002B4CF5"/>
    <w:rsid w:val="002B511B"/>
    <w:rsid w:val="002B5697"/>
    <w:rsid w:val="002B5910"/>
    <w:rsid w:val="002B5979"/>
    <w:rsid w:val="002B5ADA"/>
    <w:rsid w:val="002B5E87"/>
    <w:rsid w:val="002B5ED1"/>
    <w:rsid w:val="002B5FAE"/>
    <w:rsid w:val="002B75A7"/>
    <w:rsid w:val="002B761A"/>
    <w:rsid w:val="002B7D8F"/>
    <w:rsid w:val="002C0196"/>
    <w:rsid w:val="002C02F9"/>
    <w:rsid w:val="002C0598"/>
    <w:rsid w:val="002C082B"/>
    <w:rsid w:val="002C0DA1"/>
    <w:rsid w:val="002C1009"/>
    <w:rsid w:val="002C10BB"/>
    <w:rsid w:val="002C121C"/>
    <w:rsid w:val="002C121D"/>
    <w:rsid w:val="002C1476"/>
    <w:rsid w:val="002C148A"/>
    <w:rsid w:val="002C1ECA"/>
    <w:rsid w:val="002C26F3"/>
    <w:rsid w:val="002C2F7F"/>
    <w:rsid w:val="002C313B"/>
    <w:rsid w:val="002C3EA5"/>
    <w:rsid w:val="002C48A0"/>
    <w:rsid w:val="002C4936"/>
    <w:rsid w:val="002C526B"/>
    <w:rsid w:val="002C546C"/>
    <w:rsid w:val="002C584D"/>
    <w:rsid w:val="002C5994"/>
    <w:rsid w:val="002C6326"/>
    <w:rsid w:val="002C638F"/>
    <w:rsid w:val="002C641A"/>
    <w:rsid w:val="002C657D"/>
    <w:rsid w:val="002C691E"/>
    <w:rsid w:val="002C6FC5"/>
    <w:rsid w:val="002C7092"/>
    <w:rsid w:val="002C71DE"/>
    <w:rsid w:val="002C7268"/>
    <w:rsid w:val="002C7307"/>
    <w:rsid w:val="002C794D"/>
    <w:rsid w:val="002C79DA"/>
    <w:rsid w:val="002D0070"/>
    <w:rsid w:val="002D098F"/>
    <w:rsid w:val="002D0C31"/>
    <w:rsid w:val="002D15F2"/>
    <w:rsid w:val="002D18EB"/>
    <w:rsid w:val="002D1917"/>
    <w:rsid w:val="002D1971"/>
    <w:rsid w:val="002D22F8"/>
    <w:rsid w:val="002D2C93"/>
    <w:rsid w:val="002D4252"/>
    <w:rsid w:val="002D4306"/>
    <w:rsid w:val="002D4878"/>
    <w:rsid w:val="002D4F56"/>
    <w:rsid w:val="002D5402"/>
    <w:rsid w:val="002D562D"/>
    <w:rsid w:val="002D576C"/>
    <w:rsid w:val="002D58C2"/>
    <w:rsid w:val="002D5D56"/>
    <w:rsid w:val="002D5DE8"/>
    <w:rsid w:val="002D5E17"/>
    <w:rsid w:val="002D610E"/>
    <w:rsid w:val="002D636E"/>
    <w:rsid w:val="002D65CE"/>
    <w:rsid w:val="002D719F"/>
    <w:rsid w:val="002D7358"/>
    <w:rsid w:val="002D7547"/>
    <w:rsid w:val="002D7629"/>
    <w:rsid w:val="002D778E"/>
    <w:rsid w:val="002D77EC"/>
    <w:rsid w:val="002E029D"/>
    <w:rsid w:val="002E0778"/>
    <w:rsid w:val="002E08BA"/>
    <w:rsid w:val="002E092F"/>
    <w:rsid w:val="002E195E"/>
    <w:rsid w:val="002E1CEA"/>
    <w:rsid w:val="002E1E49"/>
    <w:rsid w:val="002E2627"/>
    <w:rsid w:val="002E28ED"/>
    <w:rsid w:val="002E2904"/>
    <w:rsid w:val="002E2E87"/>
    <w:rsid w:val="002E2EA5"/>
    <w:rsid w:val="002E2F71"/>
    <w:rsid w:val="002E2FFE"/>
    <w:rsid w:val="002E316C"/>
    <w:rsid w:val="002E31DD"/>
    <w:rsid w:val="002E3CED"/>
    <w:rsid w:val="002E3D9B"/>
    <w:rsid w:val="002E41BD"/>
    <w:rsid w:val="002E421A"/>
    <w:rsid w:val="002E473E"/>
    <w:rsid w:val="002E4945"/>
    <w:rsid w:val="002E4AEE"/>
    <w:rsid w:val="002E4E5E"/>
    <w:rsid w:val="002E524E"/>
    <w:rsid w:val="002E5E14"/>
    <w:rsid w:val="002E6409"/>
    <w:rsid w:val="002E649C"/>
    <w:rsid w:val="002E65C3"/>
    <w:rsid w:val="002E688F"/>
    <w:rsid w:val="002E69A6"/>
    <w:rsid w:val="002E726E"/>
    <w:rsid w:val="002E72E3"/>
    <w:rsid w:val="002F02E7"/>
    <w:rsid w:val="002F1333"/>
    <w:rsid w:val="002F1F18"/>
    <w:rsid w:val="002F201B"/>
    <w:rsid w:val="002F2334"/>
    <w:rsid w:val="002F2482"/>
    <w:rsid w:val="002F2485"/>
    <w:rsid w:val="002F334A"/>
    <w:rsid w:val="002F33E5"/>
    <w:rsid w:val="002F3570"/>
    <w:rsid w:val="002F35D9"/>
    <w:rsid w:val="002F4127"/>
    <w:rsid w:val="002F49D1"/>
    <w:rsid w:val="002F4D8B"/>
    <w:rsid w:val="002F57A1"/>
    <w:rsid w:val="002F586F"/>
    <w:rsid w:val="002F5BEC"/>
    <w:rsid w:val="002F5DD5"/>
    <w:rsid w:val="002F5EEE"/>
    <w:rsid w:val="002F6473"/>
    <w:rsid w:val="002F69E9"/>
    <w:rsid w:val="002F6D27"/>
    <w:rsid w:val="002F7156"/>
    <w:rsid w:val="002F71D9"/>
    <w:rsid w:val="002F75EF"/>
    <w:rsid w:val="002F7CE4"/>
    <w:rsid w:val="002F7D33"/>
    <w:rsid w:val="00300CAC"/>
    <w:rsid w:val="00300D05"/>
    <w:rsid w:val="00300FD9"/>
    <w:rsid w:val="003019D6"/>
    <w:rsid w:val="00301EC5"/>
    <w:rsid w:val="0030208E"/>
    <w:rsid w:val="003020F5"/>
    <w:rsid w:val="003021F5"/>
    <w:rsid w:val="003027D9"/>
    <w:rsid w:val="003029EB"/>
    <w:rsid w:val="00302A5A"/>
    <w:rsid w:val="00303C50"/>
    <w:rsid w:val="00303EC7"/>
    <w:rsid w:val="003040FD"/>
    <w:rsid w:val="003043A8"/>
    <w:rsid w:val="003045CF"/>
    <w:rsid w:val="00304D04"/>
    <w:rsid w:val="00304E31"/>
    <w:rsid w:val="00304F68"/>
    <w:rsid w:val="00305100"/>
    <w:rsid w:val="00305268"/>
    <w:rsid w:val="00305401"/>
    <w:rsid w:val="003056A4"/>
    <w:rsid w:val="0030576A"/>
    <w:rsid w:val="00305C4A"/>
    <w:rsid w:val="00305C95"/>
    <w:rsid w:val="00306D44"/>
    <w:rsid w:val="00306F6B"/>
    <w:rsid w:val="0030738E"/>
    <w:rsid w:val="00307D86"/>
    <w:rsid w:val="003101DE"/>
    <w:rsid w:val="003106A6"/>
    <w:rsid w:val="003108AD"/>
    <w:rsid w:val="003108FD"/>
    <w:rsid w:val="00310ED5"/>
    <w:rsid w:val="00311178"/>
    <w:rsid w:val="003112CD"/>
    <w:rsid w:val="00311414"/>
    <w:rsid w:val="0031179F"/>
    <w:rsid w:val="00312209"/>
    <w:rsid w:val="00312362"/>
    <w:rsid w:val="00312565"/>
    <w:rsid w:val="00312BA8"/>
    <w:rsid w:val="0031363B"/>
    <w:rsid w:val="003139EB"/>
    <w:rsid w:val="003141D5"/>
    <w:rsid w:val="00314B41"/>
    <w:rsid w:val="00315311"/>
    <w:rsid w:val="00316211"/>
    <w:rsid w:val="003163FB"/>
    <w:rsid w:val="00316678"/>
    <w:rsid w:val="00316FC5"/>
    <w:rsid w:val="00317207"/>
    <w:rsid w:val="003175A7"/>
    <w:rsid w:val="00317642"/>
    <w:rsid w:val="00317C83"/>
    <w:rsid w:val="00320321"/>
    <w:rsid w:val="00320733"/>
    <w:rsid w:val="0032080F"/>
    <w:rsid w:val="00320AD5"/>
    <w:rsid w:val="00320BBB"/>
    <w:rsid w:val="00320BDA"/>
    <w:rsid w:val="0032109F"/>
    <w:rsid w:val="003210F4"/>
    <w:rsid w:val="00321390"/>
    <w:rsid w:val="003216F2"/>
    <w:rsid w:val="00322632"/>
    <w:rsid w:val="003236D7"/>
    <w:rsid w:val="003236EA"/>
    <w:rsid w:val="003238EF"/>
    <w:rsid w:val="00323C79"/>
    <w:rsid w:val="0032468A"/>
    <w:rsid w:val="00325253"/>
    <w:rsid w:val="003254C7"/>
    <w:rsid w:val="00325A85"/>
    <w:rsid w:val="00325CE3"/>
    <w:rsid w:val="00325D9D"/>
    <w:rsid w:val="00326866"/>
    <w:rsid w:val="003268A4"/>
    <w:rsid w:val="00327514"/>
    <w:rsid w:val="00327592"/>
    <w:rsid w:val="00327A5C"/>
    <w:rsid w:val="003305C8"/>
    <w:rsid w:val="00330D0D"/>
    <w:rsid w:val="003316C8"/>
    <w:rsid w:val="00331A4C"/>
    <w:rsid w:val="00331DFD"/>
    <w:rsid w:val="00331F05"/>
    <w:rsid w:val="0033244B"/>
    <w:rsid w:val="003325B8"/>
    <w:rsid w:val="003328A2"/>
    <w:rsid w:val="003328B4"/>
    <w:rsid w:val="00332931"/>
    <w:rsid w:val="00332D1A"/>
    <w:rsid w:val="00332E26"/>
    <w:rsid w:val="00333109"/>
    <w:rsid w:val="003331D4"/>
    <w:rsid w:val="00333C73"/>
    <w:rsid w:val="00333DF6"/>
    <w:rsid w:val="0033452B"/>
    <w:rsid w:val="003346BC"/>
    <w:rsid w:val="00334BA6"/>
    <w:rsid w:val="00335A82"/>
    <w:rsid w:val="00335C3D"/>
    <w:rsid w:val="00335EFC"/>
    <w:rsid w:val="00336B7A"/>
    <w:rsid w:val="003371E1"/>
    <w:rsid w:val="003371E5"/>
    <w:rsid w:val="00337CEA"/>
    <w:rsid w:val="00337CF4"/>
    <w:rsid w:val="00340307"/>
    <w:rsid w:val="00340610"/>
    <w:rsid w:val="00340C30"/>
    <w:rsid w:val="00340E86"/>
    <w:rsid w:val="00341222"/>
    <w:rsid w:val="00341530"/>
    <w:rsid w:val="00341899"/>
    <w:rsid w:val="00341AAD"/>
    <w:rsid w:val="00341AC8"/>
    <w:rsid w:val="00341AEB"/>
    <w:rsid w:val="00341C23"/>
    <w:rsid w:val="00341E08"/>
    <w:rsid w:val="0034226E"/>
    <w:rsid w:val="003423B1"/>
    <w:rsid w:val="00342998"/>
    <w:rsid w:val="00342B44"/>
    <w:rsid w:val="00342CF7"/>
    <w:rsid w:val="00342E46"/>
    <w:rsid w:val="00344028"/>
    <w:rsid w:val="00344529"/>
    <w:rsid w:val="00344632"/>
    <w:rsid w:val="00344B4B"/>
    <w:rsid w:val="0034517A"/>
    <w:rsid w:val="00345306"/>
    <w:rsid w:val="00345AFA"/>
    <w:rsid w:val="0034626C"/>
    <w:rsid w:val="003464CE"/>
    <w:rsid w:val="0034670A"/>
    <w:rsid w:val="00347191"/>
    <w:rsid w:val="003472DE"/>
    <w:rsid w:val="00347FCF"/>
    <w:rsid w:val="00350337"/>
    <w:rsid w:val="00350424"/>
    <w:rsid w:val="003506BE"/>
    <w:rsid w:val="00350797"/>
    <w:rsid w:val="003512DE"/>
    <w:rsid w:val="003518AD"/>
    <w:rsid w:val="003519E8"/>
    <w:rsid w:val="00351B39"/>
    <w:rsid w:val="00351ED2"/>
    <w:rsid w:val="0035250D"/>
    <w:rsid w:val="003526EF"/>
    <w:rsid w:val="00352C57"/>
    <w:rsid w:val="00353D3A"/>
    <w:rsid w:val="00353DFF"/>
    <w:rsid w:val="00353E00"/>
    <w:rsid w:val="00353FA7"/>
    <w:rsid w:val="00354393"/>
    <w:rsid w:val="0035452A"/>
    <w:rsid w:val="0035478F"/>
    <w:rsid w:val="003551EA"/>
    <w:rsid w:val="00355226"/>
    <w:rsid w:val="003552EC"/>
    <w:rsid w:val="003554D2"/>
    <w:rsid w:val="003558C5"/>
    <w:rsid w:val="003558CF"/>
    <w:rsid w:val="00356848"/>
    <w:rsid w:val="0035702B"/>
    <w:rsid w:val="00357148"/>
    <w:rsid w:val="00357346"/>
    <w:rsid w:val="00357609"/>
    <w:rsid w:val="00357819"/>
    <w:rsid w:val="00357B2C"/>
    <w:rsid w:val="00360236"/>
    <w:rsid w:val="00360613"/>
    <w:rsid w:val="003607D0"/>
    <w:rsid w:val="00360E13"/>
    <w:rsid w:val="0036150D"/>
    <w:rsid w:val="0036152E"/>
    <w:rsid w:val="00361651"/>
    <w:rsid w:val="003618B2"/>
    <w:rsid w:val="00361E8B"/>
    <w:rsid w:val="00361F49"/>
    <w:rsid w:val="00362356"/>
    <w:rsid w:val="003623C3"/>
    <w:rsid w:val="00362532"/>
    <w:rsid w:val="00362B70"/>
    <w:rsid w:val="00362CA8"/>
    <w:rsid w:val="0036319E"/>
    <w:rsid w:val="0036349B"/>
    <w:rsid w:val="00363503"/>
    <w:rsid w:val="00363F98"/>
    <w:rsid w:val="00364276"/>
    <w:rsid w:val="00364A07"/>
    <w:rsid w:val="00364A13"/>
    <w:rsid w:val="003652F4"/>
    <w:rsid w:val="0036556F"/>
    <w:rsid w:val="0036623D"/>
    <w:rsid w:val="0036628E"/>
    <w:rsid w:val="0036653D"/>
    <w:rsid w:val="00366DF5"/>
    <w:rsid w:val="00367382"/>
    <w:rsid w:val="00367779"/>
    <w:rsid w:val="0036794B"/>
    <w:rsid w:val="00367C3A"/>
    <w:rsid w:val="00367FC8"/>
    <w:rsid w:val="003701F7"/>
    <w:rsid w:val="003702A0"/>
    <w:rsid w:val="003702D7"/>
    <w:rsid w:val="00370DD4"/>
    <w:rsid w:val="003713BA"/>
    <w:rsid w:val="003716E4"/>
    <w:rsid w:val="0037178C"/>
    <w:rsid w:val="00371D33"/>
    <w:rsid w:val="00371F2E"/>
    <w:rsid w:val="003724F0"/>
    <w:rsid w:val="003726C0"/>
    <w:rsid w:val="003728A7"/>
    <w:rsid w:val="00372F41"/>
    <w:rsid w:val="003731C1"/>
    <w:rsid w:val="0037323A"/>
    <w:rsid w:val="00373889"/>
    <w:rsid w:val="003745BF"/>
    <w:rsid w:val="0037498A"/>
    <w:rsid w:val="003749B4"/>
    <w:rsid w:val="00374C96"/>
    <w:rsid w:val="00375161"/>
    <w:rsid w:val="0037555C"/>
    <w:rsid w:val="00375B1B"/>
    <w:rsid w:val="00375B87"/>
    <w:rsid w:val="00375D10"/>
    <w:rsid w:val="00375D47"/>
    <w:rsid w:val="00375E00"/>
    <w:rsid w:val="00375E32"/>
    <w:rsid w:val="00376128"/>
    <w:rsid w:val="00376A97"/>
    <w:rsid w:val="00376EF6"/>
    <w:rsid w:val="00377159"/>
    <w:rsid w:val="0038042F"/>
    <w:rsid w:val="00380B5C"/>
    <w:rsid w:val="00380BB9"/>
    <w:rsid w:val="00380FC9"/>
    <w:rsid w:val="00381142"/>
    <w:rsid w:val="00381426"/>
    <w:rsid w:val="00381466"/>
    <w:rsid w:val="00381663"/>
    <w:rsid w:val="00382227"/>
    <w:rsid w:val="003822E3"/>
    <w:rsid w:val="00382675"/>
    <w:rsid w:val="0038296C"/>
    <w:rsid w:val="00382B96"/>
    <w:rsid w:val="00382DA3"/>
    <w:rsid w:val="00382E26"/>
    <w:rsid w:val="00383291"/>
    <w:rsid w:val="003835E1"/>
    <w:rsid w:val="0038392B"/>
    <w:rsid w:val="0038409A"/>
    <w:rsid w:val="003851B4"/>
    <w:rsid w:val="003868CA"/>
    <w:rsid w:val="003873AA"/>
    <w:rsid w:val="003875F0"/>
    <w:rsid w:val="0038769A"/>
    <w:rsid w:val="00387781"/>
    <w:rsid w:val="00387D65"/>
    <w:rsid w:val="00387E85"/>
    <w:rsid w:val="00387FD6"/>
    <w:rsid w:val="00390750"/>
    <w:rsid w:val="00390B14"/>
    <w:rsid w:val="00390C16"/>
    <w:rsid w:val="00390CCF"/>
    <w:rsid w:val="0039107C"/>
    <w:rsid w:val="003917D5"/>
    <w:rsid w:val="00391863"/>
    <w:rsid w:val="00391A19"/>
    <w:rsid w:val="00391B88"/>
    <w:rsid w:val="00391D7A"/>
    <w:rsid w:val="00391DF3"/>
    <w:rsid w:val="00392504"/>
    <w:rsid w:val="0039277B"/>
    <w:rsid w:val="003927DC"/>
    <w:rsid w:val="0039310B"/>
    <w:rsid w:val="00393436"/>
    <w:rsid w:val="00393483"/>
    <w:rsid w:val="00393773"/>
    <w:rsid w:val="00393791"/>
    <w:rsid w:val="00394D7C"/>
    <w:rsid w:val="00394FE0"/>
    <w:rsid w:val="00395E7C"/>
    <w:rsid w:val="003960FD"/>
    <w:rsid w:val="00396773"/>
    <w:rsid w:val="003970CE"/>
    <w:rsid w:val="003973D1"/>
    <w:rsid w:val="0039767F"/>
    <w:rsid w:val="003977D8"/>
    <w:rsid w:val="003979E5"/>
    <w:rsid w:val="00397D72"/>
    <w:rsid w:val="003A07F7"/>
    <w:rsid w:val="003A0BF0"/>
    <w:rsid w:val="003A1160"/>
    <w:rsid w:val="003A16BF"/>
    <w:rsid w:val="003A177A"/>
    <w:rsid w:val="003A220B"/>
    <w:rsid w:val="003A2351"/>
    <w:rsid w:val="003A2948"/>
    <w:rsid w:val="003A2B76"/>
    <w:rsid w:val="003A31F3"/>
    <w:rsid w:val="003A33E7"/>
    <w:rsid w:val="003A37CA"/>
    <w:rsid w:val="003A3DC1"/>
    <w:rsid w:val="003A41F9"/>
    <w:rsid w:val="003A4253"/>
    <w:rsid w:val="003A485C"/>
    <w:rsid w:val="003A4AA9"/>
    <w:rsid w:val="003A4D50"/>
    <w:rsid w:val="003A56A4"/>
    <w:rsid w:val="003A68C2"/>
    <w:rsid w:val="003A6C1F"/>
    <w:rsid w:val="003A6E3F"/>
    <w:rsid w:val="003A720E"/>
    <w:rsid w:val="003A7660"/>
    <w:rsid w:val="003A7ACD"/>
    <w:rsid w:val="003A7B34"/>
    <w:rsid w:val="003B0072"/>
    <w:rsid w:val="003B0316"/>
    <w:rsid w:val="003B0624"/>
    <w:rsid w:val="003B07C2"/>
    <w:rsid w:val="003B126F"/>
    <w:rsid w:val="003B2276"/>
    <w:rsid w:val="003B2453"/>
    <w:rsid w:val="003B24D4"/>
    <w:rsid w:val="003B25B5"/>
    <w:rsid w:val="003B25E5"/>
    <w:rsid w:val="003B2765"/>
    <w:rsid w:val="003B3031"/>
    <w:rsid w:val="003B33F5"/>
    <w:rsid w:val="003B3DD6"/>
    <w:rsid w:val="003B4339"/>
    <w:rsid w:val="003B4402"/>
    <w:rsid w:val="003B46A3"/>
    <w:rsid w:val="003B471F"/>
    <w:rsid w:val="003B4D5A"/>
    <w:rsid w:val="003B50DF"/>
    <w:rsid w:val="003B52DC"/>
    <w:rsid w:val="003B53C2"/>
    <w:rsid w:val="003B55C5"/>
    <w:rsid w:val="003B55C8"/>
    <w:rsid w:val="003B56EB"/>
    <w:rsid w:val="003B61C8"/>
    <w:rsid w:val="003B638C"/>
    <w:rsid w:val="003B65B1"/>
    <w:rsid w:val="003B6811"/>
    <w:rsid w:val="003B6F21"/>
    <w:rsid w:val="003B72DE"/>
    <w:rsid w:val="003B755C"/>
    <w:rsid w:val="003B75BB"/>
    <w:rsid w:val="003B79D7"/>
    <w:rsid w:val="003B7FC4"/>
    <w:rsid w:val="003C06C9"/>
    <w:rsid w:val="003C07B9"/>
    <w:rsid w:val="003C0903"/>
    <w:rsid w:val="003C16E9"/>
    <w:rsid w:val="003C190D"/>
    <w:rsid w:val="003C1D11"/>
    <w:rsid w:val="003C2667"/>
    <w:rsid w:val="003C26FD"/>
    <w:rsid w:val="003C28C1"/>
    <w:rsid w:val="003C3002"/>
    <w:rsid w:val="003C4E5E"/>
    <w:rsid w:val="003C51B3"/>
    <w:rsid w:val="003C5345"/>
    <w:rsid w:val="003C585E"/>
    <w:rsid w:val="003C5917"/>
    <w:rsid w:val="003C5B6F"/>
    <w:rsid w:val="003C5C70"/>
    <w:rsid w:val="003C643A"/>
    <w:rsid w:val="003C70AC"/>
    <w:rsid w:val="003C7CB6"/>
    <w:rsid w:val="003C7D9E"/>
    <w:rsid w:val="003D0528"/>
    <w:rsid w:val="003D0A9C"/>
    <w:rsid w:val="003D0B6C"/>
    <w:rsid w:val="003D1287"/>
    <w:rsid w:val="003D13FA"/>
    <w:rsid w:val="003D1420"/>
    <w:rsid w:val="003D14BC"/>
    <w:rsid w:val="003D1838"/>
    <w:rsid w:val="003D1B58"/>
    <w:rsid w:val="003D1F1D"/>
    <w:rsid w:val="003D227E"/>
    <w:rsid w:val="003D2BAF"/>
    <w:rsid w:val="003D2CCD"/>
    <w:rsid w:val="003D2F0E"/>
    <w:rsid w:val="003D328A"/>
    <w:rsid w:val="003D3334"/>
    <w:rsid w:val="003D347F"/>
    <w:rsid w:val="003D37F3"/>
    <w:rsid w:val="003D47C4"/>
    <w:rsid w:val="003D4B62"/>
    <w:rsid w:val="003D4CAE"/>
    <w:rsid w:val="003D55CB"/>
    <w:rsid w:val="003D57D9"/>
    <w:rsid w:val="003D59D2"/>
    <w:rsid w:val="003D5D62"/>
    <w:rsid w:val="003D60E8"/>
    <w:rsid w:val="003D6272"/>
    <w:rsid w:val="003D6477"/>
    <w:rsid w:val="003D6AC8"/>
    <w:rsid w:val="003D6BEF"/>
    <w:rsid w:val="003D750A"/>
    <w:rsid w:val="003D7EB1"/>
    <w:rsid w:val="003E0431"/>
    <w:rsid w:val="003E0719"/>
    <w:rsid w:val="003E097E"/>
    <w:rsid w:val="003E0C81"/>
    <w:rsid w:val="003E0D3C"/>
    <w:rsid w:val="003E1800"/>
    <w:rsid w:val="003E1805"/>
    <w:rsid w:val="003E1B96"/>
    <w:rsid w:val="003E2000"/>
    <w:rsid w:val="003E20A6"/>
    <w:rsid w:val="003E2AF5"/>
    <w:rsid w:val="003E2D6B"/>
    <w:rsid w:val="003E2F47"/>
    <w:rsid w:val="003E3470"/>
    <w:rsid w:val="003E3986"/>
    <w:rsid w:val="003E3BBF"/>
    <w:rsid w:val="003E4612"/>
    <w:rsid w:val="003E4C4A"/>
    <w:rsid w:val="003E51E5"/>
    <w:rsid w:val="003E5455"/>
    <w:rsid w:val="003E5518"/>
    <w:rsid w:val="003E5580"/>
    <w:rsid w:val="003E599B"/>
    <w:rsid w:val="003E59E7"/>
    <w:rsid w:val="003E5D6F"/>
    <w:rsid w:val="003E5F8C"/>
    <w:rsid w:val="003E634F"/>
    <w:rsid w:val="003E68F9"/>
    <w:rsid w:val="003E69D6"/>
    <w:rsid w:val="003E6BBA"/>
    <w:rsid w:val="003E6CCE"/>
    <w:rsid w:val="003E6CEB"/>
    <w:rsid w:val="003E6E65"/>
    <w:rsid w:val="003E75D6"/>
    <w:rsid w:val="003E76A2"/>
    <w:rsid w:val="003E7B36"/>
    <w:rsid w:val="003F00F1"/>
    <w:rsid w:val="003F094E"/>
    <w:rsid w:val="003F0B1C"/>
    <w:rsid w:val="003F1279"/>
    <w:rsid w:val="003F17EB"/>
    <w:rsid w:val="003F1E01"/>
    <w:rsid w:val="003F24AB"/>
    <w:rsid w:val="003F2820"/>
    <w:rsid w:val="003F2DB1"/>
    <w:rsid w:val="003F3413"/>
    <w:rsid w:val="003F3547"/>
    <w:rsid w:val="003F3669"/>
    <w:rsid w:val="003F394A"/>
    <w:rsid w:val="003F417F"/>
    <w:rsid w:val="003F47D8"/>
    <w:rsid w:val="003F484B"/>
    <w:rsid w:val="003F4FDF"/>
    <w:rsid w:val="003F5036"/>
    <w:rsid w:val="003F54DC"/>
    <w:rsid w:val="003F5555"/>
    <w:rsid w:val="003F5A87"/>
    <w:rsid w:val="003F5EC1"/>
    <w:rsid w:val="003F60B2"/>
    <w:rsid w:val="003F682F"/>
    <w:rsid w:val="003F6C5E"/>
    <w:rsid w:val="0040064F"/>
    <w:rsid w:val="00400969"/>
    <w:rsid w:val="00400A4F"/>
    <w:rsid w:val="00400DD8"/>
    <w:rsid w:val="00400FC8"/>
    <w:rsid w:val="00401592"/>
    <w:rsid w:val="0040161E"/>
    <w:rsid w:val="004016B1"/>
    <w:rsid w:val="00401FD0"/>
    <w:rsid w:val="00402589"/>
    <w:rsid w:val="004025CF"/>
    <w:rsid w:val="00402641"/>
    <w:rsid w:val="0040276A"/>
    <w:rsid w:val="004031FA"/>
    <w:rsid w:val="004032CE"/>
    <w:rsid w:val="00403418"/>
    <w:rsid w:val="00403B9B"/>
    <w:rsid w:val="00403EFE"/>
    <w:rsid w:val="004049F7"/>
    <w:rsid w:val="00405716"/>
    <w:rsid w:val="0040578C"/>
    <w:rsid w:val="00406215"/>
    <w:rsid w:val="00406BD3"/>
    <w:rsid w:val="00406D31"/>
    <w:rsid w:val="00407254"/>
    <w:rsid w:val="00407AF4"/>
    <w:rsid w:val="004106EB"/>
    <w:rsid w:val="004109FA"/>
    <w:rsid w:val="004111B2"/>
    <w:rsid w:val="00411222"/>
    <w:rsid w:val="00411624"/>
    <w:rsid w:val="004117B0"/>
    <w:rsid w:val="00411A22"/>
    <w:rsid w:val="00411CDE"/>
    <w:rsid w:val="004125CB"/>
    <w:rsid w:val="00412A6D"/>
    <w:rsid w:val="00413088"/>
    <w:rsid w:val="00413528"/>
    <w:rsid w:val="00413779"/>
    <w:rsid w:val="00413B1A"/>
    <w:rsid w:val="00414484"/>
    <w:rsid w:val="00414657"/>
    <w:rsid w:val="0041565F"/>
    <w:rsid w:val="00415F16"/>
    <w:rsid w:val="004163A5"/>
    <w:rsid w:val="004166E2"/>
    <w:rsid w:val="0041699B"/>
    <w:rsid w:val="00416C68"/>
    <w:rsid w:val="004172C2"/>
    <w:rsid w:val="00417850"/>
    <w:rsid w:val="00417C8A"/>
    <w:rsid w:val="00417F90"/>
    <w:rsid w:val="0042059C"/>
    <w:rsid w:val="004209ED"/>
    <w:rsid w:val="0042108D"/>
    <w:rsid w:val="004210AD"/>
    <w:rsid w:val="00421967"/>
    <w:rsid w:val="00421B59"/>
    <w:rsid w:val="00422037"/>
    <w:rsid w:val="004222BD"/>
    <w:rsid w:val="00422BD1"/>
    <w:rsid w:val="00423336"/>
    <w:rsid w:val="00424106"/>
    <w:rsid w:val="004247BB"/>
    <w:rsid w:val="00424FFC"/>
    <w:rsid w:val="004252CA"/>
    <w:rsid w:val="0042578D"/>
    <w:rsid w:val="004257D4"/>
    <w:rsid w:val="00425D26"/>
    <w:rsid w:val="00425EA5"/>
    <w:rsid w:val="00425F41"/>
    <w:rsid w:val="00426673"/>
    <w:rsid w:val="0042687A"/>
    <w:rsid w:val="004269C1"/>
    <w:rsid w:val="00426C5E"/>
    <w:rsid w:val="00426E48"/>
    <w:rsid w:val="0042778F"/>
    <w:rsid w:val="0042781E"/>
    <w:rsid w:val="00427D0A"/>
    <w:rsid w:val="00427EE1"/>
    <w:rsid w:val="0043034B"/>
    <w:rsid w:val="00430777"/>
    <w:rsid w:val="00430BE0"/>
    <w:rsid w:val="00431246"/>
    <w:rsid w:val="0043236B"/>
    <w:rsid w:val="004327EF"/>
    <w:rsid w:val="004329C9"/>
    <w:rsid w:val="00432B97"/>
    <w:rsid w:val="00432E7D"/>
    <w:rsid w:val="00434576"/>
    <w:rsid w:val="0043489E"/>
    <w:rsid w:val="00434BA1"/>
    <w:rsid w:val="004350D7"/>
    <w:rsid w:val="0043533B"/>
    <w:rsid w:val="004355E8"/>
    <w:rsid w:val="004357D7"/>
    <w:rsid w:val="004358EC"/>
    <w:rsid w:val="00435A71"/>
    <w:rsid w:val="00435DD1"/>
    <w:rsid w:val="004368E0"/>
    <w:rsid w:val="00436BA7"/>
    <w:rsid w:val="00436F50"/>
    <w:rsid w:val="00436F95"/>
    <w:rsid w:val="004372E7"/>
    <w:rsid w:val="0043735D"/>
    <w:rsid w:val="00437413"/>
    <w:rsid w:val="00437FC4"/>
    <w:rsid w:val="00440401"/>
    <w:rsid w:val="00440413"/>
    <w:rsid w:val="00440529"/>
    <w:rsid w:val="00440843"/>
    <w:rsid w:val="00440B85"/>
    <w:rsid w:val="00440C3F"/>
    <w:rsid w:val="00440FFC"/>
    <w:rsid w:val="004410D8"/>
    <w:rsid w:val="004412C6"/>
    <w:rsid w:val="004418E2"/>
    <w:rsid w:val="00441C53"/>
    <w:rsid w:val="00441CC5"/>
    <w:rsid w:val="00441E13"/>
    <w:rsid w:val="00441E40"/>
    <w:rsid w:val="00441E56"/>
    <w:rsid w:val="00442056"/>
    <w:rsid w:val="0044251C"/>
    <w:rsid w:val="00442A15"/>
    <w:rsid w:val="00442D6B"/>
    <w:rsid w:val="004432C0"/>
    <w:rsid w:val="004439A2"/>
    <w:rsid w:val="00444021"/>
    <w:rsid w:val="0044407C"/>
    <w:rsid w:val="00444147"/>
    <w:rsid w:val="00444C5A"/>
    <w:rsid w:val="00444F3A"/>
    <w:rsid w:val="0044527B"/>
    <w:rsid w:val="004455C2"/>
    <w:rsid w:val="0044593E"/>
    <w:rsid w:val="00445FDE"/>
    <w:rsid w:val="004464A3"/>
    <w:rsid w:val="00446BC3"/>
    <w:rsid w:val="0044733C"/>
    <w:rsid w:val="0044755A"/>
    <w:rsid w:val="00447842"/>
    <w:rsid w:val="00450355"/>
    <w:rsid w:val="004505CC"/>
    <w:rsid w:val="00450650"/>
    <w:rsid w:val="00450ABF"/>
    <w:rsid w:val="004511EA"/>
    <w:rsid w:val="004513B8"/>
    <w:rsid w:val="004513C4"/>
    <w:rsid w:val="004513EE"/>
    <w:rsid w:val="004518A6"/>
    <w:rsid w:val="00451F81"/>
    <w:rsid w:val="00452207"/>
    <w:rsid w:val="0045237E"/>
    <w:rsid w:val="00452417"/>
    <w:rsid w:val="00452A48"/>
    <w:rsid w:val="00452E16"/>
    <w:rsid w:val="0045354D"/>
    <w:rsid w:val="00453C80"/>
    <w:rsid w:val="00453CE7"/>
    <w:rsid w:val="00453FAF"/>
    <w:rsid w:val="0045410B"/>
    <w:rsid w:val="004548BC"/>
    <w:rsid w:val="004548E9"/>
    <w:rsid w:val="004548F9"/>
    <w:rsid w:val="004549A2"/>
    <w:rsid w:val="00454B0B"/>
    <w:rsid w:val="00454D27"/>
    <w:rsid w:val="00454F42"/>
    <w:rsid w:val="004551A3"/>
    <w:rsid w:val="004554BC"/>
    <w:rsid w:val="00455842"/>
    <w:rsid w:val="0045588C"/>
    <w:rsid w:val="004559E2"/>
    <w:rsid w:val="00457932"/>
    <w:rsid w:val="00457AD9"/>
    <w:rsid w:val="00457C8B"/>
    <w:rsid w:val="0046013C"/>
    <w:rsid w:val="00460635"/>
    <w:rsid w:val="004606E2"/>
    <w:rsid w:val="00460860"/>
    <w:rsid w:val="00460AF9"/>
    <w:rsid w:val="004610D5"/>
    <w:rsid w:val="004610DA"/>
    <w:rsid w:val="0046138C"/>
    <w:rsid w:val="00461848"/>
    <w:rsid w:val="00461F19"/>
    <w:rsid w:val="00462193"/>
    <w:rsid w:val="004627E7"/>
    <w:rsid w:val="00462EBB"/>
    <w:rsid w:val="00463058"/>
    <w:rsid w:val="00463106"/>
    <w:rsid w:val="0046311F"/>
    <w:rsid w:val="004639B6"/>
    <w:rsid w:val="00463D9A"/>
    <w:rsid w:val="00464AB2"/>
    <w:rsid w:val="00464D8A"/>
    <w:rsid w:val="00465160"/>
    <w:rsid w:val="00465431"/>
    <w:rsid w:val="0046555B"/>
    <w:rsid w:val="00465B18"/>
    <w:rsid w:val="00465D54"/>
    <w:rsid w:val="00465E47"/>
    <w:rsid w:val="00465F42"/>
    <w:rsid w:val="00466159"/>
    <w:rsid w:val="004666CD"/>
    <w:rsid w:val="0046697D"/>
    <w:rsid w:val="00466AD6"/>
    <w:rsid w:val="004677C6"/>
    <w:rsid w:val="00467B63"/>
    <w:rsid w:val="00467DD1"/>
    <w:rsid w:val="00467EFE"/>
    <w:rsid w:val="004708BA"/>
    <w:rsid w:val="004712EC"/>
    <w:rsid w:val="00472541"/>
    <w:rsid w:val="004729B4"/>
    <w:rsid w:val="004729BF"/>
    <w:rsid w:val="0047362C"/>
    <w:rsid w:val="0047365B"/>
    <w:rsid w:val="004738DE"/>
    <w:rsid w:val="004739CD"/>
    <w:rsid w:val="00473ACA"/>
    <w:rsid w:val="00473D22"/>
    <w:rsid w:val="00474194"/>
    <w:rsid w:val="00474359"/>
    <w:rsid w:val="00474E54"/>
    <w:rsid w:val="0047518E"/>
    <w:rsid w:val="00475401"/>
    <w:rsid w:val="00475447"/>
    <w:rsid w:val="004754D6"/>
    <w:rsid w:val="00475D48"/>
    <w:rsid w:val="004767B0"/>
    <w:rsid w:val="00476B27"/>
    <w:rsid w:val="00477CF3"/>
    <w:rsid w:val="00480456"/>
    <w:rsid w:val="00480561"/>
    <w:rsid w:val="0048089E"/>
    <w:rsid w:val="00480DA3"/>
    <w:rsid w:val="00481052"/>
    <w:rsid w:val="004816C4"/>
    <w:rsid w:val="00481C8D"/>
    <w:rsid w:val="00481E4F"/>
    <w:rsid w:val="00481F96"/>
    <w:rsid w:val="004823AA"/>
    <w:rsid w:val="00482F3A"/>
    <w:rsid w:val="00483010"/>
    <w:rsid w:val="0048356F"/>
    <w:rsid w:val="00483576"/>
    <w:rsid w:val="00483A70"/>
    <w:rsid w:val="00483B17"/>
    <w:rsid w:val="00483B38"/>
    <w:rsid w:val="004843F7"/>
    <w:rsid w:val="00484E54"/>
    <w:rsid w:val="00484F98"/>
    <w:rsid w:val="004852E8"/>
    <w:rsid w:val="004856A1"/>
    <w:rsid w:val="0048570C"/>
    <w:rsid w:val="00485A02"/>
    <w:rsid w:val="00485AB5"/>
    <w:rsid w:val="00485AE6"/>
    <w:rsid w:val="004861E4"/>
    <w:rsid w:val="0048623A"/>
    <w:rsid w:val="00487056"/>
    <w:rsid w:val="00487321"/>
    <w:rsid w:val="00487334"/>
    <w:rsid w:val="004875FE"/>
    <w:rsid w:val="00490566"/>
    <w:rsid w:val="00490E50"/>
    <w:rsid w:val="00491219"/>
    <w:rsid w:val="00491346"/>
    <w:rsid w:val="00491466"/>
    <w:rsid w:val="00491696"/>
    <w:rsid w:val="00491AEB"/>
    <w:rsid w:val="00491E7A"/>
    <w:rsid w:val="004921C1"/>
    <w:rsid w:val="00492CA3"/>
    <w:rsid w:val="00494619"/>
    <w:rsid w:val="00494E58"/>
    <w:rsid w:val="004951C8"/>
    <w:rsid w:val="004954C2"/>
    <w:rsid w:val="00496605"/>
    <w:rsid w:val="004966F5"/>
    <w:rsid w:val="0049685A"/>
    <w:rsid w:val="00496D4E"/>
    <w:rsid w:val="00496F5A"/>
    <w:rsid w:val="00497510"/>
    <w:rsid w:val="004975B4"/>
    <w:rsid w:val="00497C6B"/>
    <w:rsid w:val="00497DB5"/>
    <w:rsid w:val="00497EAA"/>
    <w:rsid w:val="004A04AB"/>
    <w:rsid w:val="004A06FB"/>
    <w:rsid w:val="004A0713"/>
    <w:rsid w:val="004A0B65"/>
    <w:rsid w:val="004A1273"/>
    <w:rsid w:val="004A129A"/>
    <w:rsid w:val="004A1B78"/>
    <w:rsid w:val="004A1DCC"/>
    <w:rsid w:val="004A1E44"/>
    <w:rsid w:val="004A2101"/>
    <w:rsid w:val="004A217D"/>
    <w:rsid w:val="004A2F8B"/>
    <w:rsid w:val="004A3356"/>
    <w:rsid w:val="004A3A3F"/>
    <w:rsid w:val="004A3A9F"/>
    <w:rsid w:val="004A426D"/>
    <w:rsid w:val="004A4810"/>
    <w:rsid w:val="004A4E9A"/>
    <w:rsid w:val="004A4F61"/>
    <w:rsid w:val="004A5050"/>
    <w:rsid w:val="004A51A6"/>
    <w:rsid w:val="004A5D3D"/>
    <w:rsid w:val="004A5DB4"/>
    <w:rsid w:val="004A612F"/>
    <w:rsid w:val="004A6401"/>
    <w:rsid w:val="004A6617"/>
    <w:rsid w:val="004A6C48"/>
    <w:rsid w:val="004A700E"/>
    <w:rsid w:val="004A761F"/>
    <w:rsid w:val="004B03FE"/>
    <w:rsid w:val="004B04C1"/>
    <w:rsid w:val="004B05DE"/>
    <w:rsid w:val="004B09C1"/>
    <w:rsid w:val="004B0D9C"/>
    <w:rsid w:val="004B0F0B"/>
    <w:rsid w:val="004B1087"/>
    <w:rsid w:val="004B234E"/>
    <w:rsid w:val="004B2433"/>
    <w:rsid w:val="004B246C"/>
    <w:rsid w:val="004B2964"/>
    <w:rsid w:val="004B2D34"/>
    <w:rsid w:val="004B2E50"/>
    <w:rsid w:val="004B3523"/>
    <w:rsid w:val="004B3667"/>
    <w:rsid w:val="004B370C"/>
    <w:rsid w:val="004B38C2"/>
    <w:rsid w:val="004B3F40"/>
    <w:rsid w:val="004B3F4A"/>
    <w:rsid w:val="004B4217"/>
    <w:rsid w:val="004B4420"/>
    <w:rsid w:val="004B4447"/>
    <w:rsid w:val="004B45D0"/>
    <w:rsid w:val="004B4697"/>
    <w:rsid w:val="004B473F"/>
    <w:rsid w:val="004B49D9"/>
    <w:rsid w:val="004B525C"/>
    <w:rsid w:val="004B654B"/>
    <w:rsid w:val="004B6850"/>
    <w:rsid w:val="004B68E9"/>
    <w:rsid w:val="004B6B60"/>
    <w:rsid w:val="004B6DD5"/>
    <w:rsid w:val="004B6DFC"/>
    <w:rsid w:val="004B7BDA"/>
    <w:rsid w:val="004C003A"/>
    <w:rsid w:val="004C050B"/>
    <w:rsid w:val="004C05E5"/>
    <w:rsid w:val="004C0615"/>
    <w:rsid w:val="004C061B"/>
    <w:rsid w:val="004C0893"/>
    <w:rsid w:val="004C0AC2"/>
    <w:rsid w:val="004C0FBE"/>
    <w:rsid w:val="004C1145"/>
    <w:rsid w:val="004C1448"/>
    <w:rsid w:val="004C14D5"/>
    <w:rsid w:val="004C177B"/>
    <w:rsid w:val="004C17F5"/>
    <w:rsid w:val="004C2873"/>
    <w:rsid w:val="004C298E"/>
    <w:rsid w:val="004C2AB3"/>
    <w:rsid w:val="004C2D49"/>
    <w:rsid w:val="004C3242"/>
    <w:rsid w:val="004C34B8"/>
    <w:rsid w:val="004C3AB4"/>
    <w:rsid w:val="004C3F2A"/>
    <w:rsid w:val="004C428E"/>
    <w:rsid w:val="004C42FF"/>
    <w:rsid w:val="004C45C4"/>
    <w:rsid w:val="004C4905"/>
    <w:rsid w:val="004C4BC8"/>
    <w:rsid w:val="004C65D2"/>
    <w:rsid w:val="004C674B"/>
    <w:rsid w:val="004C6783"/>
    <w:rsid w:val="004C68FA"/>
    <w:rsid w:val="004C6A5F"/>
    <w:rsid w:val="004C6B74"/>
    <w:rsid w:val="004C6BBF"/>
    <w:rsid w:val="004C6F7C"/>
    <w:rsid w:val="004C7265"/>
    <w:rsid w:val="004C7C9C"/>
    <w:rsid w:val="004C7F9A"/>
    <w:rsid w:val="004D00EF"/>
    <w:rsid w:val="004D060E"/>
    <w:rsid w:val="004D1AEC"/>
    <w:rsid w:val="004D1C22"/>
    <w:rsid w:val="004D2536"/>
    <w:rsid w:val="004D37C7"/>
    <w:rsid w:val="004D3A5E"/>
    <w:rsid w:val="004D3FF1"/>
    <w:rsid w:val="004D418B"/>
    <w:rsid w:val="004D4C49"/>
    <w:rsid w:val="004D4D6B"/>
    <w:rsid w:val="004D519D"/>
    <w:rsid w:val="004D5308"/>
    <w:rsid w:val="004D567B"/>
    <w:rsid w:val="004D5A5C"/>
    <w:rsid w:val="004D6313"/>
    <w:rsid w:val="004D6726"/>
    <w:rsid w:val="004D74EA"/>
    <w:rsid w:val="004D7745"/>
    <w:rsid w:val="004D7BEC"/>
    <w:rsid w:val="004D7D8B"/>
    <w:rsid w:val="004E04B9"/>
    <w:rsid w:val="004E0E2A"/>
    <w:rsid w:val="004E1033"/>
    <w:rsid w:val="004E151D"/>
    <w:rsid w:val="004E22C8"/>
    <w:rsid w:val="004E2672"/>
    <w:rsid w:val="004E2681"/>
    <w:rsid w:val="004E268B"/>
    <w:rsid w:val="004E3977"/>
    <w:rsid w:val="004E3A7C"/>
    <w:rsid w:val="004E3B25"/>
    <w:rsid w:val="004E4601"/>
    <w:rsid w:val="004E4B05"/>
    <w:rsid w:val="004E508C"/>
    <w:rsid w:val="004E5174"/>
    <w:rsid w:val="004E5EDE"/>
    <w:rsid w:val="004E5FD3"/>
    <w:rsid w:val="004E62F3"/>
    <w:rsid w:val="004E6973"/>
    <w:rsid w:val="004E6FF8"/>
    <w:rsid w:val="004E7FA5"/>
    <w:rsid w:val="004F0057"/>
    <w:rsid w:val="004F0C28"/>
    <w:rsid w:val="004F0FF3"/>
    <w:rsid w:val="004F1232"/>
    <w:rsid w:val="004F130A"/>
    <w:rsid w:val="004F177F"/>
    <w:rsid w:val="004F2125"/>
    <w:rsid w:val="004F21D6"/>
    <w:rsid w:val="004F22F1"/>
    <w:rsid w:val="004F2477"/>
    <w:rsid w:val="004F2729"/>
    <w:rsid w:val="004F280E"/>
    <w:rsid w:val="004F3308"/>
    <w:rsid w:val="004F3316"/>
    <w:rsid w:val="004F3B5F"/>
    <w:rsid w:val="004F3EF8"/>
    <w:rsid w:val="004F42BF"/>
    <w:rsid w:val="004F5481"/>
    <w:rsid w:val="004F5A8A"/>
    <w:rsid w:val="004F5D94"/>
    <w:rsid w:val="004F6280"/>
    <w:rsid w:val="004F63FF"/>
    <w:rsid w:val="004F6E34"/>
    <w:rsid w:val="004F72EE"/>
    <w:rsid w:val="004F7CC3"/>
    <w:rsid w:val="004F7F32"/>
    <w:rsid w:val="005005B3"/>
    <w:rsid w:val="00500884"/>
    <w:rsid w:val="00500B24"/>
    <w:rsid w:val="00500BBB"/>
    <w:rsid w:val="00500E64"/>
    <w:rsid w:val="0050128C"/>
    <w:rsid w:val="00501A6A"/>
    <w:rsid w:val="00502128"/>
    <w:rsid w:val="0050226A"/>
    <w:rsid w:val="005023F8"/>
    <w:rsid w:val="00502569"/>
    <w:rsid w:val="005025ED"/>
    <w:rsid w:val="005026CF"/>
    <w:rsid w:val="00502A3C"/>
    <w:rsid w:val="00502B9A"/>
    <w:rsid w:val="00502ED5"/>
    <w:rsid w:val="005032F4"/>
    <w:rsid w:val="00503505"/>
    <w:rsid w:val="00503932"/>
    <w:rsid w:val="00503D9A"/>
    <w:rsid w:val="005043AE"/>
    <w:rsid w:val="005046BA"/>
    <w:rsid w:val="005046E2"/>
    <w:rsid w:val="00505191"/>
    <w:rsid w:val="00505431"/>
    <w:rsid w:val="00505522"/>
    <w:rsid w:val="00506319"/>
    <w:rsid w:val="00506C29"/>
    <w:rsid w:val="005076DA"/>
    <w:rsid w:val="00507C43"/>
    <w:rsid w:val="0051042D"/>
    <w:rsid w:val="005105CF"/>
    <w:rsid w:val="00510777"/>
    <w:rsid w:val="00510AA9"/>
    <w:rsid w:val="00510BAB"/>
    <w:rsid w:val="00510DF5"/>
    <w:rsid w:val="00510F3C"/>
    <w:rsid w:val="005111C5"/>
    <w:rsid w:val="0051173C"/>
    <w:rsid w:val="00511C21"/>
    <w:rsid w:val="00512296"/>
    <w:rsid w:val="00512F64"/>
    <w:rsid w:val="005133A9"/>
    <w:rsid w:val="0051358D"/>
    <w:rsid w:val="00513883"/>
    <w:rsid w:val="005140B9"/>
    <w:rsid w:val="00514BBD"/>
    <w:rsid w:val="0051500F"/>
    <w:rsid w:val="0051564A"/>
    <w:rsid w:val="00515822"/>
    <w:rsid w:val="00515E20"/>
    <w:rsid w:val="00516341"/>
    <w:rsid w:val="0051645F"/>
    <w:rsid w:val="005166C3"/>
    <w:rsid w:val="00516866"/>
    <w:rsid w:val="00516AE7"/>
    <w:rsid w:val="00516B8C"/>
    <w:rsid w:val="00517422"/>
    <w:rsid w:val="0051748B"/>
    <w:rsid w:val="005176E2"/>
    <w:rsid w:val="00520E23"/>
    <w:rsid w:val="00521431"/>
    <w:rsid w:val="00521697"/>
    <w:rsid w:val="005217DB"/>
    <w:rsid w:val="00522446"/>
    <w:rsid w:val="00522E65"/>
    <w:rsid w:val="00522E66"/>
    <w:rsid w:val="0052371E"/>
    <w:rsid w:val="00523C1A"/>
    <w:rsid w:val="005241EC"/>
    <w:rsid w:val="005241F0"/>
    <w:rsid w:val="0052421C"/>
    <w:rsid w:val="00524BBC"/>
    <w:rsid w:val="00525099"/>
    <w:rsid w:val="005254C0"/>
    <w:rsid w:val="0052575A"/>
    <w:rsid w:val="00525767"/>
    <w:rsid w:val="00525886"/>
    <w:rsid w:val="005258F4"/>
    <w:rsid w:val="00525A3A"/>
    <w:rsid w:val="00525E01"/>
    <w:rsid w:val="005261EB"/>
    <w:rsid w:val="0052634B"/>
    <w:rsid w:val="0052689B"/>
    <w:rsid w:val="00526940"/>
    <w:rsid w:val="00526E18"/>
    <w:rsid w:val="00526FA6"/>
    <w:rsid w:val="00527ADA"/>
    <w:rsid w:val="00527E50"/>
    <w:rsid w:val="005300C9"/>
    <w:rsid w:val="00531999"/>
    <w:rsid w:val="00531E4B"/>
    <w:rsid w:val="00532926"/>
    <w:rsid w:val="00532BF4"/>
    <w:rsid w:val="00532CE1"/>
    <w:rsid w:val="00533544"/>
    <w:rsid w:val="00533A08"/>
    <w:rsid w:val="0053413C"/>
    <w:rsid w:val="005348D0"/>
    <w:rsid w:val="00534DF6"/>
    <w:rsid w:val="00534E21"/>
    <w:rsid w:val="005351F2"/>
    <w:rsid w:val="00535C18"/>
    <w:rsid w:val="00536091"/>
    <w:rsid w:val="00536972"/>
    <w:rsid w:val="00536C71"/>
    <w:rsid w:val="0053742F"/>
    <w:rsid w:val="00537846"/>
    <w:rsid w:val="005378B3"/>
    <w:rsid w:val="005379E6"/>
    <w:rsid w:val="00537A4F"/>
    <w:rsid w:val="00537C2A"/>
    <w:rsid w:val="005400F7"/>
    <w:rsid w:val="00540558"/>
    <w:rsid w:val="00540953"/>
    <w:rsid w:val="00540C6E"/>
    <w:rsid w:val="00540DDB"/>
    <w:rsid w:val="00541680"/>
    <w:rsid w:val="00542003"/>
    <w:rsid w:val="00542123"/>
    <w:rsid w:val="0054235A"/>
    <w:rsid w:val="0054277B"/>
    <w:rsid w:val="00542926"/>
    <w:rsid w:val="005430CF"/>
    <w:rsid w:val="0054314F"/>
    <w:rsid w:val="005431C9"/>
    <w:rsid w:val="005432E7"/>
    <w:rsid w:val="00543505"/>
    <w:rsid w:val="0054378F"/>
    <w:rsid w:val="00543955"/>
    <w:rsid w:val="005446D3"/>
    <w:rsid w:val="005447F5"/>
    <w:rsid w:val="005448A3"/>
    <w:rsid w:val="00544962"/>
    <w:rsid w:val="00544C40"/>
    <w:rsid w:val="00544E11"/>
    <w:rsid w:val="00544F75"/>
    <w:rsid w:val="0054558F"/>
    <w:rsid w:val="005456E9"/>
    <w:rsid w:val="005461F6"/>
    <w:rsid w:val="00546BFC"/>
    <w:rsid w:val="00546E90"/>
    <w:rsid w:val="00546F9F"/>
    <w:rsid w:val="0054734E"/>
    <w:rsid w:val="00547974"/>
    <w:rsid w:val="00550196"/>
    <w:rsid w:val="005502FA"/>
    <w:rsid w:val="005508A5"/>
    <w:rsid w:val="00550B6F"/>
    <w:rsid w:val="00550CE5"/>
    <w:rsid w:val="00550D03"/>
    <w:rsid w:val="00550F13"/>
    <w:rsid w:val="005510B9"/>
    <w:rsid w:val="005510D4"/>
    <w:rsid w:val="0055110C"/>
    <w:rsid w:val="005511EA"/>
    <w:rsid w:val="005513F1"/>
    <w:rsid w:val="0055143E"/>
    <w:rsid w:val="00551BDA"/>
    <w:rsid w:val="00552231"/>
    <w:rsid w:val="005524F0"/>
    <w:rsid w:val="005526A0"/>
    <w:rsid w:val="005527C9"/>
    <w:rsid w:val="005529F3"/>
    <w:rsid w:val="00552DFE"/>
    <w:rsid w:val="0055337B"/>
    <w:rsid w:val="00553448"/>
    <w:rsid w:val="005534DC"/>
    <w:rsid w:val="005548FD"/>
    <w:rsid w:val="00554BF4"/>
    <w:rsid w:val="00554D32"/>
    <w:rsid w:val="00554F60"/>
    <w:rsid w:val="0055521A"/>
    <w:rsid w:val="0055549B"/>
    <w:rsid w:val="00555841"/>
    <w:rsid w:val="00556386"/>
    <w:rsid w:val="005567D0"/>
    <w:rsid w:val="00556C29"/>
    <w:rsid w:val="00556DA8"/>
    <w:rsid w:val="00556F48"/>
    <w:rsid w:val="00557000"/>
    <w:rsid w:val="0055769B"/>
    <w:rsid w:val="0055771B"/>
    <w:rsid w:val="0055783B"/>
    <w:rsid w:val="00557B0D"/>
    <w:rsid w:val="00557D00"/>
    <w:rsid w:val="00557F83"/>
    <w:rsid w:val="005602F0"/>
    <w:rsid w:val="0056057C"/>
    <w:rsid w:val="005607C1"/>
    <w:rsid w:val="005608F8"/>
    <w:rsid w:val="00560A9C"/>
    <w:rsid w:val="00560E37"/>
    <w:rsid w:val="005615BD"/>
    <w:rsid w:val="00561624"/>
    <w:rsid w:val="00561A71"/>
    <w:rsid w:val="00561DB6"/>
    <w:rsid w:val="00561F2A"/>
    <w:rsid w:val="005622EB"/>
    <w:rsid w:val="00562340"/>
    <w:rsid w:val="00562D7A"/>
    <w:rsid w:val="00562E30"/>
    <w:rsid w:val="00562EA9"/>
    <w:rsid w:val="00562EF0"/>
    <w:rsid w:val="0056337A"/>
    <w:rsid w:val="0056366B"/>
    <w:rsid w:val="00563B22"/>
    <w:rsid w:val="00563C58"/>
    <w:rsid w:val="00564F4A"/>
    <w:rsid w:val="00565670"/>
    <w:rsid w:val="005658FB"/>
    <w:rsid w:val="00565F8E"/>
    <w:rsid w:val="005669BD"/>
    <w:rsid w:val="00566FCD"/>
    <w:rsid w:val="005670D5"/>
    <w:rsid w:val="00567A5A"/>
    <w:rsid w:val="00567D79"/>
    <w:rsid w:val="00567D97"/>
    <w:rsid w:val="0057005E"/>
    <w:rsid w:val="00570673"/>
    <w:rsid w:val="0057079D"/>
    <w:rsid w:val="0057083D"/>
    <w:rsid w:val="00570AB7"/>
    <w:rsid w:val="005710AA"/>
    <w:rsid w:val="005716E4"/>
    <w:rsid w:val="005718C7"/>
    <w:rsid w:val="005724CE"/>
    <w:rsid w:val="005725AC"/>
    <w:rsid w:val="00572742"/>
    <w:rsid w:val="0057326C"/>
    <w:rsid w:val="005732FB"/>
    <w:rsid w:val="00573384"/>
    <w:rsid w:val="005733E6"/>
    <w:rsid w:val="00573AFE"/>
    <w:rsid w:val="00573CC4"/>
    <w:rsid w:val="005741A5"/>
    <w:rsid w:val="005744C1"/>
    <w:rsid w:val="005749A3"/>
    <w:rsid w:val="00574D0E"/>
    <w:rsid w:val="00574E75"/>
    <w:rsid w:val="00574FB3"/>
    <w:rsid w:val="00575530"/>
    <w:rsid w:val="00575D4E"/>
    <w:rsid w:val="0057697E"/>
    <w:rsid w:val="00576D06"/>
    <w:rsid w:val="005771D0"/>
    <w:rsid w:val="00577A92"/>
    <w:rsid w:val="00577FF2"/>
    <w:rsid w:val="005802C6"/>
    <w:rsid w:val="00580737"/>
    <w:rsid w:val="005810BF"/>
    <w:rsid w:val="00581208"/>
    <w:rsid w:val="00581935"/>
    <w:rsid w:val="005819A5"/>
    <w:rsid w:val="005820CB"/>
    <w:rsid w:val="0058232A"/>
    <w:rsid w:val="00582B51"/>
    <w:rsid w:val="00582E49"/>
    <w:rsid w:val="0058366F"/>
    <w:rsid w:val="005838B1"/>
    <w:rsid w:val="005839B5"/>
    <w:rsid w:val="005839E8"/>
    <w:rsid w:val="005843C6"/>
    <w:rsid w:val="00585632"/>
    <w:rsid w:val="00585A66"/>
    <w:rsid w:val="00586657"/>
    <w:rsid w:val="00586875"/>
    <w:rsid w:val="005875C9"/>
    <w:rsid w:val="00587614"/>
    <w:rsid w:val="00587769"/>
    <w:rsid w:val="00587B7C"/>
    <w:rsid w:val="00587C62"/>
    <w:rsid w:val="00587F9E"/>
    <w:rsid w:val="005901D5"/>
    <w:rsid w:val="005901F4"/>
    <w:rsid w:val="00590692"/>
    <w:rsid w:val="00590872"/>
    <w:rsid w:val="00590A71"/>
    <w:rsid w:val="0059116F"/>
    <w:rsid w:val="00591E10"/>
    <w:rsid w:val="00592366"/>
    <w:rsid w:val="005923B7"/>
    <w:rsid w:val="005924E7"/>
    <w:rsid w:val="0059275D"/>
    <w:rsid w:val="005928AD"/>
    <w:rsid w:val="00592EF7"/>
    <w:rsid w:val="0059380C"/>
    <w:rsid w:val="00593967"/>
    <w:rsid w:val="00593AA0"/>
    <w:rsid w:val="00593AE2"/>
    <w:rsid w:val="00593B7A"/>
    <w:rsid w:val="00593BAE"/>
    <w:rsid w:val="00594325"/>
    <w:rsid w:val="005946D7"/>
    <w:rsid w:val="005946F3"/>
    <w:rsid w:val="005947CC"/>
    <w:rsid w:val="00594867"/>
    <w:rsid w:val="0059488D"/>
    <w:rsid w:val="00594A8C"/>
    <w:rsid w:val="00594B1D"/>
    <w:rsid w:val="00594EA5"/>
    <w:rsid w:val="0059540B"/>
    <w:rsid w:val="00595693"/>
    <w:rsid w:val="005960D6"/>
    <w:rsid w:val="005967F5"/>
    <w:rsid w:val="00597110"/>
    <w:rsid w:val="005976A3"/>
    <w:rsid w:val="00597C14"/>
    <w:rsid w:val="005A0AD9"/>
    <w:rsid w:val="005A0C07"/>
    <w:rsid w:val="005A0D95"/>
    <w:rsid w:val="005A1119"/>
    <w:rsid w:val="005A143E"/>
    <w:rsid w:val="005A1829"/>
    <w:rsid w:val="005A1D98"/>
    <w:rsid w:val="005A2638"/>
    <w:rsid w:val="005A2A63"/>
    <w:rsid w:val="005A33F1"/>
    <w:rsid w:val="005A36FF"/>
    <w:rsid w:val="005A3EB2"/>
    <w:rsid w:val="005A4049"/>
    <w:rsid w:val="005A48BA"/>
    <w:rsid w:val="005A49F4"/>
    <w:rsid w:val="005A59EE"/>
    <w:rsid w:val="005A5D65"/>
    <w:rsid w:val="005A5E25"/>
    <w:rsid w:val="005A6A99"/>
    <w:rsid w:val="005A6B0C"/>
    <w:rsid w:val="005A6B34"/>
    <w:rsid w:val="005A7135"/>
    <w:rsid w:val="005A7A5F"/>
    <w:rsid w:val="005B0244"/>
    <w:rsid w:val="005B0687"/>
    <w:rsid w:val="005B069A"/>
    <w:rsid w:val="005B07DF"/>
    <w:rsid w:val="005B0A6C"/>
    <w:rsid w:val="005B0A8C"/>
    <w:rsid w:val="005B1156"/>
    <w:rsid w:val="005B13BC"/>
    <w:rsid w:val="005B1CB5"/>
    <w:rsid w:val="005B1E16"/>
    <w:rsid w:val="005B1F05"/>
    <w:rsid w:val="005B1FC8"/>
    <w:rsid w:val="005B2CD3"/>
    <w:rsid w:val="005B32F3"/>
    <w:rsid w:val="005B3B5C"/>
    <w:rsid w:val="005B3BAE"/>
    <w:rsid w:val="005B3CC4"/>
    <w:rsid w:val="005B482C"/>
    <w:rsid w:val="005B4BCB"/>
    <w:rsid w:val="005B509C"/>
    <w:rsid w:val="005B530C"/>
    <w:rsid w:val="005B560D"/>
    <w:rsid w:val="005B5F2C"/>
    <w:rsid w:val="005B690F"/>
    <w:rsid w:val="005B691A"/>
    <w:rsid w:val="005B6C37"/>
    <w:rsid w:val="005B6C64"/>
    <w:rsid w:val="005B6F16"/>
    <w:rsid w:val="005B6F4B"/>
    <w:rsid w:val="005C0005"/>
    <w:rsid w:val="005C00FC"/>
    <w:rsid w:val="005C0391"/>
    <w:rsid w:val="005C03B9"/>
    <w:rsid w:val="005C0AD9"/>
    <w:rsid w:val="005C0FC0"/>
    <w:rsid w:val="005C1373"/>
    <w:rsid w:val="005C151D"/>
    <w:rsid w:val="005C1570"/>
    <w:rsid w:val="005C1655"/>
    <w:rsid w:val="005C1A57"/>
    <w:rsid w:val="005C1EA9"/>
    <w:rsid w:val="005C21B6"/>
    <w:rsid w:val="005C233F"/>
    <w:rsid w:val="005C26E7"/>
    <w:rsid w:val="005C3196"/>
    <w:rsid w:val="005C34F1"/>
    <w:rsid w:val="005C3FAB"/>
    <w:rsid w:val="005C4199"/>
    <w:rsid w:val="005C41E0"/>
    <w:rsid w:val="005C454A"/>
    <w:rsid w:val="005C4B75"/>
    <w:rsid w:val="005C51CB"/>
    <w:rsid w:val="005C5478"/>
    <w:rsid w:val="005C55AF"/>
    <w:rsid w:val="005C57ED"/>
    <w:rsid w:val="005C603C"/>
    <w:rsid w:val="005C60F0"/>
    <w:rsid w:val="005C6321"/>
    <w:rsid w:val="005C63CC"/>
    <w:rsid w:val="005C66F0"/>
    <w:rsid w:val="005C6863"/>
    <w:rsid w:val="005C7727"/>
    <w:rsid w:val="005C7BCE"/>
    <w:rsid w:val="005D0179"/>
    <w:rsid w:val="005D0CD4"/>
    <w:rsid w:val="005D1192"/>
    <w:rsid w:val="005D170F"/>
    <w:rsid w:val="005D1A21"/>
    <w:rsid w:val="005D1CC7"/>
    <w:rsid w:val="005D2072"/>
    <w:rsid w:val="005D2AEB"/>
    <w:rsid w:val="005D2B04"/>
    <w:rsid w:val="005D2FE0"/>
    <w:rsid w:val="005D31A6"/>
    <w:rsid w:val="005D3398"/>
    <w:rsid w:val="005D34AE"/>
    <w:rsid w:val="005D3792"/>
    <w:rsid w:val="005D38D3"/>
    <w:rsid w:val="005D39A4"/>
    <w:rsid w:val="005D3BD7"/>
    <w:rsid w:val="005D4041"/>
    <w:rsid w:val="005D4151"/>
    <w:rsid w:val="005D4C29"/>
    <w:rsid w:val="005D50ED"/>
    <w:rsid w:val="005D5931"/>
    <w:rsid w:val="005D6A52"/>
    <w:rsid w:val="005D6ECC"/>
    <w:rsid w:val="005D73FA"/>
    <w:rsid w:val="005D7599"/>
    <w:rsid w:val="005D7A2A"/>
    <w:rsid w:val="005D7B8E"/>
    <w:rsid w:val="005E03C6"/>
    <w:rsid w:val="005E041B"/>
    <w:rsid w:val="005E05E2"/>
    <w:rsid w:val="005E06E7"/>
    <w:rsid w:val="005E1054"/>
    <w:rsid w:val="005E13B9"/>
    <w:rsid w:val="005E154E"/>
    <w:rsid w:val="005E1C33"/>
    <w:rsid w:val="005E1C73"/>
    <w:rsid w:val="005E2032"/>
    <w:rsid w:val="005E26E4"/>
    <w:rsid w:val="005E2DEF"/>
    <w:rsid w:val="005E2F28"/>
    <w:rsid w:val="005E39FD"/>
    <w:rsid w:val="005E3B72"/>
    <w:rsid w:val="005E412F"/>
    <w:rsid w:val="005E43C3"/>
    <w:rsid w:val="005E43E7"/>
    <w:rsid w:val="005E458C"/>
    <w:rsid w:val="005E4770"/>
    <w:rsid w:val="005E487A"/>
    <w:rsid w:val="005E51D8"/>
    <w:rsid w:val="005E5A22"/>
    <w:rsid w:val="005E62EA"/>
    <w:rsid w:val="005E6363"/>
    <w:rsid w:val="005E6583"/>
    <w:rsid w:val="005E6DAD"/>
    <w:rsid w:val="005E7187"/>
    <w:rsid w:val="005E7556"/>
    <w:rsid w:val="005E7749"/>
    <w:rsid w:val="005E7C87"/>
    <w:rsid w:val="005F044E"/>
    <w:rsid w:val="005F0638"/>
    <w:rsid w:val="005F063D"/>
    <w:rsid w:val="005F0E4B"/>
    <w:rsid w:val="005F1099"/>
    <w:rsid w:val="005F1336"/>
    <w:rsid w:val="005F158C"/>
    <w:rsid w:val="005F1874"/>
    <w:rsid w:val="005F18C7"/>
    <w:rsid w:val="005F1A90"/>
    <w:rsid w:val="005F1F7B"/>
    <w:rsid w:val="005F2360"/>
    <w:rsid w:val="005F25AE"/>
    <w:rsid w:val="005F27D9"/>
    <w:rsid w:val="005F2A32"/>
    <w:rsid w:val="005F2CF2"/>
    <w:rsid w:val="005F2DD5"/>
    <w:rsid w:val="005F2EF1"/>
    <w:rsid w:val="005F2F8F"/>
    <w:rsid w:val="005F3511"/>
    <w:rsid w:val="005F39D3"/>
    <w:rsid w:val="005F409C"/>
    <w:rsid w:val="005F4455"/>
    <w:rsid w:val="005F4575"/>
    <w:rsid w:val="005F47B1"/>
    <w:rsid w:val="005F4916"/>
    <w:rsid w:val="005F4A60"/>
    <w:rsid w:val="005F4EE9"/>
    <w:rsid w:val="005F509D"/>
    <w:rsid w:val="005F60CD"/>
    <w:rsid w:val="005F6BE7"/>
    <w:rsid w:val="005F6C33"/>
    <w:rsid w:val="005F6E1E"/>
    <w:rsid w:val="005F72FA"/>
    <w:rsid w:val="005F7311"/>
    <w:rsid w:val="005F754A"/>
    <w:rsid w:val="005F789B"/>
    <w:rsid w:val="00600075"/>
    <w:rsid w:val="0060025B"/>
    <w:rsid w:val="00600541"/>
    <w:rsid w:val="0060069C"/>
    <w:rsid w:val="0060073A"/>
    <w:rsid w:val="0060094A"/>
    <w:rsid w:val="00601048"/>
    <w:rsid w:val="0060121B"/>
    <w:rsid w:val="006032F8"/>
    <w:rsid w:val="006033F5"/>
    <w:rsid w:val="0060382A"/>
    <w:rsid w:val="006040CD"/>
    <w:rsid w:val="00604215"/>
    <w:rsid w:val="006044B4"/>
    <w:rsid w:val="0060479F"/>
    <w:rsid w:val="0060638E"/>
    <w:rsid w:val="006063FA"/>
    <w:rsid w:val="00606572"/>
    <w:rsid w:val="00606AD0"/>
    <w:rsid w:val="00606DDB"/>
    <w:rsid w:val="00610709"/>
    <w:rsid w:val="00610CF8"/>
    <w:rsid w:val="00611128"/>
    <w:rsid w:val="006112CF"/>
    <w:rsid w:val="00611A46"/>
    <w:rsid w:val="00611C0C"/>
    <w:rsid w:val="00611E93"/>
    <w:rsid w:val="00611FB5"/>
    <w:rsid w:val="006123F0"/>
    <w:rsid w:val="006128DC"/>
    <w:rsid w:val="00613A30"/>
    <w:rsid w:val="00613CBF"/>
    <w:rsid w:val="00614230"/>
    <w:rsid w:val="00614A26"/>
    <w:rsid w:val="00614C3B"/>
    <w:rsid w:val="0061576B"/>
    <w:rsid w:val="0061616B"/>
    <w:rsid w:val="00616597"/>
    <w:rsid w:val="00616720"/>
    <w:rsid w:val="006168A1"/>
    <w:rsid w:val="00616D96"/>
    <w:rsid w:val="0061747A"/>
    <w:rsid w:val="00617863"/>
    <w:rsid w:val="00620274"/>
    <w:rsid w:val="00620276"/>
    <w:rsid w:val="00620B57"/>
    <w:rsid w:val="00620CB5"/>
    <w:rsid w:val="00620D05"/>
    <w:rsid w:val="00620F62"/>
    <w:rsid w:val="006222FD"/>
    <w:rsid w:val="0062249E"/>
    <w:rsid w:val="00622594"/>
    <w:rsid w:val="0062274D"/>
    <w:rsid w:val="006229C4"/>
    <w:rsid w:val="00622A85"/>
    <w:rsid w:val="006232A5"/>
    <w:rsid w:val="006239DB"/>
    <w:rsid w:val="00623D8B"/>
    <w:rsid w:val="006245BE"/>
    <w:rsid w:val="006246F5"/>
    <w:rsid w:val="006251C6"/>
    <w:rsid w:val="00625790"/>
    <w:rsid w:val="00625906"/>
    <w:rsid w:val="006260E1"/>
    <w:rsid w:val="006264DC"/>
    <w:rsid w:val="0062671D"/>
    <w:rsid w:val="006272A2"/>
    <w:rsid w:val="00630412"/>
    <w:rsid w:val="0063044C"/>
    <w:rsid w:val="00630D44"/>
    <w:rsid w:val="006311E6"/>
    <w:rsid w:val="00631375"/>
    <w:rsid w:val="0063202E"/>
    <w:rsid w:val="0063259A"/>
    <w:rsid w:val="006334DB"/>
    <w:rsid w:val="0063373F"/>
    <w:rsid w:val="0063413A"/>
    <w:rsid w:val="006346E9"/>
    <w:rsid w:val="006346FE"/>
    <w:rsid w:val="00634847"/>
    <w:rsid w:val="00634A67"/>
    <w:rsid w:val="00635069"/>
    <w:rsid w:val="00635108"/>
    <w:rsid w:val="0063563D"/>
    <w:rsid w:val="0063574B"/>
    <w:rsid w:val="00635961"/>
    <w:rsid w:val="00635998"/>
    <w:rsid w:val="00636129"/>
    <w:rsid w:val="006362A0"/>
    <w:rsid w:val="0063681A"/>
    <w:rsid w:val="00636EDD"/>
    <w:rsid w:val="00637094"/>
    <w:rsid w:val="0063713D"/>
    <w:rsid w:val="00637378"/>
    <w:rsid w:val="00637554"/>
    <w:rsid w:val="006379B7"/>
    <w:rsid w:val="00637BEE"/>
    <w:rsid w:val="00637FF3"/>
    <w:rsid w:val="006402FB"/>
    <w:rsid w:val="0064041B"/>
    <w:rsid w:val="006404FE"/>
    <w:rsid w:val="0064136E"/>
    <w:rsid w:val="0064140E"/>
    <w:rsid w:val="006414C8"/>
    <w:rsid w:val="006418A1"/>
    <w:rsid w:val="00641B08"/>
    <w:rsid w:val="00641CAC"/>
    <w:rsid w:val="006422C6"/>
    <w:rsid w:val="006422FF"/>
    <w:rsid w:val="0064248C"/>
    <w:rsid w:val="00642613"/>
    <w:rsid w:val="00642745"/>
    <w:rsid w:val="00642D85"/>
    <w:rsid w:val="00642EF1"/>
    <w:rsid w:val="0064328F"/>
    <w:rsid w:val="00643554"/>
    <w:rsid w:val="006440E0"/>
    <w:rsid w:val="00644948"/>
    <w:rsid w:val="006450B0"/>
    <w:rsid w:val="006451E4"/>
    <w:rsid w:val="006452BA"/>
    <w:rsid w:val="00645B6F"/>
    <w:rsid w:val="006464A4"/>
    <w:rsid w:val="006471FD"/>
    <w:rsid w:val="00647A1E"/>
    <w:rsid w:val="00647C95"/>
    <w:rsid w:val="006501B8"/>
    <w:rsid w:val="00650AF1"/>
    <w:rsid w:val="00651201"/>
    <w:rsid w:val="00651643"/>
    <w:rsid w:val="00651715"/>
    <w:rsid w:val="00651E75"/>
    <w:rsid w:val="00652110"/>
    <w:rsid w:val="0065237F"/>
    <w:rsid w:val="006527A5"/>
    <w:rsid w:val="00652805"/>
    <w:rsid w:val="00652FCC"/>
    <w:rsid w:val="006533A2"/>
    <w:rsid w:val="00653BF5"/>
    <w:rsid w:val="00653F3B"/>
    <w:rsid w:val="00654178"/>
    <w:rsid w:val="00655438"/>
    <w:rsid w:val="00655951"/>
    <w:rsid w:val="00655B09"/>
    <w:rsid w:val="00655B2C"/>
    <w:rsid w:val="00655BB7"/>
    <w:rsid w:val="00655DB6"/>
    <w:rsid w:val="00655DE3"/>
    <w:rsid w:val="0065623F"/>
    <w:rsid w:val="0065647E"/>
    <w:rsid w:val="0065746C"/>
    <w:rsid w:val="00657E3B"/>
    <w:rsid w:val="0066041B"/>
    <w:rsid w:val="00660532"/>
    <w:rsid w:val="0066061C"/>
    <w:rsid w:val="00660738"/>
    <w:rsid w:val="0066101C"/>
    <w:rsid w:val="00661611"/>
    <w:rsid w:val="00661794"/>
    <w:rsid w:val="00661B83"/>
    <w:rsid w:val="0066211C"/>
    <w:rsid w:val="006623BA"/>
    <w:rsid w:val="00662A46"/>
    <w:rsid w:val="00662B4F"/>
    <w:rsid w:val="00662C93"/>
    <w:rsid w:val="00663329"/>
    <w:rsid w:val="00663CA8"/>
    <w:rsid w:val="0066420D"/>
    <w:rsid w:val="006649CF"/>
    <w:rsid w:val="00664F08"/>
    <w:rsid w:val="0066516B"/>
    <w:rsid w:val="0066542E"/>
    <w:rsid w:val="00665788"/>
    <w:rsid w:val="006657AD"/>
    <w:rsid w:val="00665820"/>
    <w:rsid w:val="006666A5"/>
    <w:rsid w:val="0066679E"/>
    <w:rsid w:val="00666C12"/>
    <w:rsid w:val="00666EBD"/>
    <w:rsid w:val="0066778F"/>
    <w:rsid w:val="00667856"/>
    <w:rsid w:val="00667CA1"/>
    <w:rsid w:val="00667E35"/>
    <w:rsid w:val="00670136"/>
    <w:rsid w:val="006703D7"/>
    <w:rsid w:val="006704B4"/>
    <w:rsid w:val="0067086A"/>
    <w:rsid w:val="0067101E"/>
    <w:rsid w:val="00671B57"/>
    <w:rsid w:val="006729A1"/>
    <w:rsid w:val="00672C14"/>
    <w:rsid w:val="00673024"/>
    <w:rsid w:val="00673394"/>
    <w:rsid w:val="006733CF"/>
    <w:rsid w:val="006739B2"/>
    <w:rsid w:val="00673D54"/>
    <w:rsid w:val="00673DFF"/>
    <w:rsid w:val="006744A6"/>
    <w:rsid w:val="006746A5"/>
    <w:rsid w:val="00674D90"/>
    <w:rsid w:val="00675018"/>
    <w:rsid w:val="006751AE"/>
    <w:rsid w:val="00675DF7"/>
    <w:rsid w:val="0067697D"/>
    <w:rsid w:val="006775EC"/>
    <w:rsid w:val="0067777C"/>
    <w:rsid w:val="00677F5B"/>
    <w:rsid w:val="006801D8"/>
    <w:rsid w:val="00680696"/>
    <w:rsid w:val="00680D1D"/>
    <w:rsid w:val="00680DBB"/>
    <w:rsid w:val="006810DD"/>
    <w:rsid w:val="0068138A"/>
    <w:rsid w:val="00681581"/>
    <w:rsid w:val="00681ADD"/>
    <w:rsid w:val="00681C21"/>
    <w:rsid w:val="00681FD2"/>
    <w:rsid w:val="006826D8"/>
    <w:rsid w:val="0068288A"/>
    <w:rsid w:val="00682E9D"/>
    <w:rsid w:val="006833B0"/>
    <w:rsid w:val="006835AB"/>
    <w:rsid w:val="00683ABE"/>
    <w:rsid w:val="0068400C"/>
    <w:rsid w:val="00684201"/>
    <w:rsid w:val="0068442F"/>
    <w:rsid w:val="00684647"/>
    <w:rsid w:val="00684999"/>
    <w:rsid w:val="00684A3E"/>
    <w:rsid w:val="00684F99"/>
    <w:rsid w:val="006851EE"/>
    <w:rsid w:val="006853DC"/>
    <w:rsid w:val="006859B9"/>
    <w:rsid w:val="00685C71"/>
    <w:rsid w:val="0068614E"/>
    <w:rsid w:val="0068672A"/>
    <w:rsid w:val="0068683B"/>
    <w:rsid w:val="006869BC"/>
    <w:rsid w:val="00686E57"/>
    <w:rsid w:val="006872F0"/>
    <w:rsid w:val="00687FAC"/>
    <w:rsid w:val="00687FDC"/>
    <w:rsid w:val="006901EB"/>
    <w:rsid w:val="0069064A"/>
    <w:rsid w:val="00690D33"/>
    <w:rsid w:val="00691728"/>
    <w:rsid w:val="00691E9D"/>
    <w:rsid w:val="0069224E"/>
    <w:rsid w:val="006923B0"/>
    <w:rsid w:val="00692AE4"/>
    <w:rsid w:val="00692D5F"/>
    <w:rsid w:val="006930AF"/>
    <w:rsid w:val="00693639"/>
    <w:rsid w:val="00694363"/>
    <w:rsid w:val="00694A8D"/>
    <w:rsid w:val="00694C35"/>
    <w:rsid w:val="00694D46"/>
    <w:rsid w:val="0069547B"/>
    <w:rsid w:val="0069550A"/>
    <w:rsid w:val="006956AE"/>
    <w:rsid w:val="00696103"/>
    <w:rsid w:val="0069619C"/>
    <w:rsid w:val="0069630A"/>
    <w:rsid w:val="00696377"/>
    <w:rsid w:val="00696ADA"/>
    <w:rsid w:val="00696ED3"/>
    <w:rsid w:val="00696FA6"/>
    <w:rsid w:val="006973A9"/>
    <w:rsid w:val="006973BC"/>
    <w:rsid w:val="006A0252"/>
    <w:rsid w:val="006A053D"/>
    <w:rsid w:val="006A0698"/>
    <w:rsid w:val="006A08FF"/>
    <w:rsid w:val="006A0985"/>
    <w:rsid w:val="006A0BE4"/>
    <w:rsid w:val="006A1334"/>
    <w:rsid w:val="006A1DC1"/>
    <w:rsid w:val="006A1F31"/>
    <w:rsid w:val="006A22A4"/>
    <w:rsid w:val="006A310B"/>
    <w:rsid w:val="006A33A9"/>
    <w:rsid w:val="006A3609"/>
    <w:rsid w:val="006A3782"/>
    <w:rsid w:val="006A3CB8"/>
    <w:rsid w:val="006A4222"/>
    <w:rsid w:val="006A4872"/>
    <w:rsid w:val="006A4AB0"/>
    <w:rsid w:val="006A53EF"/>
    <w:rsid w:val="006A6233"/>
    <w:rsid w:val="006A6A8C"/>
    <w:rsid w:val="006A712A"/>
    <w:rsid w:val="006A7452"/>
    <w:rsid w:val="006A7505"/>
    <w:rsid w:val="006A7599"/>
    <w:rsid w:val="006A7B74"/>
    <w:rsid w:val="006B0614"/>
    <w:rsid w:val="006B0AAD"/>
    <w:rsid w:val="006B0CEB"/>
    <w:rsid w:val="006B0FC0"/>
    <w:rsid w:val="006B16D2"/>
    <w:rsid w:val="006B1DFA"/>
    <w:rsid w:val="006B20D6"/>
    <w:rsid w:val="006B2157"/>
    <w:rsid w:val="006B2582"/>
    <w:rsid w:val="006B2A00"/>
    <w:rsid w:val="006B34D1"/>
    <w:rsid w:val="006B38A4"/>
    <w:rsid w:val="006B3A0C"/>
    <w:rsid w:val="006B41B7"/>
    <w:rsid w:val="006B444F"/>
    <w:rsid w:val="006B46E4"/>
    <w:rsid w:val="006B4EA4"/>
    <w:rsid w:val="006B5161"/>
    <w:rsid w:val="006B5B96"/>
    <w:rsid w:val="006B5DE4"/>
    <w:rsid w:val="006B6415"/>
    <w:rsid w:val="006B6555"/>
    <w:rsid w:val="006B678D"/>
    <w:rsid w:val="006B6986"/>
    <w:rsid w:val="006B6AD2"/>
    <w:rsid w:val="006B6AFB"/>
    <w:rsid w:val="006B6FA4"/>
    <w:rsid w:val="006B70A5"/>
    <w:rsid w:val="006B7202"/>
    <w:rsid w:val="006B724C"/>
    <w:rsid w:val="006B7281"/>
    <w:rsid w:val="006C0200"/>
    <w:rsid w:val="006C09AA"/>
    <w:rsid w:val="006C0A97"/>
    <w:rsid w:val="006C0DDA"/>
    <w:rsid w:val="006C1065"/>
    <w:rsid w:val="006C1129"/>
    <w:rsid w:val="006C12D0"/>
    <w:rsid w:val="006C141B"/>
    <w:rsid w:val="006C14C5"/>
    <w:rsid w:val="006C1547"/>
    <w:rsid w:val="006C159F"/>
    <w:rsid w:val="006C1C44"/>
    <w:rsid w:val="006C1C61"/>
    <w:rsid w:val="006C1D66"/>
    <w:rsid w:val="006C1E29"/>
    <w:rsid w:val="006C2147"/>
    <w:rsid w:val="006C21FA"/>
    <w:rsid w:val="006C2676"/>
    <w:rsid w:val="006C2B0F"/>
    <w:rsid w:val="006C37C6"/>
    <w:rsid w:val="006C3BEB"/>
    <w:rsid w:val="006C3E7E"/>
    <w:rsid w:val="006C3E9E"/>
    <w:rsid w:val="006C4249"/>
    <w:rsid w:val="006C457A"/>
    <w:rsid w:val="006C4621"/>
    <w:rsid w:val="006C47E5"/>
    <w:rsid w:val="006C48A2"/>
    <w:rsid w:val="006C504F"/>
    <w:rsid w:val="006C54B7"/>
    <w:rsid w:val="006C603E"/>
    <w:rsid w:val="006C6254"/>
    <w:rsid w:val="006C625E"/>
    <w:rsid w:val="006C7348"/>
    <w:rsid w:val="006C7903"/>
    <w:rsid w:val="006C7CAF"/>
    <w:rsid w:val="006D0228"/>
    <w:rsid w:val="006D05FA"/>
    <w:rsid w:val="006D0B03"/>
    <w:rsid w:val="006D0B80"/>
    <w:rsid w:val="006D0DA9"/>
    <w:rsid w:val="006D1013"/>
    <w:rsid w:val="006D10D1"/>
    <w:rsid w:val="006D1279"/>
    <w:rsid w:val="006D137C"/>
    <w:rsid w:val="006D1694"/>
    <w:rsid w:val="006D27A5"/>
    <w:rsid w:val="006D2A7F"/>
    <w:rsid w:val="006D2A86"/>
    <w:rsid w:val="006D2DB6"/>
    <w:rsid w:val="006D2F64"/>
    <w:rsid w:val="006D4A13"/>
    <w:rsid w:val="006D4C14"/>
    <w:rsid w:val="006D4E24"/>
    <w:rsid w:val="006D4F79"/>
    <w:rsid w:val="006D52A9"/>
    <w:rsid w:val="006D6FF7"/>
    <w:rsid w:val="006D7237"/>
    <w:rsid w:val="006D72C2"/>
    <w:rsid w:val="006D77D6"/>
    <w:rsid w:val="006D7A16"/>
    <w:rsid w:val="006E0F3D"/>
    <w:rsid w:val="006E102B"/>
    <w:rsid w:val="006E1CA1"/>
    <w:rsid w:val="006E1DC1"/>
    <w:rsid w:val="006E204B"/>
    <w:rsid w:val="006E20C6"/>
    <w:rsid w:val="006E23F0"/>
    <w:rsid w:val="006E2BF8"/>
    <w:rsid w:val="006E33AB"/>
    <w:rsid w:val="006E3E50"/>
    <w:rsid w:val="006E4283"/>
    <w:rsid w:val="006E439F"/>
    <w:rsid w:val="006E4576"/>
    <w:rsid w:val="006E4A94"/>
    <w:rsid w:val="006E4CCB"/>
    <w:rsid w:val="006E4CE8"/>
    <w:rsid w:val="006E4D7A"/>
    <w:rsid w:val="006E5E3F"/>
    <w:rsid w:val="006E6311"/>
    <w:rsid w:val="006E6644"/>
    <w:rsid w:val="006E6C38"/>
    <w:rsid w:val="006E6E3F"/>
    <w:rsid w:val="006E78B3"/>
    <w:rsid w:val="006E7C6E"/>
    <w:rsid w:val="006E7F46"/>
    <w:rsid w:val="006F0754"/>
    <w:rsid w:val="006F07D0"/>
    <w:rsid w:val="006F0965"/>
    <w:rsid w:val="006F0B40"/>
    <w:rsid w:val="006F0CF3"/>
    <w:rsid w:val="006F0E17"/>
    <w:rsid w:val="006F0E38"/>
    <w:rsid w:val="006F0ED8"/>
    <w:rsid w:val="006F11CF"/>
    <w:rsid w:val="006F23A0"/>
    <w:rsid w:val="006F2A3D"/>
    <w:rsid w:val="006F2F76"/>
    <w:rsid w:val="006F3246"/>
    <w:rsid w:val="006F37D6"/>
    <w:rsid w:val="006F3B03"/>
    <w:rsid w:val="006F4318"/>
    <w:rsid w:val="006F4499"/>
    <w:rsid w:val="006F44E3"/>
    <w:rsid w:val="006F4EAC"/>
    <w:rsid w:val="006F567C"/>
    <w:rsid w:val="006F579E"/>
    <w:rsid w:val="006F57DD"/>
    <w:rsid w:val="006F5D38"/>
    <w:rsid w:val="006F5E63"/>
    <w:rsid w:val="006F5E69"/>
    <w:rsid w:val="006F60BB"/>
    <w:rsid w:val="006F617E"/>
    <w:rsid w:val="006F61FF"/>
    <w:rsid w:val="006F659C"/>
    <w:rsid w:val="006F6647"/>
    <w:rsid w:val="006F6875"/>
    <w:rsid w:val="006F6C1A"/>
    <w:rsid w:val="006F6E1A"/>
    <w:rsid w:val="006F6ED9"/>
    <w:rsid w:val="006F70F4"/>
    <w:rsid w:val="006F7EBE"/>
    <w:rsid w:val="0070064F"/>
    <w:rsid w:val="007016D3"/>
    <w:rsid w:val="0070182F"/>
    <w:rsid w:val="00701D8B"/>
    <w:rsid w:val="00701F85"/>
    <w:rsid w:val="0070226D"/>
    <w:rsid w:val="007026C0"/>
    <w:rsid w:val="0070319C"/>
    <w:rsid w:val="0070346F"/>
    <w:rsid w:val="00703C43"/>
    <w:rsid w:val="00703E8A"/>
    <w:rsid w:val="00703F87"/>
    <w:rsid w:val="00704278"/>
    <w:rsid w:val="007048BF"/>
    <w:rsid w:val="00704BED"/>
    <w:rsid w:val="00705785"/>
    <w:rsid w:val="00705BC3"/>
    <w:rsid w:val="00706126"/>
    <w:rsid w:val="00706223"/>
    <w:rsid w:val="00706A3F"/>
    <w:rsid w:val="00706EC9"/>
    <w:rsid w:val="00706FE0"/>
    <w:rsid w:val="007074FF"/>
    <w:rsid w:val="00707DCA"/>
    <w:rsid w:val="00707E26"/>
    <w:rsid w:val="00707F09"/>
    <w:rsid w:val="00710526"/>
    <w:rsid w:val="0071064A"/>
    <w:rsid w:val="007106D8"/>
    <w:rsid w:val="00710FEC"/>
    <w:rsid w:val="00710FF9"/>
    <w:rsid w:val="0071103E"/>
    <w:rsid w:val="00711ACC"/>
    <w:rsid w:val="00711BEB"/>
    <w:rsid w:val="00711CD1"/>
    <w:rsid w:val="007135AE"/>
    <w:rsid w:val="00713B40"/>
    <w:rsid w:val="00713DB5"/>
    <w:rsid w:val="00714325"/>
    <w:rsid w:val="00714CE8"/>
    <w:rsid w:val="007155BA"/>
    <w:rsid w:val="00715888"/>
    <w:rsid w:val="00715FB4"/>
    <w:rsid w:val="0071637B"/>
    <w:rsid w:val="007163E4"/>
    <w:rsid w:val="00716680"/>
    <w:rsid w:val="00717066"/>
    <w:rsid w:val="00717241"/>
    <w:rsid w:val="007176E8"/>
    <w:rsid w:val="00717773"/>
    <w:rsid w:val="007177A5"/>
    <w:rsid w:val="007177B7"/>
    <w:rsid w:val="00717A51"/>
    <w:rsid w:val="00717F3A"/>
    <w:rsid w:val="0072000B"/>
    <w:rsid w:val="007202D3"/>
    <w:rsid w:val="00720431"/>
    <w:rsid w:val="007207D7"/>
    <w:rsid w:val="00720AFE"/>
    <w:rsid w:val="00720C8D"/>
    <w:rsid w:val="00720C8F"/>
    <w:rsid w:val="00720DAA"/>
    <w:rsid w:val="0072147E"/>
    <w:rsid w:val="0072169D"/>
    <w:rsid w:val="00721DB4"/>
    <w:rsid w:val="0072249C"/>
    <w:rsid w:val="007226C5"/>
    <w:rsid w:val="007226CB"/>
    <w:rsid w:val="00722C2F"/>
    <w:rsid w:val="00723566"/>
    <w:rsid w:val="007239E6"/>
    <w:rsid w:val="00723B34"/>
    <w:rsid w:val="007246D8"/>
    <w:rsid w:val="007247C1"/>
    <w:rsid w:val="007248C4"/>
    <w:rsid w:val="00724C76"/>
    <w:rsid w:val="00724CF8"/>
    <w:rsid w:val="00725115"/>
    <w:rsid w:val="007252F8"/>
    <w:rsid w:val="0072575F"/>
    <w:rsid w:val="00726A92"/>
    <w:rsid w:val="00726F3C"/>
    <w:rsid w:val="00727A3C"/>
    <w:rsid w:val="00727B50"/>
    <w:rsid w:val="00727E0E"/>
    <w:rsid w:val="00727E14"/>
    <w:rsid w:val="00730149"/>
    <w:rsid w:val="00730FFA"/>
    <w:rsid w:val="0073131D"/>
    <w:rsid w:val="007316A4"/>
    <w:rsid w:val="007318AC"/>
    <w:rsid w:val="00732019"/>
    <w:rsid w:val="00732561"/>
    <w:rsid w:val="00732C38"/>
    <w:rsid w:val="007330A4"/>
    <w:rsid w:val="00733542"/>
    <w:rsid w:val="00733708"/>
    <w:rsid w:val="007337AF"/>
    <w:rsid w:val="007342C7"/>
    <w:rsid w:val="00734485"/>
    <w:rsid w:val="00734AE7"/>
    <w:rsid w:val="00735634"/>
    <w:rsid w:val="0073589D"/>
    <w:rsid w:val="00735924"/>
    <w:rsid w:val="00735A88"/>
    <w:rsid w:val="00735DCF"/>
    <w:rsid w:val="00735F45"/>
    <w:rsid w:val="00736380"/>
    <w:rsid w:val="007363E4"/>
    <w:rsid w:val="00736516"/>
    <w:rsid w:val="007369ED"/>
    <w:rsid w:val="007373E7"/>
    <w:rsid w:val="007375F1"/>
    <w:rsid w:val="007377B7"/>
    <w:rsid w:val="00737C8E"/>
    <w:rsid w:val="0074072B"/>
    <w:rsid w:val="00740D82"/>
    <w:rsid w:val="00740E48"/>
    <w:rsid w:val="00741247"/>
    <w:rsid w:val="007415ED"/>
    <w:rsid w:val="0074170E"/>
    <w:rsid w:val="00741D0B"/>
    <w:rsid w:val="007420FB"/>
    <w:rsid w:val="0074211B"/>
    <w:rsid w:val="007427BD"/>
    <w:rsid w:val="007429B4"/>
    <w:rsid w:val="00742AA6"/>
    <w:rsid w:val="00742F01"/>
    <w:rsid w:val="00742FDD"/>
    <w:rsid w:val="00744238"/>
    <w:rsid w:val="00744909"/>
    <w:rsid w:val="00744913"/>
    <w:rsid w:val="007449FC"/>
    <w:rsid w:val="00744B11"/>
    <w:rsid w:val="007456C7"/>
    <w:rsid w:val="007456D4"/>
    <w:rsid w:val="0074652B"/>
    <w:rsid w:val="00746599"/>
    <w:rsid w:val="007468D1"/>
    <w:rsid w:val="00747137"/>
    <w:rsid w:val="00750159"/>
    <w:rsid w:val="007509D5"/>
    <w:rsid w:val="00750BE9"/>
    <w:rsid w:val="00750CAA"/>
    <w:rsid w:val="0075107C"/>
    <w:rsid w:val="007511F8"/>
    <w:rsid w:val="00751367"/>
    <w:rsid w:val="007519CE"/>
    <w:rsid w:val="00751BC0"/>
    <w:rsid w:val="007524A4"/>
    <w:rsid w:val="00752570"/>
    <w:rsid w:val="00752916"/>
    <w:rsid w:val="007529C3"/>
    <w:rsid w:val="00752C44"/>
    <w:rsid w:val="00752E2D"/>
    <w:rsid w:val="00752E75"/>
    <w:rsid w:val="0075372B"/>
    <w:rsid w:val="00753A31"/>
    <w:rsid w:val="00754034"/>
    <w:rsid w:val="00754629"/>
    <w:rsid w:val="007546A9"/>
    <w:rsid w:val="007549B7"/>
    <w:rsid w:val="00754D71"/>
    <w:rsid w:val="00754FEB"/>
    <w:rsid w:val="0075542C"/>
    <w:rsid w:val="007556B2"/>
    <w:rsid w:val="00755B90"/>
    <w:rsid w:val="00755BE8"/>
    <w:rsid w:val="00756186"/>
    <w:rsid w:val="007563B8"/>
    <w:rsid w:val="0075669C"/>
    <w:rsid w:val="00756A11"/>
    <w:rsid w:val="00757AF6"/>
    <w:rsid w:val="00757D12"/>
    <w:rsid w:val="0076083E"/>
    <w:rsid w:val="00760F8D"/>
    <w:rsid w:val="007611D3"/>
    <w:rsid w:val="0076146A"/>
    <w:rsid w:val="00761483"/>
    <w:rsid w:val="00761603"/>
    <w:rsid w:val="007619CF"/>
    <w:rsid w:val="00761BE7"/>
    <w:rsid w:val="0076219C"/>
    <w:rsid w:val="00762312"/>
    <w:rsid w:val="007623BD"/>
    <w:rsid w:val="007625F5"/>
    <w:rsid w:val="007631A3"/>
    <w:rsid w:val="00763396"/>
    <w:rsid w:val="007633D6"/>
    <w:rsid w:val="00763634"/>
    <w:rsid w:val="00763A8B"/>
    <w:rsid w:val="00763FBC"/>
    <w:rsid w:val="007640AE"/>
    <w:rsid w:val="00764115"/>
    <w:rsid w:val="00764C17"/>
    <w:rsid w:val="00764C57"/>
    <w:rsid w:val="00764D6F"/>
    <w:rsid w:val="00764E77"/>
    <w:rsid w:val="00764F2E"/>
    <w:rsid w:val="007650C8"/>
    <w:rsid w:val="0076557E"/>
    <w:rsid w:val="00765973"/>
    <w:rsid w:val="007670E4"/>
    <w:rsid w:val="00767C18"/>
    <w:rsid w:val="00770167"/>
    <w:rsid w:val="007705D2"/>
    <w:rsid w:val="00770B82"/>
    <w:rsid w:val="00770D60"/>
    <w:rsid w:val="00770F5A"/>
    <w:rsid w:val="00770F7C"/>
    <w:rsid w:val="0077104C"/>
    <w:rsid w:val="007712F5"/>
    <w:rsid w:val="00771429"/>
    <w:rsid w:val="0077207F"/>
    <w:rsid w:val="00772844"/>
    <w:rsid w:val="00772B20"/>
    <w:rsid w:val="00772BF4"/>
    <w:rsid w:val="007730D3"/>
    <w:rsid w:val="00773A03"/>
    <w:rsid w:val="00773A70"/>
    <w:rsid w:val="00773FF0"/>
    <w:rsid w:val="00774516"/>
    <w:rsid w:val="0077505F"/>
    <w:rsid w:val="0077540A"/>
    <w:rsid w:val="00775587"/>
    <w:rsid w:val="007757D0"/>
    <w:rsid w:val="00775AC6"/>
    <w:rsid w:val="00775AEE"/>
    <w:rsid w:val="00775C7F"/>
    <w:rsid w:val="007761CC"/>
    <w:rsid w:val="00776255"/>
    <w:rsid w:val="00776486"/>
    <w:rsid w:val="00776545"/>
    <w:rsid w:val="0077677E"/>
    <w:rsid w:val="007769E0"/>
    <w:rsid w:val="00776B61"/>
    <w:rsid w:val="00776F9C"/>
    <w:rsid w:val="00776FB9"/>
    <w:rsid w:val="00777202"/>
    <w:rsid w:val="007776F2"/>
    <w:rsid w:val="00777B40"/>
    <w:rsid w:val="00777F50"/>
    <w:rsid w:val="0078057F"/>
    <w:rsid w:val="007807CD"/>
    <w:rsid w:val="00780A73"/>
    <w:rsid w:val="00780B6B"/>
    <w:rsid w:val="00781017"/>
    <w:rsid w:val="0078110D"/>
    <w:rsid w:val="0078152C"/>
    <w:rsid w:val="00782234"/>
    <w:rsid w:val="00782853"/>
    <w:rsid w:val="00782894"/>
    <w:rsid w:val="00782D37"/>
    <w:rsid w:val="007830DC"/>
    <w:rsid w:val="007834ED"/>
    <w:rsid w:val="007835A1"/>
    <w:rsid w:val="0078442D"/>
    <w:rsid w:val="007847B9"/>
    <w:rsid w:val="007849D6"/>
    <w:rsid w:val="00784B07"/>
    <w:rsid w:val="00784DED"/>
    <w:rsid w:val="0078570D"/>
    <w:rsid w:val="0078578E"/>
    <w:rsid w:val="00785849"/>
    <w:rsid w:val="00785E73"/>
    <w:rsid w:val="0078624A"/>
    <w:rsid w:val="007864C3"/>
    <w:rsid w:val="00786537"/>
    <w:rsid w:val="00786A7A"/>
    <w:rsid w:val="00787C47"/>
    <w:rsid w:val="00787C6E"/>
    <w:rsid w:val="00787D8D"/>
    <w:rsid w:val="007900BE"/>
    <w:rsid w:val="00790221"/>
    <w:rsid w:val="00790234"/>
    <w:rsid w:val="007904C2"/>
    <w:rsid w:val="007908F9"/>
    <w:rsid w:val="0079092B"/>
    <w:rsid w:val="007909CF"/>
    <w:rsid w:val="00790A5F"/>
    <w:rsid w:val="00791701"/>
    <w:rsid w:val="007923AF"/>
    <w:rsid w:val="0079258B"/>
    <w:rsid w:val="00792873"/>
    <w:rsid w:val="00792DD7"/>
    <w:rsid w:val="00792E2A"/>
    <w:rsid w:val="00793645"/>
    <w:rsid w:val="00793C0D"/>
    <w:rsid w:val="00793D50"/>
    <w:rsid w:val="00793EBA"/>
    <w:rsid w:val="0079416A"/>
    <w:rsid w:val="00794398"/>
    <w:rsid w:val="007943CE"/>
    <w:rsid w:val="007948CA"/>
    <w:rsid w:val="00794B09"/>
    <w:rsid w:val="00794FA9"/>
    <w:rsid w:val="007953CA"/>
    <w:rsid w:val="00795C96"/>
    <w:rsid w:val="00796051"/>
    <w:rsid w:val="007960AC"/>
    <w:rsid w:val="007963EC"/>
    <w:rsid w:val="0079745C"/>
    <w:rsid w:val="007974DE"/>
    <w:rsid w:val="00797755"/>
    <w:rsid w:val="00797CD6"/>
    <w:rsid w:val="00797FB6"/>
    <w:rsid w:val="007A00C9"/>
    <w:rsid w:val="007A00D2"/>
    <w:rsid w:val="007A0106"/>
    <w:rsid w:val="007A0655"/>
    <w:rsid w:val="007A06DC"/>
    <w:rsid w:val="007A097B"/>
    <w:rsid w:val="007A0DF9"/>
    <w:rsid w:val="007A15AD"/>
    <w:rsid w:val="007A1F8F"/>
    <w:rsid w:val="007A2B67"/>
    <w:rsid w:val="007A33A1"/>
    <w:rsid w:val="007A36A6"/>
    <w:rsid w:val="007A3A8B"/>
    <w:rsid w:val="007A3C6C"/>
    <w:rsid w:val="007A3DD5"/>
    <w:rsid w:val="007A3F4D"/>
    <w:rsid w:val="007A43FE"/>
    <w:rsid w:val="007A4774"/>
    <w:rsid w:val="007A4CE8"/>
    <w:rsid w:val="007A5494"/>
    <w:rsid w:val="007A560E"/>
    <w:rsid w:val="007A5C4B"/>
    <w:rsid w:val="007A5F63"/>
    <w:rsid w:val="007A60AD"/>
    <w:rsid w:val="007A6252"/>
    <w:rsid w:val="007A6A76"/>
    <w:rsid w:val="007A6B8D"/>
    <w:rsid w:val="007A6C50"/>
    <w:rsid w:val="007A6DD2"/>
    <w:rsid w:val="007A73C9"/>
    <w:rsid w:val="007A7411"/>
    <w:rsid w:val="007A7666"/>
    <w:rsid w:val="007A7D90"/>
    <w:rsid w:val="007B01F5"/>
    <w:rsid w:val="007B0927"/>
    <w:rsid w:val="007B0A6D"/>
    <w:rsid w:val="007B0B05"/>
    <w:rsid w:val="007B13BF"/>
    <w:rsid w:val="007B1706"/>
    <w:rsid w:val="007B1800"/>
    <w:rsid w:val="007B1B45"/>
    <w:rsid w:val="007B1D62"/>
    <w:rsid w:val="007B1E8F"/>
    <w:rsid w:val="007B2D11"/>
    <w:rsid w:val="007B2F6B"/>
    <w:rsid w:val="007B2F91"/>
    <w:rsid w:val="007B3817"/>
    <w:rsid w:val="007B3D25"/>
    <w:rsid w:val="007B3D6A"/>
    <w:rsid w:val="007B3FFF"/>
    <w:rsid w:val="007B41F5"/>
    <w:rsid w:val="007B4463"/>
    <w:rsid w:val="007B44C9"/>
    <w:rsid w:val="007B4523"/>
    <w:rsid w:val="007B4D79"/>
    <w:rsid w:val="007B5016"/>
    <w:rsid w:val="007B5065"/>
    <w:rsid w:val="007B6542"/>
    <w:rsid w:val="007B7404"/>
    <w:rsid w:val="007B77B1"/>
    <w:rsid w:val="007B781F"/>
    <w:rsid w:val="007B7A97"/>
    <w:rsid w:val="007C0777"/>
    <w:rsid w:val="007C0C07"/>
    <w:rsid w:val="007C0C30"/>
    <w:rsid w:val="007C0CC6"/>
    <w:rsid w:val="007C0DD5"/>
    <w:rsid w:val="007C0F80"/>
    <w:rsid w:val="007C11D7"/>
    <w:rsid w:val="007C1327"/>
    <w:rsid w:val="007C1555"/>
    <w:rsid w:val="007C1F7A"/>
    <w:rsid w:val="007C22D3"/>
    <w:rsid w:val="007C2833"/>
    <w:rsid w:val="007C2A86"/>
    <w:rsid w:val="007C2FFA"/>
    <w:rsid w:val="007C3AFB"/>
    <w:rsid w:val="007C4175"/>
    <w:rsid w:val="007C496C"/>
    <w:rsid w:val="007C5467"/>
    <w:rsid w:val="007C5606"/>
    <w:rsid w:val="007C5797"/>
    <w:rsid w:val="007C67AF"/>
    <w:rsid w:val="007C6ADB"/>
    <w:rsid w:val="007C6BED"/>
    <w:rsid w:val="007C6BF9"/>
    <w:rsid w:val="007C6DCD"/>
    <w:rsid w:val="007C6F50"/>
    <w:rsid w:val="007C7766"/>
    <w:rsid w:val="007C7F2C"/>
    <w:rsid w:val="007D0292"/>
    <w:rsid w:val="007D0571"/>
    <w:rsid w:val="007D074E"/>
    <w:rsid w:val="007D09D5"/>
    <w:rsid w:val="007D0A6F"/>
    <w:rsid w:val="007D0ADC"/>
    <w:rsid w:val="007D0FE0"/>
    <w:rsid w:val="007D1357"/>
    <w:rsid w:val="007D1702"/>
    <w:rsid w:val="007D17BB"/>
    <w:rsid w:val="007D1A25"/>
    <w:rsid w:val="007D1A93"/>
    <w:rsid w:val="007D1BFB"/>
    <w:rsid w:val="007D1DFD"/>
    <w:rsid w:val="007D21AA"/>
    <w:rsid w:val="007D2214"/>
    <w:rsid w:val="007D29E9"/>
    <w:rsid w:val="007D2D58"/>
    <w:rsid w:val="007D385D"/>
    <w:rsid w:val="007D3E6C"/>
    <w:rsid w:val="007D4B4E"/>
    <w:rsid w:val="007D4DC4"/>
    <w:rsid w:val="007D4F7F"/>
    <w:rsid w:val="007D509E"/>
    <w:rsid w:val="007D516F"/>
    <w:rsid w:val="007D552E"/>
    <w:rsid w:val="007D58DB"/>
    <w:rsid w:val="007D5BA8"/>
    <w:rsid w:val="007D67A2"/>
    <w:rsid w:val="007D6EFF"/>
    <w:rsid w:val="007D7959"/>
    <w:rsid w:val="007E022B"/>
    <w:rsid w:val="007E07D1"/>
    <w:rsid w:val="007E0913"/>
    <w:rsid w:val="007E0CD4"/>
    <w:rsid w:val="007E123A"/>
    <w:rsid w:val="007E1530"/>
    <w:rsid w:val="007E1C3A"/>
    <w:rsid w:val="007E1D73"/>
    <w:rsid w:val="007E238B"/>
    <w:rsid w:val="007E244F"/>
    <w:rsid w:val="007E254B"/>
    <w:rsid w:val="007E28C6"/>
    <w:rsid w:val="007E2979"/>
    <w:rsid w:val="007E29A5"/>
    <w:rsid w:val="007E362D"/>
    <w:rsid w:val="007E3BAC"/>
    <w:rsid w:val="007E3C58"/>
    <w:rsid w:val="007E4282"/>
    <w:rsid w:val="007E4439"/>
    <w:rsid w:val="007E48A7"/>
    <w:rsid w:val="007E4E07"/>
    <w:rsid w:val="007E4EF4"/>
    <w:rsid w:val="007E5411"/>
    <w:rsid w:val="007E5939"/>
    <w:rsid w:val="007E5B51"/>
    <w:rsid w:val="007E6055"/>
    <w:rsid w:val="007E617B"/>
    <w:rsid w:val="007E63DF"/>
    <w:rsid w:val="007E7AB7"/>
    <w:rsid w:val="007E7B8E"/>
    <w:rsid w:val="007F0037"/>
    <w:rsid w:val="007F0385"/>
    <w:rsid w:val="007F09A1"/>
    <w:rsid w:val="007F0D86"/>
    <w:rsid w:val="007F1319"/>
    <w:rsid w:val="007F15FE"/>
    <w:rsid w:val="007F17F0"/>
    <w:rsid w:val="007F1967"/>
    <w:rsid w:val="007F1AF8"/>
    <w:rsid w:val="007F1CA9"/>
    <w:rsid w:val="007F1CF8"/>
    <w:rsid w:val="007F1FB0"/>
    <w:rsid w:val="007F20F6"/>
    <w:rsid w:val="007F21F0"/>
    <w:rsid w:val="007F255A"/>
    <w:rsid w:val="007F286C"/>
    <w:rsid w:val="007F2F39"/>
    <w:rsid w:val="007F31DA"/>
    <w:rsid w:val="007F362F"/>
    <w:rsid w:val="007F37DB"/>
    <w:rsid w:val="007F3883"/>
    <w:rsid w:val="007F3B0B"/>
    <w:rsid w:val="007F3CB6"/>
    <w:rsid w:val="007F3ECF"/>
    <w:rsid w:val="007F4222"/>
    <w:rsid w:val="007F4B7E"/>
    <w:rsid w:val="007F4F5C"/>
    <w:rsid w:val="007F5673"/>
    <w:rsid w:val="007F5BFA"/>
    <w:rsid w:val="007F5E5F"/>
    <w:rsid w:val="007F6195"/>
    <w:rsid w:val="007F69C3"/>
    <w:rsid w:val="007F6C2F"/>
    <w:rsid w:val="007F6F61"/>
    <w:rsid w:val="007F72FF"/>
    <w:rsid w:val="007F7478"/>
    <w:rsid w:val="007F74F4"/>
    <w:rsid w:val="007F75BF"/>
    <w:rsid w:val="0080029E"/>
    <w:rsid w:val="0080074F"/>
    <w:rsid w:val="008009FF"/>
    <w:rsid w:val="00800A05"/>
    <w:rsid w:val="00800B20"/>
    <w:rsid w:val="00800C54"/>
    <w:rsid w:val="00801301"/>
    <w:rsid w:val="008014F1"/>
    <w:rsid w:val="008015D7"/>
    <w:rsid w:val="0080164D"/>
    <w:rsid w:val="0080171C"/>
    <w:rsid w:val="00801834"/>
    <w:rsid w:val="00801A1C"/>
    <w:rsid w:val="008025C0"/>
    <w:rsid w:val="00802920"/>
    <w:rsid w:val="00803312"/>
    <w:rsid w:val="00803CD6"/>
    <w:rsid w:val="00803FC3"/>
    <w:rsid w:val="00803FEA"/>
    <w:rsid w:val="00804DA2"/>
    <w:rsid w:val="008050E3"/>
    <w:rsid w:val="00805244"/>
    <w:rsid w:val="008059A6"/>
    <w:rsid w:val="00805C6C"/>
    <w:rsid w:val="00805C87"/>
    <w:rsid w:val="00805EA7"/>
    <w:rsid w:val="008064F9"/>
    <w:rsid w:val="008066EE"/>
    <w:rsid w:val="00806E7C"/>
    <w:rsid w:val="00806FBE"/>
    <w:rsid w:val="00807656"/>
    <w:rsid w:val="00807DBC"/>
    <w:rsid w:val="00807EDF"/>
    <w:rsid w:val="00807F1C"/>
    <w:rsid w:val="008100EC"/>
    <w:rsid w:val="00810172"/>
    <w:rsid w:val="00810448"/>
    <w:rsid w:val="008106AD"/>
    <w:rsid w:val="00810D14"/>
    <w:rsid w:val="008110EA"/>
    <w:rsid w:val="00811103"/>
    <w:rsid w:val="0081148E"/>
    <w:rsid w:val="00811E62"/>
    <w:rsid w:val="00811FE7"/>
    <w:rsid w:val="00812040"/>
    <w:rsid w:val="00812EE7"/>
    <w:rsid w:val="00813258"/>
    <w:rsid w:val="008133A2"/>
    <w:rsid w:val="00813662"/>
    <w:rsid w:val="008138B3"/>
    <w:rsid w:val="00813B32"/>
    <w:rsid w:val="00813CD3"/>
    <w:rsid w:val="00813F00"/>
    <w:rsid w:val="00814044"/>
    <w:rsid w:val="00814B24"/>
    <w:rsid w:val="008159D4"/>
    <w:rsid w:val="00815CE5"/>
    <w:rsid w:val="00815E6A"/>
    <w:rsid w:val="00815F27"/>
    <w:rsid w:val="00816099"/>
    <w:rsid w:val="008166E7"/>
    <w:rsid w:val="00816E62"/>
    <w:rsid w:val="00816F9C"/>
    <w:rsid w:val="00817009"/>
    <w:rsid w:val="00817276"/>
    <w:rsid w:val="00817636"/>
    <w:rsid w:val="00817673"/>
    <w:rsid w:val="00817932"/>
    <w:rsid w:val="00820A55"/>
    <w:rsid w:val="00820F4A"/>
    <w:rsid w:val="008210FC"/>
    <w:rsid w:val="0082119D"/>
    <w:rsid w:val="00821EC8"/>
    <w:rsid w:val="00822156"/>
    <w:rsid w:val="00822FF8"/>
    <w:rsid w:val="00823858"/>
    <w:rsid w:val="00823A9A"/>
    <w:rsid w:val="00823C8C"/>
    <w:rsid w:val="00823CB8"/>
    <w:rsid w:val="00824026"/>
    <w:rsid w:val="0082412C"/>
    <w:rsid w:val="0082486E"/>
    <w:rsid w:val="00824983"/>
    <w:rsid w:val="00824ACD"/>
    <w:rsid w:val="00824FB5"/>
    <w:rsid w:val="00825364"/>
    <w:rsid w:val="008256A4"/>
    <w:rsid w:val="00826508"/>
    <w:rsid w:val="0082653A"/>
    <w:rsid w:val="008267F3"/>
    <w:rsid w:val="00826895"/>
    <w:rsid w:val="008268F8"/>
    <w:rsid w:val="00826BD6"/>
    <w:rsid w:val="008273A5"/>
    <w:rsid w:val="00827DDE"/>
    <w:rsid w:val="00827F99"/>
    <w:rsid w:val="00830027"/>
    <w:rsid w:val="00830392"/>
    <w:rsid w:val="00830716"/>
    <w:rsid w:val="0083073C"/>
    <w:rsid w:val="00830BF0"/>
    <w:rsid w:val="00830E2B"/>
    <w:rsid w:val="00831822"/>
    <w:rsid w:val="00832411"/>
    <w:rsid w:val="00832A59"/>
    <w:rsid w:val="00832BD0"/>
    <w:rsid w:val="00832D39"/>
    <w:rsid w:val="00833784"/>
    <w:rsid w:val="0083385E"/>
    <w:rsid w:val="00834112"/>
    <w:rsid w:val="0083457B"/>
    <w:rsid w:val="008345B0"/>
    <w:rsid w:val="00834803"/>
    <w:rsid w:val="0083487B"/>
    <w:rsid w:val="00834CA7"/>
    <w:rsid w:val="008352C7"/>
    <w:rsid w:val="0083549F"/>
    <w:rsid w:val="008357A2"/>
    <w:rsid w:val="00835859"/>
    <w:rsid w:val="00835F8E"/>
    <w:rsid w:val="00836234"/>
    <w:rsid w:val="0083646B"/>
    <w:rsid w:val="00836478"/>
    <w:rsid w:val="00836802"/>
    <w:rsid w:val="0083694D"/>
    <w:rsid w:val="00836CB2"/>
    <w:rsid w:val="00836ED3"/>
    <w:rsid w:val="0083796A"/>
    <w:rsid w:val="0084051E"/>
    <w:rsid w:val="00840824"/>
    <w:rsid w:val="00840CBB"/>
    <w:rsid w:val="00840D83"/>
    <w:rsid w:val="00840E10"/>
    <w:rsid w:val="00840F0E"/>
    <w:rsid w:val="008410BF"/>
    <w:rsid w:val="00841117"/>
    <w:rsid w:val="00841209"/>
    <w:rsid w:val="00841420"/>
    <w:rsid w:val="0084168B"/>
    <w:rsid w:val="00841867"/>
    <w:rsid w:val="00841ABB"/>
    <w:rsid w:val="00841D4A"/>
    <w:rsid w:val="00841E0E"/>
    <w:rsid w:val="008420D4"/>
    <w:rsid w:val="0084298E"/>
    <w:rsid w:val="0084376C"/>
    <w:rsid w:val="008438CB"/>
    <w:rsid w:val="0084395B"/>
    <w:rsid w:val="008439B6"/>
    <w:rsid w:val="00843F09"/>
    <w:rsid w:val="0084402F"/>
    <w:rsid w:val="00844ED2"/>
    <w:rsid w:val="00845FF8"/>
    <w:rsid w:val="0084625F"/>
    <w:rsid w:val="008462D6"/>
    <w:rsid w:val="008464B4"/>
    <w:rsid w:val="0084655C"/>
    <w:rsid w:val="0084663B"/>
    <w:rsid w:val="00846685"/>
    <w:rsid w:val="0084674F"/>
    <w:rsid w:val="008467B1"/>
    <w:rsid w:val="00846D22"/>
    <w:rsid w:val="00846DBC"/>
    <w:rsid w:val="008471D5"/>
    <w:rsid w:val="00847474"/>
    <w:rsid w:val="00847F8F"/>
    <w:rsid w:val="00847FBE"/>
    <w:rsid w:val="00847FD6"/>
    <w:rsid w:val="008500F1"/>
    <w:rsid w:val="00850216"/>
    <w:rsid w:val="00850D4D"/>
    <w:rsid w:val="00850F7A"/>
    <w:rsid w:val="00851146"/>
    <w:rsid w:val="0085119C"/>
    <w:rsid w:val="0085146B"/>
    <w:rsid w:val="0085168F"/>
    <w:rsid w:val="008517F4"/>
    <w:rsid w:val="00851854"/>
    <w:rsid w:val="00852477"/>
    <w:rsid w:val="0085351B"/>
    <w:rsid w:val="00853CD2"/>
    <w:rsid w:val="00854020"/>
    <w:rsid w:val="0085451A"/>
    <w:rsid w:val="008552A8"/>
    <w:rsid w:val="00855806"/>
    <w:rsid w:val="008559F9"/>
    <w:rsid w:val="00855B0D"/>
    <w:rsid w:val="00855CD6"/>
    <w:rsid w:val="00855DD9"/>
    <w:rsid w:val="008563DB"/>
    <w:rsid w:val="00856D5D"/>
    <w:rsid w:val="00857B23"/>
    <w:rsid w:val="00860611"/>
    <w:rsid w:val="00860F91"/>
    <w:rsid w:val="00861910"/>
    <w:rsid w:val="00861DED"/>
    <w:rsid w:val="008621A2"/>
    <w:rsid w:val="0086223D"/>
    <w:rsid w:val="00862FD1"/>
    <w:rsid w:val="00863412"/>
    <w:rsid w:val="0086368E"/>
    <w:rsid w:val="0086374C"/>
    <w:rsid w:val="00863E88"/>
    <w:rsid w:val="00864451"/>
    <w:rsid w:val="00864502"/>
    <w:rsid w:val="0086460E"/>
    <w:rsid w:val="00864ABD"/>
    <w:rsid w:val="00864B45"/>
    <w:rsid w:val="00864DA7"/>
    <w:rsid w:val="008653E5"/>
    <w:rsid w:val="008654FF"/>
    <w:rsid w:val="0086574A"/>
    <w:rsid w:val="00865BC1"/>
    <w:rsid w:val="00865DE4"/>
    <w:rsid w:val="00866480"/>
    <w:rsid w:val="008674E5"/>
    <w:rsid w:val="00867701"/>
    <w:rsid w:val="00867CC0"/>
    <w:rsid w:val="00870B62"/>
    <w:rsid w:val="00870BA6"/>
    <w:rsid w:val="00871B47"/>
    <w:rsid w:val="00871E1A"/>
    <w:rsid w:val="00871F76"/>
    <w:rsid w:val="00872134"/>
    <w:rsid w:val="00872287"/>
    <w:rsid w:val="008724EC"/>
    <w:rsid w:val="008725C7"/>
    <w:rsid w:val="008726A2"/>
    <w:rsid w:val="00872795"/>
    <w:rsid w:val="008728E9"/>
    <w:rsid w:val="0087295B"/>
    <w:rsid w:val="00872E0C"/>
    <w:rsid w:val="00873956"/>
    <w:rsid w:val="00873F00"/>
    <w:rsid w:val="0087412A"/>
    <w:rsid w:val="008741B5"/>
    <w:rsid w:val="00874271"/>
    <w:rsid w:val="00874448"/>
    <w:rsid w:val="008748DF"/>
    <w:rsid w:val="00874A05"/>
    <w:rsid w:val="00874FEF"/>
    <w:rsid w:val="0087527F"/>
    <w:rsid w:val="008752C3"/>
    <w:rsid w:val="00875AAA"/>
    <w:rsid w:val="008763BA"/>
    <w:rsid w:val="00876412"/>
    <w:rsid w:val="008764BC"/>
    <w:rsid w:val="008768A2"/>
    <w:rsid w:val="00876DC5"/>
    <w:rsid w:val="00876FCE"/>
    <w:rsid w:val="008770E6"/>
    <w:rsid w:val="008774E0"/>
    <w:rsid w:val="008777A5"/>
    <w:rsid w:val="008804EE"/>
    <w:rsid w:val="008808CA"/>
    <w:rsid w:val="00880A6B"/>
    <w:rsid w:val="00881084"/>
    <w:rsid w:val="008810FF"/>
    <w:rsid w:val="008815D8"/>
    <w:rsid w:val="0088186A"/>
    <w:rsid w:val="008818C7"/>
    <w:rsid w:val="00881951"/>
    <w:rsid w:val="00881A45"/>
    <w:rsid w:val="00881B52"/>
    <w:rsid w:val="00881DD9"/>
    <w:rsid w:val="00882AA8"/>
    <w:rsid w:val="00882FE0"/>
    <w:rsid w:val="008830EE"/>
    <w:rsid w:val="00883315"/>
    <w:rsid w:val="00883931"/>
    <w:rsid w:val="00884165"/>
    <w:rsid w:val="0088435B"/>
    <w:rsid w:val="00884479"/>
    <w:rsid w:val="0088452B"/>
    <w:rsid w:val="00884CCE"/>
    <w:rsid w:val="00885014"/>
    <w:rsid w:val="00885493"/>
    <w:rsid w:val="008858C8"/>
    <w:rsid w:val="008863A2"/>
    <w:rsid w:val="0088677C"/>
    <w:rsid w:val="00886A71"/>
    <w:rsid w:val="00886A76"/>
    <w:rsid w:val="00886A78"/>
    <w:rsid w:val="00887034"/>
    <w:rsid w:val="00887C0C"/>
    <w:rsid w:val="00890214"/>
    <w:rsid w:val="008911E0"/>
    <w:rsid w:val="0089155A"/>
    <w:rsid w:val="00892069"/>
    <w:rsid w:val="008921B8"/>
    <w:rsid w:val="008927B7"/>
    <w:rsid w:val="0089325C"/>
    <w:rsid w:val="00894965"/>
    <w:rsid w:val="00894B3F"/>
    <w:rsid w:val="00894E6F"/>
    <w:rsid w:val="0089500C"/>
    <w:rsid w:val="00895458"/>
    <w:rsid w:val="00895A4A"/>
    <w:rsid w:val="00895B95"/>
    <w:rsid w:val="00895D52"/>
    <w:rsid w:val="00896165"/>
    <w:rsid w:val="00896CCA"/>
    <w:rsid w:val="0089730A"/>
    <w:rsid w:val="00897D0C"/>
    <w:rsid w:val="008A01F7"/>
    <w:rsid w:val="008A063A"/>
    <w:rsid w:val="008A086D"/>
    <w:rsid w:val="008A1764"/>
    <w:rsid w:val="008A18D3"/>
    <w:rsid w:val="008A1AF7"/>
    <w:rsid w:val="008A1B8B"/>
    <w:rsid w:val="008A1CDC"/>
    <w:rsid w:val="008A2549"/>
    <w:rsid w:val="008A2CBC"/>
    <w:rsid w:val="008A2F13"/>
    <w:rsid w:val="008A2FF9"/>
    <w:rsid w:val="008A31CD"/>
    <w:rsid w:val="008A3737"/>
    <w:rsid w:val="008A3E6D"/>
    <w:rsid w:val="008A4166"/>
    <w:rsid w:val="008A43ED"/>
    <w:rsid w:val="008A4782"/>
    <w:rsid w:val="008A4B79"/>
    <w:rsid w:val="008A4C73"/>
    <w:rsid w:val="008A5073"/>
    <w:rsid w:val="008A586F"/>
    <w:rsid w:val="008A589E"/>
    <w:rsid w:val="008A5B18"/>
    <w:rsid w:val="008A6897"/>
    <w:rsid w:val="008A69A9"/>
    <w:rsid w:val="008A6E4B"/>
    <w:rsid w:val="008A7651"/>
    <w:rsid w:val="008A7BB6"/>
    <w:rsid w:val="008A7D1E"/>
    <w:rsid w:val="008A7D20"/>
    <w:rsid w:val="008B0120"/>
    <w:rsid w:val="008B0E98"/>
    <w:rsid w:val="008B1099"/>
    <w:rsid w:val="008B1125"/>
    <w:rsid w:val="008B11C4"/>
    <w:rsid w:val="008B139A"/>
    <w:rsid w:val="008B2090"/>
    <w:rsid w:val="008B3408"/>
    <w:rsid w:val="008B344A"/>
    <w:rsid w:val="008B3A0A"/>
    <w:rsid w:val="008B3CC1"/>
    <w:rsid w:val="008B3E6B"/>
    <w:rsid w:val="008B4339"/>
    <w:rsid w:val="008B4D04"/>
    <w:rsid w:val="008B56D7"/>
    <w:rsid w:val="008B5860"/>
    <w:rsid w:val="008B5B3C"/>
    <w:rsid w:val="008B5CB7"/>
    <w:rsid w:val="008B6AA6"/>
    <w:rsid w:val="008B6DB8"/>
    <w:rsid w:val="008B7709"/>
    <w:rsid w:val="008B7716"/>
    <w:rsid w:val="008B78DD"/>
    <w:rsid w:val="008B7AE2"/>
    <w:rsid w:val="008B7C8A"/>
    <w:rsid w:val="008C03E4"/>
    <w:rsid w:val="008C0B9E"/>
    <w:rsid w:val="008C0DAE"/>
    <w:rsid w:val="008C176A"/>
    <w:rsid w:val="008C19FB"/>
    <w:rsid w:val="008C1A1E"/>
    <w:rsid w:val="008C1BD0"/>
    <w:rsid w:val="008C2119"/>
    <w:rsid w:val="008C2249"/>
    <w:rsid w:val="008C22E5"/>
    <w:rsid w:val="008C23DD"/>
    <w:rsid w:val="008C2B78"/>
    <w:rsid w:val="008C2C7C"/>
    <w:rsid w:val="008C2CE0"/>
    <w:rsid w:val="008C3463"/>
    <w:rsid w:val="008C367C"/>
    <w:rsid w:val="008C3740"/>
    <w:rsid w:val="008C39E2"/>
    <w:rsid w:val="008C3BA1"/>
    <w:rsid w:val="008C3C4E"/>
    <w:rsid w:val="008C3FBC"/>
    <w:rsid w:val="008C40C5"/>
    <w:rsid w:val="008C41C2"/>
    <w:rsid w:val="008C4270"/>
    <w:rsid w:val="008C44FD"/>
    <w:rsid w:val="008C5734"/>
    <w:rsid w:val="008C5A8F"/>
    <w:rsid w:val="008C5DAE"/>
    <w:rsid w:val="008C5F80"/>
    <w:rsid w:val="008C628B"/>
    <w:rsid w:val="008C67FD"/>
    <w:rsid w:val="008C6D3C"/>
    <w:rsid w:val="008C6DB4"/>
    <w:rsid w:val="008C7906"/>
    <w:rsid w:val="008D0199"/>
    <w:rsid w:val="008D02A0"/>
    <w:rsid w:val="008D0976"/>
    <w:rsid w:val="008D0A0F"/>
    <w:rsid w:val="008D0BBD"/>
    <w:rsid w:val="008D1AB2"/>
    <w:rsid w:val="008D1D32"/>
    <w:rsid w:val="008D1DB0"/>
    <w:rsid w:val="008D1DC3"/>
    <w:rsid w:val="008D2262"/>
    <w:rsid w:val="008D2AF9"/>
    <w:rsid w:val="008D2B14"/>
    <w:rsid w:val="008D2C78"/>
    <w:rsid w:val="008D2CC2"/>
    <w:rsid w:val="008D36C8"/>
    <w:rsid w:val="008D3E9B"/>
    <w:rsid w:val="008D4041"/>
    <w:rsid w:val="008D40AE"/>
    <w:rsid w:val="008D4387"/>
    <w:rsid w:val="008D4588"/>
    <w:rsid w:val="008D4668"/>
    <w:rsid w:val="008D4F07"/>
    <w:rsid w:val="008D507E"/>
    <w:rsid w:val="008D548B"/>
    <w:rsid w:val="008D550D"/>
    <w:rsid w:val="008D5A20"/>
    <w:rsid w:val="008D5AA1"/>
    <w:rsid w:val="008D5E28"/>
    <w:rsid w:val="008D62F6"/>
    <w:rsid w:val="008D648D"/>
    <w:rsid w:val="008D6531"/>
    <w:rsid w:val="008D6555"/>
    <w:rsid w:val="008D6560"/>
    <w:rsid w:val="008D6BB6"/>
    <w:rsid w:val="008D6EEB"/>
    <w:rsid w:val="008D7967"/>
    <w:rsid w:val="008D7995"/>
    <w:rsid w:val="008D7C6C"/>
    <w:rsid w:val="008E028D"/>
    <w:rsid w:val="008E0A7C"/>
    <w:rsid w:val="008E0CF5"/>
    <w:rsid w:val="008E0D6D"/>
    <w:rsid w:val="008E0E98"/>
    <w:rsid w:val="008E0FD1"/>
    <w:rsid w:val="008E1040"/>
    <w:rsid w:val="008E1223"/>
    <w:rsid w:val="008E16AD"/>
    <w:rsid w:val="008E16DC"/>
    <w:rsid w:val="008E1A83"/>
    <w:rsid w:val="008E266F"/>
    <w:rsid w:val="008E2706"/>
    <w:rsid w:val="008E2BDF"/>
    <w:rsid w:val="008E3344"/>
    <w:rsid w:val="008E35A2"/>
    <w:rsid w:val="008E35C2"/>
    <w:rsid w:val="008E3757"/>
    <w:rsid w:val="008E43FD"/>
    <w:rsid w:val="008E4942"/>
    <w:rsid w:val="008E4D94"/>
    <w:rsid w:val="008E4FB0"/>
    <w:rsid w:val="008E505E"/>
    <w:rsid w:val="008E5122"/>
    <w:rsid w:val="008E5375"/>
    <w:rsid w:val="008E53CC"/>
    <w:rsid w:val="008E6501"/>
    <w:rsid w:val="008E68C4"/>
    <w:rsid w:val="008E6AD2"/>
    <w:rsid w:val="008E7039"/>
    <w:rsid w:val="008E71CD"/>
    <w:rsid w:val="008E7381"/>
    <w:rsid w:val="008E7652"/>
    <w:rsid w:val="008E7C51"/>
    <w:rsid w:val="008F016A"/>
    <w:rsid w:val="008F0262"/>
    <w:rsid w:val="008F0635"/>
    <w:rsid w:val="008F0CD1"/>
    <w:rsid w:val="008F129E"/>
    <w:rsid w:val="008F1679"/>
    <w:rsid w:val="008F16B3"/>
    <w:rsid w:val="008F1A59"/>
    <w:rsid w:val="008F1F69"/>
    <w:rsid w:val="008F28E1"/>
    <w:rsid w:val="008F37C8"/>
    <w:rsid w:val="008F40BF"/>
    <w:rsid w:val="008F44C9"/>
    <w:rsid w:val="008F452B"/>
    <w:rsid w:val="008F4605"/>
    <w:rsid w:val="008F4932"/>
    <w:rsid w:val="008F4992"/>
    <w:rsid w:val="008F4DCC"/>
    <w:rsid w:val="008F5245"/>
    <w:rsid w:val="008F5638"/>
    <w:rsid w:val="008F580C"/>
    <w:rsid w:val="008F5BAE"/>
    <w:rsid w:val="008F5F7C"/>
    <w:rsid w:val="008F60B5"/>
    <w:rsid w:val="008F62C5"/>
    <w:rsid w:val="008F6313"/>
    <w:rsid w:val="008F66A5"/>
    <w:rsid w:val="008F7598"/>
    <w:rsid w:val="008F7D1F"/>
    <w:rsid w:val="008F7FF1"/>
    <w:rsid w:val="00900655"/>
    <w:rsid w:val="0090087F"/>
    <w:rsid w:val="00900C09"/>
    <w:rsid w:val="00901145"/>
    <w:rsid w:val="0090171F"/>
    <w:rsid w:val="0090177E"/>
    <w:rsid w:val="00901C7F"/>
    <w:rsid w:val="009021A0"/>
    <w:rsid w:val="009021CF"/>
    <w:rsid w:val="009021EA"/>
    <w:rsid w:val="00902487"/>
    <w:rsid w:val="00902650"/>
    <w:rsid w:val="0090306D"/>
    <w:rsid w:val="009030D8"/>
    <w:rsid w:val="0090369B"/>
    <w:rsid w:val="00903995"/>
    <w:rsid w:val="00903EA2"/>
    <w:rsid w:val="009041F5"/>
    <w:rsid w:val="009048C0"/>
    <w:rsid w:val="00904F48"/>
    <w:rsid w:val="0090569B"/>
    <w:rsid w:val="00905C50"/>
    <w:rsid w:val="00905CF6"/>
    <w:rsid w:val="00905F32"/>
    <w:rsid w:val="0090675B"/>
    <w:rsid w:val="009067B0"/>
    <w:rsid w:val="00906B52"/>
    <w:rsid w:val="00906D81"/>
    <w:rsid w:val="00907324"/>
    <w:rsid w:val="0090772C"/>
    <w:rsid w:val="0090779F"/>
    <w:rsid w:val="00907E92"/>
    <w:rsid w:val="0091080C"/>
    <w:rsid w:val="0091084A"/>
    <w:rsid w:val="00911090"/>
    <w:rsid w:val="009112AD"/>
    <w:rsid w:val="0091132A"/>
    <w:rsid w:val="00911340"/>
    <w:rsid w:val="00911A30"/>
    <w:rsid w:val="00911FEC"/>
    <w:rsid w:val="009120CD"/>
    <w:rsid w:val="00912A8A"/>
    <w:rsid w:val="0091308B"/>
    <w:rsid w:val="00913262"/>
    <w:rsid w:val="00914801"/>
    <w:rsid w:val="00914AC5"/>
    <w:rsid w:val="009151A2"/>
    <w:rsid w:val="009153D5"/>
    <w:rsid w:val="00916076"/>
    <w:rsid w:val="0091619B"/>
    <w:rsid w:val="0091636B"/>
    <w:rsid w:val="00916774"/>
    <w:rsid w:val="009167DB"/>
    <w:rsid w:val="00916898"/>
    <w:rsid w:val="0091699F"/>
    <w:rsid w:val="009172A1"/>
    <w:rsid w:val="00917307"/>
    <w:rsid w:val="00917879"/>
    <w:rsid w:val="009179C0"/>
    <w:rsid w:val="00917A07"/>
    <w:rsid w:val="00917A9A"/>
    <w:rsid w:val="00917F65"/>
    <w:rsid w:val="0092083E"/>
    <w:rsid w:val="00920AD7"/>
    <w:rsid w:val="00920F86"/>
    <w:rsid w:val="00921289"/>
    <w:rsid w:val="00921B2C"/>
    <w:rsid w:val="00921B50"/>
    <w:rsid w:val="00922049"/>
    <w:rsid w:val="00922A03"/>
    <w:rsid w:val="00922D06"/>
    <w:rsid w:val="00922F5D"/>
    <w:rsid w:val="0092301C"/>
    <w:rsid w:val="0092302A"/>
    <w:rsid w:val="0092320F"/>
    <w:rsid w:val="00923239"/>
    <w:rsid w:val="009234CB"/>
    <w:rsid w:val="00923649"/>
    <w:rsid w:val="0092369B"/>
    <w:rsid w:val="009238BE"/>
    <w:rsid w:val="00923A25"/>
    <w:rsid w:val="00923F3E"/>
    <w:rsid w:val="009248BC"/>
    <w:rsid w:val="00924E50"/>
    <w:rsid w:val="009257EE"/>
    <w:rsid w:val="00925BB2"/>
    <w:rsid w:val="00925E74"/>
    <w:rsid w:val="009266A3"/>
    <w:rsid w:val="009268C1"/>
    <w:rsid w:val="0092697D"/>
    <w:rsid w:val="00926AB4"/>
    <w:rsid w:val="00926ACF"/>
    <w:rsid w:val="00926D65"/>
    <w:rsid w:val="009271EF"/>
    <w:rsid w:val="009272C8"/>
    <w:rsid w:val="0092757A"/>
    <w:rsid w:val="009279FF"/>
    <w:rsid w:val="00927B7F"/>
    <w:rsid w:val="00927D22"/>
    <w:rsid w:val="009303E2"/>
    <w:rsid w:val="009305CB"/>
    <w:rsid w:val="00930A25"/>
    <w:rsid w:val="00930BA8"/>
    <w:rsid w:val="0093140C"/>
    <w:rsid w:val="00931A39"/>
    <w:rsid w:val="00931A88"/>
    <w:rsid w:val="00931CB5"/>
    <w:rsid w:val="00931D43"/>
    <w:rsid w:val="0093258E"/>
    <w:rsid w:val="00932645"/>
    <w:rsid w:val="0093269F"/>
    <w:rsid w:val="00932AE0"/>
    <w:rsid w:val="00932BA8"/>
    <w:rsid w:val="009334B3"/>
    <w:rsid w:val="00933D3C"/>
    <w:rsid w:val="00933F10"/>
    <w:rsid w:val="0093403B"/>
    <w:rsid w:val="0093465A"/>
    <w:rsid w:val="00934786"/>
    <w:rsid w:val="009347D6"/>
    <w:rsid w:val="00934A85"/>
    <w:rsid w:val="00934A86"/>
    <w:rsid w:val="00934E10"/>
    <w:rsid w:val="00934E69"/>
    <w:rsid w:val="009351A3"/>
    <w:rsid w:val="009352F0"/>
    <w:rsid w:val="00935C0B"/>
    <w:rsid w:val="00936474"/>
    <w:rsid w:val="0093681E"/>
    <w:rsid w:val="00936AC9"/>
    <w:rsid w:val="00936E83"/>
    <w:rsid w:val="0093706A"/>
    <w:rsid w:val="009372A4"/>
    <w:rsid w:val="00937311"/>
    <w:rsid w:val="009374EA"/>
    <w:rsid w:val="00937973"/>
    <w:rsid w:val="00937B89"/>
    <w:rsid w:val="009403C5"/>
    <w:rsid w:val="00940D1A"/>
    <w:rsid w:val="009411DB"/>
    <w:rsid w:val="009416CF"/>
    <w:rsid w:val="00941802"/>
    <w:rsid w:val="00941A4D"/>
    <w:rsid w:val="00941B2B"/>
    <w:rsid w:val="0094213D"/>
    <w:rsid w:val="009421C8"/>
    <w:rsid w:val="00942430"/>
    <w:rsid w:val="00942E7C"/>
    <w:rsid w:val="0094392C"/>
    <w:rsid w:val="00943D96"/>
    <w:rsid w:val="009448DE"/>
    <w:rsid w:val="00944A61"/>
    <w:rsid w:val="00944AA1"/>
    <w:rsid w:val="00944CA5"/>
    <w:rsid w:val="009454A1"/>
    <w:rsid w:val="00945BA8"/>
    <w:rsid w:val="00945C5E"/>
    <w:rsid w:val="009461D6"/>
    <w:rsid w:val="009467AD"/>
    <w:rsid w:val="009469A7"/>
    <w:rsid w:val="009470E8"/>
    <w:rsid w:val="009471AE"/>
    <w:rsid w:val="009472A4"/>
    <w:rsid w:val="00947646"/>
    <w:rsid w:val="00947812"/>
    <w:rsid w:val="00947D02"/>
    <w:rsid w:val="00950255"/>
    <w:rsid w:val="009506C8"/>
    <w:rsid w:val="009506FF"/>
    <w:rsid w:val="009508F9"/>
    <w:rsid w:val="00950F4A"/>
    <w:rsid w:val="009510EF"/>
    <w:rsid w:val="009510F1"/>
    <w:rsid w:val="009512AE"/>
    <w:rsid w:val="009512B9"/>
    <w:rsid w:val="00951369"/>
    <w:rsid w:val="00951396"/>
    <w:rsid w:val="00951907"/>
    <w:rsid w:val="00951F2A"/>
    <w:rsid w:val="00951F92"/>
    <w:rsid w:val="00951FA6"/>
    <w:rsid w:val="0095204D"/>
    <w:rsid w:val="00952592"/>
    <w:rsid w:val="0095284B"/>
    <w:rsid w:val="00952913"/>
    <w:rsid w:val="0095296A"/>
    <w:rsid w:val="00952DB8"/>
    <w:rsid w:val="009535E8"/>
    <w:rsid w:val="0095368F"/>
    <w:rsid w:val="00953A99"/>
    <w:rsid w:val="00953E54"/>
    <w:rsid w:val="00953FF2"/>
    <w:rsid w:val="009550F1"/>
    <w:rsid w:val="009555C8"/>
    <w:rsid w:val="0095586D"/>
    <w:rsid w:val="00955A93"/>
    <w:rsid w:val="00955B4B"/>
    <w:rsid w:val="009570FB"/>
    <w:rsid w:val="00957126"/>
    <w:rsid w:val="0095738E"/>
    <w:rsid w:val="009573F5"/>
    <w:rsid w:val="009577E5"/>
    <w:rsid w:val="00957FFB"/>
    <w:rsid w:val="0096082C"/>
    <w:rsid w:val="00961209"/>
    <w:rsid w:val="00961373"/>
    <w:rsid w:val="009614B0"/>
    <w:rsid w:val="009618DC"/>
    <w:rsid w:val="00961EE8"/>
    <w:rsid w:val="00962915"/>
    <w:rsid w:val="009629EB"/>
    <w:rsid w:val="00962AEC"/>
    <w:rsid w:val="00962B69"/>
    <w:rsid w:val="00962E84"/>
    <w:rsid w:val="00963577"/>
    <w:rsid w:val="0096410C"/>
    <w:rsid w:val="0096434D"/>
    <w:rsid w:val="00964A1E"/>
    <w:rsid w:val="00964EBC"/>
    <w:rsid w:val="00964F82"/>
    <w:rsid w:val="00965093"/>
    <w:rsid w:val="009650B6"/>
    <w:rsid w:val="00965131"/>
    <w:rsid w:val="0096536D"/>
    <w:rsid w:val="00965B66"/>
    <w:rsid w:val="009663FC"/>
    <w:rsid w:val="00966E68"/>
    <w:rsid w:val="00966EEA"/>
    <w:rsid w:val="00966F5E"/>
    <w:rsid w:val="009679B0"/>
    <w:rsid w:val="00967AFF"/>
    <w:rsid w:val="00967BE5"/>
    <w:rsid w:val="00967FA9"/>
    <w:rsid w:val="009700DA"/>
    <w:rsid w:val="00970267"/>
    <w:rsid w:val="00970408"/>
    <w:rsid w:val="009709B9"/>
    <w:rsid w:val="00971504"/>
    <w:rsid w:val="00971DC4"/>
    <w:rsid w:val="00971DC5"/>
    <w:rsid w:val="00972F58"/>
    <w:rsid w:val="009738FB"/>
    <w:rsid w:val="009739AF"/>
    <w:rsid w:val="00973AE0"/>
    <w:rsid w:val="00973D2F"/>
    <w:rsid w:val="00974305"/>
    <w:rsid w:val="00974AB6"/>
    <w:rsid w:val="00974C4B"/>
    <w:rsid w:val="00974F24"/>
    <w:rsid w:val="00974FF0"/>
    <w:rsid w:val="00975983"/>
    <w:rsid w:val="009759C6"/>
    <w:rsid w:val="00975ADE"/>
    <w:rsid w:val="00975DC0"/>
    <w:rsid w:val="00976159"/>
    <w:rsid w:val="00976906"/>
    <w:rsid w:val="00976C6D"/>
    <w:rsid w:val="00977066"/>
    <w:rsid w:val="009771C8"/>
    <w:rsid w:val="00977B4F"/>
    <w:rsid w:val="0098018D"/>
    <w:rsid w:val="009801DC"/>
    <w:rsid w:val="0098022B"/>
    <w:rsid w:val="0098090C"/>
    <w:rsid w:val="009809F0"/>
    <w:rsid w:val="009818AD"/>
    <w:rsid w:val="009818DA"/>
    <w:rsid w:val="009820A9"/>
    <w:rsid w:val="009822C7"/>
    <w:rsid w:val="00982654"/>
    <w:rsid w:val="00982761"/>
    <w:rsid w:val="00982A4D"/>
    <w:rsid w:val="00982B9B"/>
    <w:rsid w:val="00982C0B"/>
    <w:rsid w:val="00982CF6"/>
    <w:rsid w:val="00982ECD"/>
    <w:rsid w:val="00983607"/>
    <w:rsid w:val="0098379B"/>
    <w:rsid w:val="00983EEE"/>
    <w:rsid w:val="00983FCE"/>
    <w:rsid w:val="009846B9"/>
    <w:rsid w:val="00984731"/>
    <w:rsid w:val="009847F6"/>
    <w:rsid w:val="00985115"/>
    <w:rsid w:val="00985146"/>
    <w:rsid w:val="009853AB"/>
    <w:rsid w:val="00985A94"/>
    <w:rsid w:val="0098630C"/>
    <w:rsid w:val="00986348"/>
    <w:rsid w:val="0098638B"/>
    <w:rsid w:val="0098674C"/>
    <w:rsid w:val="0098675D"/>
    <w:rsid w:val="00986B1F"/>
    <w:rsid w:val="00986D64"/>
    <w:rsid w:val="00987B0E"/>
    <w:rsid w:val="00987B35"/>
    <w:rsid w:val="00987C39"/>
    <w:rsid w:val="00990647"/>
    <w:rsid w:val="009907EC"/>
    <w:rsid w:val="00990C54"/>
    <w:rsid w:val="0099124B"/>
    <w:rsid w:val="0099135F"/>
    <w:rsid w:val="00991942"/>
    <w:rsid w:val="00991AE7"/>
    <w:rsid w:val="00993046"/>
    <w:rsid w:val="009934EC"/>
    <w:rsid w:val="00993581"/>
    <w:rsid w:val="0099374F"/>
    <w:rsid w:val="00993804"/>
    <w:rsid w:val="00993C2E"/>
    <w:rsid w:val="0099430D"/>
    <w:rsid w:val="00994539"/>
    <w:rsid w:val="00994728"/>
    <w:rsid w:val="00994904"/>
    <w:rsid w:val="00995531"/>
    <w:rsid w:val="00995C9B"/>
    <w:rsid w:val="00996096"/>
    <w:rsid w:val="0099627D"/>
    <w:rsid w:val="0099674E"/>
    <w:rsid w:val="0099697B"/>
    <w:rsid w:val="00996A43"/>
    <w:rsid w:val="00996FC2"/>
    <w:rsid w:val="00997533"/>
    <w:rsid w:val="00997559"/>
    <w:rsid w:val="009976E1"/>
    <w:rsid w:val="0099783B"/>
    <w:rsid w:val="009A08B5"/>
    <w:rsid w:val="009A0E5D"/>
    <w:rsid w:val="009A1059"/>
    <w:rsid w:val="009A109C"/>
    <w:rsid w:val="009A1275"/>
    <w:rsid w:val="009A134C"/>
    <w:rsid w:val="009A135F"/>
    <w:rsid w:val="009A14B0"/>
    <w:rsid w:val="009A170D"/>
    <w:rsid w:val="009A1D29"/>
    <w:rsid w:val="009A1EC3"/>
    <w:rsid w:val="009A2547"/>
    <w:rsid w:val="009A2B09"/>
    <w:rsid w:val="009A31E2"/>
    <w:rsid w:val="009A3437"/>
    <w:rsid w:val="009A37DF"/>
    <w:rsid w:val="009A3DB3"/>
    <w:rsid w:val="009A4FB9"/>
    <w:rsid w:val="009A59C5"/>
    <w:rsid w:val="009A5CFD"/>
    <w:rsid w:val="009A5D2F"/>
    <w:rsid w:val="009A5DF7"/>
    <w:rsid w:val="009A5E68"/>
    <w:rsid w:val="009A5EBB"/>
    <w:rsid w:val="009A72E7"/>
    <w:rsid w:val="009A7350"/>
    <w:rsid w:val="009A7D1B"/>
    <w:rsid w:val="009B002C"/>
    <w:rsid w:val="009B02A2"/>
    <w:rsid w:val="009B0AC1"/>
    <w:rsid w:val="009B1BDB"/>
    <w:rsid w:val="009B2939"/>
    <w:rsid w:val="009B2BD3"/>
    <w:rsid w:val="009B3437"/>
    <w:rsid w:val="009B3484"/>
    <w:rsid w:val="009B414A"/>
    <w:rsid w:val="009B4360"/>
    <w:rsid w:val="009B4A03"/>
    <w:rsid w:val="009B4A88"/>
    <w:rsid w:val="009B4AAF"/>
    <w:rsid w:val="009B4DBD"/>
    <w:rsid w:val="009B4E0E"/>
    <w:rsid w:val="009B500E"/>
    <w:rsid w:val="009B5544"/>
    <w:rsid w:val="009B5B97"/>
    <w:rsid w:val="009B622E"/>
    <w:rsid w:val="009B6573"/>
    <w:rsid w:val="009B6635"/>
    <w:rsid w:val="009B68C9"/>
    <w:rsid w:val="009B6CA6"/>
    <w:rsid w:val="009B73B4"/>
    <w:rsid w:val="009B7661"/>
    <w:rsid w:val="009B76F7"/>
    <w:rsid w:val="009B786A"/>
    <w:rsid w:val="009B7E45"/>
    <w:rsid w:val="009C0372"/>
    <w:rsid w:val="009C042F"/>
    <w:rsid w:val="009C113C"/>
    <w:rsid w:val="009C1144"/>
    <w:rsid w:val="009C141F"/>
    <w:rsid w:val="009C1794"/>
    <w:rsid w:val="009C180D"/>
    <w:rsid w:val="009C1C8A"/>
    <w:rsid w:val="009C2382"/>
    <w:rsid w:val="009C2682"/>
    <w:rsid w:val="009C26C9"/>
    <w:rsid w:val="009C3CE6"/>
    <w:rsid w:val="009C3D57"/>
    <w:rsid w:val="009C409A"/>
    <w:rsid w:val="009C45BE"/>
    <w:rsid w:val="009C47AF"/>
    <w:rsid w:val="009C4A4D"/>
    <w:rsid w:val="009C55F8"/>
    <w:rsid w:val="009C57AE"/>
    <w:rsid w:val="009C5B63"/>
    <w:rsid w:val="009C5B76"/>
    <w:rsid w:val="009C6066"/>
    <w:rsid w:val="009C6120"/>
    <w:rsid w:val="009C6792"/>
    <w:rsid w:val="009C6A7C"/>
    <w:rsid w:val="009C6D56"/>
    <w:rsid w:val="009C704D"/>
    <w:rsid w:val="009C7147"/>
    <w:rsid w:val="009C73A1"/>
    <w:rsid w:val="009C7433"/>
    <w:rsid w:val="009D0E10"/>
    <w:rsid w:val="009D1193"/>
    <w:rsid w:val="009D1204"/>
    <w:rsid w:val="009D12E8"/>
    <w:rsid w:val="009D14F7"/>
    <w:rsid w:val="009D1598"/>
    <w:rsid w:val="009D1779"/>
    <w:rsid w:val="009D1A50"/>
    <w:rsid w:val="009D2192"/>
    <w:rsid w:val="009D2AE3"/>
    <w:rsid w:val="009D2E1C"/>
    <w:rsid w:val="009D3334"/>
    <w:rsid w:val="009D33CE"/>
    <w:rsid w:val="009D380A"/>
    <w:rsid w:val="009D3A8D"/>
    <w:rsid w:val="009D3AE2"/>
    <w:rsid w:val="009D4258"/>
    <w:rsid w:val="009D46CD"/>
    <w:rsid w:val="009D5674"/>
    <w:rsid w:val="009D58BF"/>
    <w:rsid w:val="009D5BDE"/>
    <w:rsid w:val="009D5F65"/>
    <w:rsid w:val="009D6EC7"/>
    <w:rsid w:val="009D6F52"/>
    <w:rsid w:val="009D784D"/>
    <w:rsid w:val="009D7AD5"/>
    <w:rsid w:val="009E04C2"/>
    <w:rsid w:val="009E0514"/>
    <w:rsid w:val="009E0B49"/>
    <w:rsid w:val="009E1485"/>
    <w:rsid w:val="009E149B"/>
    <w:rsid w:val="009E1A14"/>
    <w:rsid w:val="009E1B83"/>
    <w:rsid w:val="009E1C77"/>
    <w:rsid w:val="009E2640"/>
    <w:rsid w:val="009E2A18"/>
    <w:rsid w:val="009E2E33"/>
    <w:rsid w:val="009E3154"/>
    <w:rsid w:val="009E3208"/>
    <w:rsid w:val="009E3469"/>
    <w:rsid w:val="009E38AB"/>
    <w:rsid w:val="009E38BB"/>
    <w:rsid w:val="009E3AC5"/>
    <w:rsid w:val="009E3C6A"/>
    <w:rsid w:val="009E3CF5"/>
    <w:rsid w:val="009E4106"/>
    <w:rsid w:val="009E42B1"/>
    <w:rsid w:val="009E58CF"/>
    <w:rsid w:val="009E5AD0"/>
    <w:rsid w:val="009E632D"/>
    <w:rsid w:val="009E69FA"/>
    <w:rsid w:val="009E6A00"/>
    <w:rsid w:val="009E71E9"/>
    <w:rsid w:val="009E7FB4"/>
    <w:rsid w:val="009F034B"/>
    <w:rsid w:val="009F05D3"/>
    <w:rsid w:val="009F0862"/>
    <w:rsid w:val="009F0F1E"/>
    <w:rsid w:val="009F143D"/>
    <w:rsid w:val="009F19E4"/>
    <w:rsid w:val="009F273F"/>
    <w:rsid w:val="009F2790"/>
    <w:rsid w:val="009F343A"/>
    <w:rsid w:val="009F3C42"/>
    <w:rsid w:val="009F55A1"/>
    <w:rsid w:val="009F61A0"/>
    <w:rsid w:val="009F74EB"/>
    <w:rsid w:val="009F7A06"/>
    <w:rsid w:val="00A00604"/>
    <w:rsid w:val="00A01141"/>
    <w:rsid w:val="00A013A1"/>
    <w:rsid w:val="00A013B9"/>
    <w:rsid w:val="00A01688"/>
    <w:rsid w:val="00A01789"/>
    <w:rsid w:val="00A01CA0"/>
    <w:rsid w:val="00A01E91"/>
    <w:rsid w:val="00A01E98"/>
    <w:rsid w:val="00A01F01"/>
    <w:rsid w:val="00A0221E"/>
    <w:rsid w:val="00A02D3D"/>
    <w:rsid w:val="00A04D7A"/>
    <w:rsid w:val="00A0532E"/>
    <w:rsid w:val="00A055B8"/>
    <w:rsid w:val="00A055E0"/>
    <w:rsid w:val="00A0596C"/>
    <w:rsid w:val="00A059B3"/>
    <w:rsid w:val="00A05AEB"/>
    <w:rsid w:val="00A05D04"/>
    <w:rsid w:val="00A05DE2"/>
    <w:rsid w:val="00A061AE"/>
    <w:rsid w:val="00A0654C"/>
    <w:rsid w:val="00A06696"/>
    <w:rsid w:val="00A06A50"/>
    <w:rsid w:val="00A06C4A"/>
    <w:rsid w:val="00A0799A"/>
    <w:rsid w:val="00A079BB"/>
    <w:rsid w:val="00A07A3A"/>
    <w:rsid w:val="00A07ABF"/>
    <w:rsid w:val="00A07AC1"/>
    <w:rsid w:val="00A110FA"/>
    <w:rsid w:val="00A112C9"/>
    <w:rsid w:val="00A11452"/>
    <w:rsid w:val="00A11927"/>
    <w:rsid w:val="00A11AE2"/>
    <w:rsid w:val="00A11BFB"/>
    <w:rsid w:val="00A11F27"/>
    <w:rsid w:val="00A127B1"/>
    <w:rsid w:val="00A12C46"/>
    <w:rsid w:val="00A12CEC"/>
    <w:rsid w:val="00A12D21"/>
    <w:rsid w:val="00A130EE"/>
    <w:rsid w:val="00A13575"/>
    <w:rsid w:val="00A13F15"/>
    <w:rsid w:val="00A14189"/>
    <w:rsid w:val="00A14356"/>
    <w:rsid w:val="00A14510"/>
    <w:rsid w:val="00A148EC"/>
    <w:rsid w:val="00A14A77"/>
    <w:rsid w:val="00A15651"/>
    <w:rsid w:val="00A15770"/>
    <w:rsid w:val="00A16654"/>
    <w:rsid w:val="00A166E9"/>
    <w:rsid w:val="00A16EFB"/>
    <w:rsid w:val="00A172FA"/>
    <w:rsid w:val="00A17343"/>
    <w:rsid w:val="00A179A8"/>
    <w:rsid w:val="00A204DF"/>
    <w:rsid w:val="00A20522"/>
    <w:rsid w:val="00A20965"/>
    <w:rsid w:val="00A20D3A"/>
    <w:rsid w:val="00A2170D"/>
    <w:rsid w:val="00A21C6E"/>
    <w:rsid w:val="00A2255F"/>
    <w:rsid w:val="00A22834"/>
    <w:rsid w:val="00A232E5"/>
    <w:rsid w:val="00A23DF3"/>
    <w:rsid w:val="00A23E1D"/>
    <w:rsid w:val="00A23F0B"/>
    <w:rsid w:val="00A2404E"/>
    <w:rsid w:val="00A246A1"/>
    <w:rsid w:val="00A24A2D"/>
    <w:rsid w:val="00A255CA"/>
    <w:rsid w:val="00A25A4D"/>
    <w:rsid w:val="00A25A93"/>
    <w:rsid w:val="00A26407"/>
    <w:rsid w:val="00A265B1"/>
    <w:rsid w:val="00A26EB2"/>
    <w:rsid w:val="00A275A9"/>
    <w:rsid w:val="00A27789"/>
    <w:rsid w:val="00A27EE3"/>
    <w:rsid w:val="00A3005F"/>
    <w:rsid w:val="00A30BDF"/>
    <w:rsid w:val="00A30F72"/>
    <w:rsid w:val="00A310D6"/>
    <w:rsid w:val="00A31E6B"/>
    <w:rsid w:val="00A320B1"/>
    <w:rsid w:val="00A3242A"/>
    <w:rsid w:val="00A32E2F"/>
    <w:rsid w:val="00A34063"/>
    <w:rsid w:val="00A3453C"/>
    <w:rsid w:val="00A34A42"/>
    <w:rsid w:val="00A34CFE"/>
    <w:rsid w:val="00A34EDB"/>
    <w:rsid w:val="00A3593E"/>
    <w:rsid w:val="00A35A3C"/>
    <w:rsid w:val="00A35E1E"/>
    <w:rsid w:val="00A36171"/>
    <w:rsid w:val="00A3676A"/>
    <w:rsid w:val="00A36AC4"/>
    <w:rsid w:val="00A36C91"/>
    <w:rsid w:val="00A36D1B"/>
    <w:rsid w:val="00A3714B"/>
    <w:rsid w:val="00A375FE"/>
    <w:rsid w:val="00A376FE"/>
    <w:rsid w:val="00A37A90"/>
    <w:rsid w:val="00A37D32"/>
    <w:rsid w:val="00A37E75"/>
    <w:rsid w:val="00A40313"/>
    <w:rsid w:val="00A40500"/>
    <w:rsid w:val="00A406C2"/>
    <w:rsid w:val="00A407F2"/>
    <w:rsid w:val="00A41238"/>
    <w:rsid w:val="00A41253"/>
    <w:rsid w:val="00A41713"/>
    <w:rsid w:val="00A4204F"/>
    <w:rsid w:val="00A426E7"/>
    <w:rsid w:val="00A42785"/>
    <w:rsid w:val="00A42D05"/>
    <w:rsid w:val="00A42E56"/>
    <w:rsid w:val="00A43844"/>
    <w:rsid w:val="00A43D7D"/>
    <w:rsid w:val="00A44AF9"/>
    <w:rsid w:val="00A4528E"/>
    <w:rsid w:val="00A45497"/>
    <w:rsid w:val="00A456CD"/>
    <w:rsid w:val="00A45891"/>
    <w:rsid w:val="00A45E11"/>
    <w:rsid w:val="00A45E9F"/>
    <w:rsid w:val="00A46978"/>
    <w:rsid w:val="00A46B5B"/>
    <w:rsid w:val="00A475D9"/>
    <w:rsid w:val="00A47C9A"/>
    <w:rsid w:val="00A50424"/>
    <w:rsid w:val="00A507F9"/>
    <w:rsid w:val="00A50801"/>
    <w:rsid w:val="00A51115"/>
    <w:rsid w:val="00A51461"/>
    <w:rsid w:val="00A51A29"/>
    <w:rsid w:val="00A51AF9"/>
    <w:rsid w:val="00A51B9C"/>
    <w:rsid w:val="00A52C4E"/>
    <w:rsid w:val="00A52D24"/>
    <w:rsid w:val="00A52D32"/>
    <w:rsid w:val="00A52F78"/>
    <w:rsid w:val="00A5309F"/>
    <w:rsid w:val="00A53214"/>
    <w:rsid w:val="00A53741"/>
    <w:rsid w:val="00A55457"/>
    <w:rsid w:val="00A563A5"/>
    <w:rsid w:val="00A56B40"/>
    <w:rsid w:val="00A56C0A"/>
    <w:rsid w:val="00A56D2E"/>
    <w:rsid w:val="00A570C3"/>
    <w:rsid w:val="00A57A14"/>
    <w:rsid w:val="00A57CFB"/>
    <w:rsid w:val="00A57E72"/>
    <w:rsid w:val="00A57FA6"/>
    <w:rsid w:val="00A60445"/>
    <w:rsid w:val="00A60BBA"/>
    <w:rsid w:val="00A60D91"/>
    <w:rsid w:val="00A61202"/>
    <w:rsid w:val="00A615B7"/>
    <w:rsid w:val="00A61D2F"/>
    <w:rsid w:val="00A62168"/>
    <w:rsid w:val="00A6235D"/>
    <w:rsid w:val="00A62608"/>
    <w:rsid w:val="00A6273F"/>
    <w:rsid w:val="00A62E81"/>
    <w:rsid w:val="00A63264"/>
    <w:rsid w:val="00A63700"/>
    <w:rsid w:val="00A63B3C"/>
    <w:rsid w:val="00A63D65"/>
    <w:rsid w:val="00A648F3"/>
    <w:rsid w:val="00A64B4D"/>
    <w:rsid w:val="00A65035"/>
    <w:rsid w:val="00A65214"/>
    <w:rsid w:val="00A6532D"/>
    <w:rsid w:val="00A65811"/>
    <w:rsid w:val="00A65BE1"/>
    <w:rsid w:val="00A6624A"/>
    <w:rsid w:val="00A66D2B"/>
    <w:rsid w:val="00A6707F"/>
    <w:rsid w:val="00A677AA"/>
    <w:rsid w:val="00A700A0"/>
    <w:rsid w:val="00A701E2"/>
    <w:rsid w:val="00A7027C"/>
    <w:rsid w:val="00A703F0"/>
    <w:rsid w:val="00A70A28"/>
    <w:rsid w:val="00A70B85"/>
    <w:rsid w:val="00A70C1F"/>
    <w:rsid w:val="00A70D93"/>
    <w:rsid w:val="00A714F8"/>
    <w:rsid w:val="00A71752"/>
    <w:rsid w:val="00A71FDF"/>
    <w:rsid w:val="00A72024"/>
    <w:rsid w:val="00A7231B"/>
    <w:rsid w:val="00A73515"/>
    <w:rsid w:val="00A737B6"/>
    <w:rsid w:val="00A73890"/>
    <w:rsid w:val="00A73CCD"/>
    <w:rsid w:val="00A74396"/>
    <w:rsid w:val="00A74753"/>
    <w:rsid w:val="00A748DE"/>
    <w:rsid w:val="00A74A23"/>
    <w:rsid w:val="00A74C52"/>
    <w:rsid w:val="00A74E1B"/>
    <w:rsid w:val="00A75348"/>
    <w:rsid w:val="00A759CF"/>
    <w:rsid w:val="00A7684C"/>
    <w:rsid w:val="00A768C2"/>
    <w:rsid w:val="00A76DE2"/>
    <w:rsid w:val="00A77C50"/>
    <w:rsid w:val="00A77E63"/>
    <w:rsid w:val="00A80365"/>
    <w:rsid w:val="00A805B0"/>
    <w:rsid w:val="00A8073F"/>
    <w:rsid w:val="00A80AD4"/>
    <w:rsid w:val="00A80D0F"/>
    <w:rsid w:val="00A8103D"/>
    <w:rsid w:val="00A819F3"/>
    <w:rsid w:val="00A81D47"/>
    <w:rsid w:val="00A821C6"/>
    <w:rsid w:val="00A826B3"/>
    <w:rsid w:val="00A82CF6"/>
    <w:rsid w:val="00A83049"/>
    <w:rsid w:val="00A83E4C"/>
    <w:rsid w:val="00A83F52"/>
    <w:rsid w:val="00A842E9"/>
    <w:rsid w:val="00A8463F"/>
    <w:rsid w:val="00A84F96"/>
    <w:rsid w:val="00A850BC"/>
    <w:rsid w:val="00A853BD"/>
    <w:rsid w:val="00A865D5"/>
    <w:rsid w:val="00A869E8"/>
    <w:rsid w:val="00A86A3B"/>
    <w:rsid w:val="00A86D49"/>
    <w:rsid w:val="00A86EB7"/>
    <w:rsid w:val="00A87424"/>
    <w:rsid w:val="00A879F7"/>
    <w:rsid w:val="00A87D24"/>
    <w:rsid w:val="00A90383"/>
    <w:rsid w:val="00A90778"/>
    <w:rsid w:val="00A907A3"/>
    <w:rsid w:val="00A90ADD"/>
    <w:rsid w:val="00A9159F"/>
    <w:rsid w:val="00A91A54"/>
    <w:rsid w:val="00A91D42"/>
    <w:rsid w:val="00A92549"/>
    <w:rsid w:val="00A926D4"/>
    <w:rsid w:val="00A92AE2"/>
    <w:rsid w:val="00A92CBA"/>
    <w:rsid w:val="00A93772"/>
    <w:rsid w:val="00A94037"/>
    <w:rsid w:val="00A94250"/>
    <w:rsid w:val="00A9447D"/>
    <w:rsid w:val="00A945EE"/>
    <w:rsid w:val="00A94ABF"/>
    <w:rsid w:val="00A9507E"/>
    <w:rsid w:val="00A9545B"/>
    <w:rsid w:val="00A95DF0"/>
    <w:rsid w:val="00A95EF2"/>
    <w:rsid w:val="00A96EFA"/>
    <w:rsid w:val="00A97185"/>
    <w:rsid w:val="00A97615"/>
    <w:rsid w:val="00A97DB2"/>
    <w:rsid w:val="00AA0C31"/>
    <w:rsid w:val="00AA1244"/>
    <w:rsid w:val="00AA129C"/>
    <w:rsid w:val="00AA167B"/>
    <w:rsid w:val="00AA1B44"/>
    <w:rsid w:val="00AA2A16"/>
    <w:rsid w:val="00AA2B00"/>
    <w:rsid w:val="00AA3664"/>
    <w:rsid w:val="00AA38E7"/>
    <w:rsid w:val="00AA3B56"/>
    <w:rsid w:val="00AA410A"/>
    <w:rsid w:val="00AA4482"/>
    <w:rsid w:val="00AA5005"/>
    <w:rsid w:val="00AA51EC"/>
    <w:rsid w:val="00AA53EE"/>
    <w:rsid w:val="00AA5562"/>
    <w:rsid w:val="00AA55B8"/>
    <w:rsid w:val="00AA57AD"/>
    <w:rsid w:val="00AA5E2F"/>
    <w:rsid w:val="00AA60D4"/>
    <w:rsid w:val="00AA68F0"/>
    <w:rsid w:val="00AA7F8D"/>
    <w:rsid w:val="00AB0530"/>
    <w:rsid w:val="00AB0A1F"/>
    <w:rsid w:val="00AB0C54"/>
    <w:rsid w:val="00AB0F16"/>
    <w:rsid w:val="00AB1072"/>
    <w:rsid w:val="00AB197A"/>
    <w:rsid w:val="00AB1C5B"/>
    <w:rsid w:val="00AB1C77"/>
    <w:rsid w:val="00AB238F"/>
    <w:rsid w:val="00AB25C8"/>
    <w:rsid w:val="00AB25D6"/>
    <w:rsid w:val="00AB28AC"/>
    <w:rsid w:val="00AB28C5"/>
    <w:rsid w:val="00AB33DF"/>
    <w:rsid w:val="00AB3A1B"/>
    <w:rsid w:val="00AB3C77"/>
    <w:rsid w:val="00AB4787"/>
    <w:rsid w:val="00AB4E53"/>
    <w:rsid w:val="00AB5551"/>
    <w:rsid w:val="00AB57E8"/>
    <w:rsid w:val="00AB5E05"/>
    <w:rsid w:val="00AB5EB2"/>
    <w:rsid w:val="00AB5F79"/>
    <w:rsid w:val="00AB5FC5"/>
    <w:rsid w:val="00AB60E1"/>
    <w:rsid w:val="00AB6B59"/>
    <w:rsid w:val="00AB6CB9"/>
    <w:rsid w:val="00AB6EEE"/>
    <w:rsid w:val="00AB7A42"/>
    <w:rsid w:val="00AB7ADF"/>
    <w:rsid w:val="00AB7CEF"/>
    <w:rsid w:val="00AC0020"/>
    <w:rsid w:val="00AC0526"/>
    <w:rsid w:val="00AC07CE"/>
    <w:rsid w:val="00AC0981"/>
    <w:rsid w:val="00AC09B4"/>
    <w:rsid w:val="00AC1037"/>
    <w:rsid w:val="00AC13B9"/>
    <w:rsid w:val="00AC159F"/>
    <w:rsid w:val="00AC1743"/>
    <w:rsid w:val="00AC1E0A"/>
    <w:rsid w:val="00AC2224"/>
    <w:rsid w:val="00AC2B6F"/>
    <w:rsid w:val="00AC3034"/>
    <w:rsid w:val="00AC3EFC"/>
    <w:rsid w:val="00AC3F4A"/>
    <w:rsid w:val="00AC4680"/>
    <w:rsid w:val="00AC4D2C"/>
    <w:rsid w:val="00AC4DF9"/>
    <w:rsid w:val="00AC4E63"/>
    <w:rsid w:val="00AC5598"/>
    <w:rsid w:val="00AC5A07"/>
    <w:rsid w:val="00AC645F"/>
    <w:rsid w:val="00AC6462"/>
    <w:rsid w:val="00AC677D"/>
    <w:rsid w:val="00AC6C7A"/>
    <w:rsid w:val="00AC7A50"/>
    <w:rsid w:val="00AC7F75"/>
    <w:rsid w:val="00AD0079"/>
    <w:rsid w:val="00AD019B"/>
    <w:rsid w:val="00AD028A"/>
    <w:rsid w:val="00AD0ACC"/>
    <w:rsid w:val="00AD0AFB"/>
    <w:rsid w:val="00AD101A"/>
    <w:rsid w:val="00AD1139"/>
    <w:rsid w:val="00AD12FE"/>
    <w:rsid w:val="00AD168F"/>
    <w:rsid w:val="00AD1DE1"/>
    <w:rsid w:val="00AD1DFB"/>
    <w:rsid w:val="00AD24C6"/>
    <w:rsid w:val="00AD2731"/>
    <w:rsid w:val="00AD2C5D"/>
    <w:rsid w:val="00AD2D22"/>
    <w:rsid w:val="00AD2DBC"/>
    <w:rsid w:val="00AD2FC6"/>
    <w:rsid w:val="00AD348A"/>
    <w:rsid w:val="00AD3688"/>
    <w:rsid w:val="00AD3CFB"/>
    <w:rsid w:val="00AD426B"/>
    <w:rsid w:val="00AD4599"/>
    <w:rsid w:val="00AD48E3"/>
    <w:rsid w:val="00AD53D5"/>
    <w:rsid w:val="00AD590E"/>
    <w:rsid w:val="00AD5913"/>
    <w:rsid w:val="00AD5EC4"/>
    <w:rsid w:val="00AD6017"/>
    <w:rsid w:val="00AD684F"/>
    <w:rsid w:val="00AD6D41"/>
    <w:rsid w:val="00AD7351"/>
    <w:rsid w:val="00AD73F6"/>
    <w:rsid w:val="00AD789E"/>
    <w:rsid w:val="00AE0540"/>
    <w:rsid w:val="00AE06AB"/>
    <w:rsid w:val="00AE0ADF"/>
    <w:rsid w:val="00AE0D7C"/>
    <w:rsid w:val="00AE13E3"/>
    <w:rsid w:val="00AE1639"/>
    <w:rsid w:val="00AE1AFA"/>
    <w:rsid w:val="00AE1E70"/>
    <w:rsid w:val="00AE304B"/>
    <w:rsid w:val="00AE36C8"/>
    <w:rsid w:val="00AE3870"/>
    <w:rsid w:val="00AE3877"/>
    <w:rsid w:val="00AE39E5"/>
    <w:rsid w:val="00AE4D3F"/>
    <w:rsid w:val="00AE501F"/>
    <w:rsid w:val="00AE50E7"/>
    <w:rsid w:val="00AE5B84"/>
    <w:rsid w:val="00AE5BAF"/>
    <w:rsid w:val="00AE5C3C"/>
    <w:rsid w:val="00AE5C7D"/>
    <w:rsid w:val="00AE64A5"/>
    <w:rsid w:val="00AE6534"/>
    <w:rsid w:val="00AE6600"/>
    <w:rsid w:val="00AE70BF"/>
    <w:rsid w:val="00AE713F"/>
    <w:rsid w:val="00AE73D6"/>
    <w:rsid w:val="00AE7445"/>
    <w:rsid w:val="00AE771D"/>
    <w:rsid w:val="00AE79CD"/>
    <w:rsid w:val="00AE7BFE"/>
    <w:rsid w:val="00AF0097"/>
    <w:rsid w:val="00AF08F0"/>
    <w:rsid w:val="00AF0C0D"/>
    <w:rsid w:val="00AF0F8D"/>
    <w:rsid w:val="00AF100E"/>
    <w:rsid w:val="00AF141E"/>
    <w:rsid w:val="00AF185E"/>
    <w:rsid w:val="00AF2028"/>
    <w:rsid w:val="00AF220B"/>
    <w:rsid w:val="00AF29DA"/>
    <w:rsid w:val="00AF3047"/>
    <w:rsid w:val="00AF327E"/>
    <w:rsid w:val="00AF3474"/>
    <w:rsid w:val="00AF3ACB"/>
    <w:rsid w:val="00AF3E58"/>
    <w:rsid w:val="00AF40C1"/>
    <w:rsid w:val="00AF40D4"/>
    <w:rsid w:val="00AF45F8"/>
    <w:rsid w:val="00AF4A1D"/>
    <w:rsid w:val="00AF4B76"/>
    <w:rsid w:val="00AF5671"/>
    <w:rsid w:val="00AF5796"/>
    <w:rsid w:val="00AF6376"/>
    <w:rsid w:val="00AF643E"/>
    <w:rsid w:val="00AF672E"/>
    <w:rsid w:val="00AF6903"/>
    <w:rsid w:val="00AF73DC"/>
    <w:rsid w:val="00AF74B4"/>
    <w:rsid w:val="00AF78A5"/>
    <w:rsid w:val="00AF798C"/>
    <w:rsid w:val="00AF7FCF"/>
    <w:rsid w:val="00B000C3"/>
    <w:rsid w:val="00B00EEB"/>
    <w:rsid w:val="00B01166"/>
    <w:rsid w:val="00B0139F"/>
    <w:rsid w:val="00B0173E"/>
    <w:rsid w:val="00B018F3"/>
    <w:rsid w:val="00B01A72"/>
    <w:rsid w:val="00B01B36"/>
    <w:rsid w:val="00B0263C"/>
    <w:rsid w:val="00B02A23"/>
    <w:rsid w:val="00B02F5D"/>
    <w:rsid w:val="00B03013"/>
    <w:rsid w:val="00B0337C"/>
    <w:rsid w:val="00B033D4"/>
    <w:rsid w:val="00B03A42"/>
    <w:rsid w:val="00B03C45"/>
    <w:rsid w:val="00B03E50"/>
    <w:rsid w:val="00B049DD"/>
    <w:rsid w:val="00B04C54"/>
    <w:rsid w:val="00B04F69"/>
    <w:rsid w:val="00B0582D"/>
    <w:rsid w:val="00B059E3"/>
    <w:rsid w:val="00B05C73"/>
    <w:rsid w:val="00B05FBC"/>
    <w:rsid w:val="00B05FE7"/>
    <w:rsid w:val="00B060FF"/>
    <w:rsid w:val="00B062C3"/>
    <w:rsid w:val="00B066E1"/>
    <w:rsid w:val="00B0714C"/>
    <w:rsid w:val="00B07247"/>
    <w:rsid w:val="00B0758B"/>
    <w:rsid w:val="00B079B2"/>
    <w:rsid w:val="00B07EA6"/>
    <w:rsid w:val="00B1009F"/>
    <w:rsid w:val="00B1017F"/>
    <w:rsid w:val="00B108C0"/>
    <w:rsid w:val="00B10AB0"/>
    <w:rsid w:val="00B10CCA"/>
    <w:rsid w:val="00B1179D"/>
    <w:rsid w:val="00B119E2"/>
    <w:rsid w:val="00B121B4"/>
    <w:rsid w:val="00B137D4"/>
    <w:rsid w:val="00B143F9"/>
    <w:rsid w:val="00B143FD"/>
    <w:rsid w:val="00B1449B"/>
    <w:rsid w:val="00B14690"/>
    <w:rsid w:val="00B14D5D"/>
    <w:rsid w:val="00B158C1"/>
    <w:rsid w:val="00B163FA"/>
    <w:rsid w:val="00B1672F"/>
    <w:rsid w:val="00B17138"/>
    <w:rsid w:val="00B17289"/>
    <w:rsid w:val="00B17561"/>
    <w:rsid w:val="00B1779B"/>
    <w:rsid w:val="00B17FB6"/>
    <w:rsid w:val="00B2088E"/>
    <w:rsid w:val="00B20A0D"/>
    <w:rsid w:val="00B20E83"/>
    <w:rsid w:val="00B212EF"/>
    <w:rsid w:val="00B2161A"/>
    <w:rsid w:val="00B219E5"/>
    <w:rsid w:val="00B21E0E"/>
    <w:rsid w:val="00B22261"/>
    <w:rsid w:val="00B2257E"/>
    <w:rsid w:val="00B22850"/>
    <w:rsid w:val="00B22B6B"/>
    <w:rsid w:val="00B23283"/>
    <w:rsid w:val="00B232BA"/>
    <w:rsid w:val="00B23C83"/>
    <w:rsid w:val="00B24793"/>
    <w:rsid w:val="00B25A0C"/>
    <w:rsid w:val="00B25CF9"/>
    <w:rsid w:val="00B25DDA"/>
    <w:rsid w:val="00B25FCB"/>
    <w:rsid w:val="00B26391"/>
    <w:rsid w:val="00B273B3"/>
    <w:rsid w:val="00B2740D"/>
    <w:rsid w:val="00B277B5"/>
    <w:rsid w:val="00B277B7"/>
    <w:rsid w:val="00B27E82"/>
    <w:rsid w:val="00B3047C"/>
    <w:rsid w:val="00B306AC"/>
    <w:rsid w:val="00B30C2A"/>
    <w:rsid w:val="00B30EFC"/>
    <w:rsid w:val="00B3105B"/>
    <w:rsid w:val="00B31B88"/>
    <w:rsid w:val="00B31E93"/>
    <w:rsid w:val="00B320B1"/>
    <w:rsid w:val="00B32453"/>
    <w:rsid w:val="00B324AC"/>
    <w:rsid w:val="00B32CBC"/>
    <w:rsid w:val="00B33777"/>
    <w:rsid w:val="00B33950"/>
    <w:rsid w:val="00B33988"/>
    <w:rsid w:val="00B33E92"/>
    <w:rsid w:val="00B33EC1"/>
    <w:rsid w:val="00B34290"/>
    <w:rsid w:val="00B345B8"/>
    <w:rsid w:val="00B347F7"/>
    <w:rsid w:val="00B34E28"/>
    <w:rsid w:val="00B352D8"/>
    <w:rsid w:val="00B35A14"/>
    <w:rsid w:val="00B36329"/>
    <w:rsid w:val="00B36ADF"/>
    <w:rsid w:val="00B36D45"/>
    <w:rsid w:val="00B37107"/>
    <w:rsid w:val="00B371AD"/>
    <w:rsid w:val="00B377DA"/>
    <w:rsid w:val="00B37F09"/>
    <w:rsid w:val="00B4009B"/>
    <w:rsid w:val="00B40291"/>
    <w:rsid w:val="00B40ED9"/>
    <w:rsid w:val="00B40F86"/>
    <w:rsid w:val="00B41016"/>
    <w:rsid w:val="00B414B1"/>
    <w:rsid w:val="00B41753"/>
    <w:rsid w:val="00B417AC"/>
    <w:rsid w:val="00B41A45"/>
    <w:rsid w:val="00B41EE0"/>
    <w:rsid w:val="00B422F2"/>
    <w:rsid w:val="00B426D2"/>
    <w:rsid w:val="00B4279D"/>
    <w:rsid w:val="00B42879"/>
    <w:rsid w:val="00B4293E"/>
    <w:rsid w:val="00B43C2B"/>
    <w:rsid w:val="00B43DF8"/>
    <w:rsid w:val="00B446D3"/>
    <w:rsid w:val="00B44B3E"/>
    <w:rsid w:val="00B44B45"/>
    <w:rsid w:val="00B44B51"/>
    <w:rsid w:val="00B455E7"/>
    <w:rsid w:val="00B456A2"/>
    <w:rsid w:val="00B458FD"/>
    <w:rsid w:val="00B46039"/>
    <w:rsid w:val="00B4609F"/>
    <w:rsid w:val="00B461A6"/>
    <w:rsid w:val="00B465C0"/>
    <w:rsid w:val="00B46847"/>
    <w:rsid w:val="00B46A05"/>
    <w:rsid w:val="00B46B8C"/>
    <w:rsid w:val="00B46CB0"/>
    <w:rsid w:val="00B47325"/>
    <w:rsid w:val="00B4774B"/>
    <w:rsid w:val="00B47812"/>
    <w:rsid w:val="00B47CC2"/>
    <w:rsid w:val="00B5014C"/>
    <w:rsid w:val="00B509A6"/>
    <w:rsid w:val="00B50DAF"/>
    <w:rsid w:val="00B50F05"/>
    <w:rsid w:val="00B50F11"/>
    <w:rsid w:val="00B513E0"/>
    <w:rsid w:val="00B5184D"/>
    <w:rsid w:val="00B522D6"/>
    <w:rsid w:val="00B534C5"/>
    <w:rsid w:val="00B53845"/>
    <w:rsid w:val="00B53AD3"/>
    <w:rsid w:val="00B542FD"/>
    <w:rsid w:val="00B5456F"/>
    <w:rsid w:val="00B545E5"/>
    <w:rsid w:val="00B55724"/>
    <w:rsid w:val="00B558B0"/>
    <w:rsid w:val="00B55B3A"/>
    <w:rsid w:val="00B56006"/>
    <w:rsid w:val="00B56AF7"/>
    <w:rsid w:val="00B56E92"/>
    <w:rsid w:val="00B570FA"/>
    <w:rsid w:val="00B573A6"/>
    <w:rsid w:val="00B577B6"/>
    <w:rsid w:val="00B57868"/>
    <w:rsid w:val="00B57A2D"/>
    <w:rsid w:val="00B57C45"/>
    <w:rsid w:val="00B57EB2"/>
    <w:rsid w:val="00B6039E"/>
    <w:rsid w:val="00B606F0"/>
    <w:rsid w:val="00B6095F"/>
    <w:rsid w:val="00B61592"/>
    <w:rsid w:val="00B620D8"/>
    <w:rsid w:val="00B62355"/>
    <w:rsid w:val="00B62C17"/>
    <w:rsid w:val="00B6380C"/>
    <w:rsid w:val="00B63C70"/>
    <w:rsid w:val="00B64051"/>
    <w:rsid w:val="00B64226"/>
    <w:rsid w:val="00B6425E"/>
    <w:rsid w:val="00B6437A"/>
    <w:rsid w:val="00B64680"/>
    <w:rsid w:val="00B64C6C"/>
    <w:rsid w:val="00B64E50"/>
    <w:rsid w:val="00B654EF"/>
    <w:rsid w:val="00B658F9"/>
    <w:rsid w:val="00B6602F"/>
    <w:rsid w:val="00B665CF"/>
    <w:rsid w:val="00B66735"/>
    <w:rsid w:val="00B66876"/>
    <w:rsid w:val="00B6687B"/>
    <w:rsid w:val="00B6703E"/>
    <w:rsid w:val="00B6746C"/>
    <w:rsid w:val="00B6794E"/>
    <w:rsid w:val="00B70059"/>
    <w:rsid w:val="00B70B0B"/>
    <w:rsid w:val="00B70C05"/>
    <w:rsid w:val="00B72419"/>
    <w:rsid w:val="00B72457"/>
    <w:rsid w:val="00B7248E"/>
    <w:rsid w:val="00B7262F"/>
    <w:rsid w:val="00B72EDD"/>
    <w:rsid w:val="00B72F85"/>
    <w:rsid w:val="00B7339B"/>
    <w:rsid w:val="00B74049"/>
    <w:rsid w:val="00B741C8"/>
    <w:rsid w:val="00B75093"/>
    <w:rsid w:val="00B750F8"/>
    <w:rsid w:val="00B75276"/>
    <w:rsid w:val="00B752E9"/>
    <w:rsid w:val="00B7582B"/>
    <w:rsid w:val="00B7585E"/>
    <w:rsid w:val="00B75903"/>
    <w:rsid w:val="00B75B55"/>
    <w:rsid w:val="00B75C0B"/>
    <w:rsid w:val="00B75D79"/>
    <w:rsid w:val="00B75EAD"/>
    <w:rsid w:val="00B7683D"/>
    <w:rsid w:val="00B76A9E"/>
    <w:rsid w:val="00B76EC1"/>
    <w:rsid w:val="00B7761C"/>
    <w:rsid w:val="00B77A39"/>
    <w:rsid w:val="00B77C56"/>
    <w:rsid w:val="00B802A3"/>
    <w:rsid w:val="00B80FC3"/>
    <w:rsid w:val="00B8110F"/>
    <w:rsid w:val="00B81933"/>
    <w:rsid w:val="00B81C9A"/>
    <w:rsid w:val="00B82841"/>
    <w:rsid w:val="00B82C88"/>
    <w:rsid w:val="00B82EA1"/>
    <w:rsid w:val="00B831AA"/>
    <w:rsid w:val="00B83E1C"/>
    <w:rsid w:val="00B83E80"/>
    <w:rsid w:val="00B844E3"/>
    <w:rsid w:val="00B8453D"/>
    <w:rsid w:val="00B84EC2"/>
    <w:rsid w:val="00B84ED4"/>
    <w:rsid w:val="00B8584B"/>
    <w:rsid w:val="00B859D5"/>
    <w:rsid w:val="00B85A0E"/>
    <w:rsid w:val="00B85AA0"/>
    <w:rsid w:val="00B85D03"/>
    <w:rsid w:val="00B860FF"/>
    <w:rsid w:val="00B86394"/>
    <w:rsid w:val="00B86EE0"/>
    <w:rsid w:val="00B872A3"/>
    <w:rsid w:val="00B87457"/>
    <w:rsid w:val="00B87B22"/>
    <w:rsid w:val="00B87BC9"/>
    <w:rsid w:val="00B87E99"/>
    <w:rsid w:val="00B901E9"/>
    <w:rsid w:val="00B9026A"/>
    <w:rsid w:val="00B9058F"/>
    <w:rsid w:val="00B906B8"/>
    <w:rsid w:val="00B90E67"/>
    <w:rsid w:val="00B90E76"/>
    <w:rsid w:val="00B90F93"/>
    <w:rsid w:val="00B910FA"/>
    <w:rsid w:val="00B91297"/>
    <w:rsid w:val="00B912F3"/>
    <w:rsid w:val="00B919C1"/>
    <w:rsid w:val="00B92CEC"/>
    <w:rsid w:val="00B92F77"/>
    <w:rsid w:val="00B9372D"/>
    <w:rsid w:val="00B939FD"/>
    <w:rsid w:val="00B93B93"/>
    <w:rsid w:val="00B93D59"/>
    <w:rsid w:val="00B94695"/>
    <w:rsid w:val="00B94893"/>
    <w:rsid w:val="00B95528"/>
    <w:rsid w:val="00B95562"/>
    <w:rsid w:val="00B95867"/>
    <w:rsid w:val="00B9652A"/>
    <w:rsid w:val="00B96D2C"/>
    <w:rsid w:val="00B9732B"/>
    <w:rsid w:val="00B97422"/>
    <w:rsid w:val="00B97648"/>
    <w:rsid w:val="00B9794F"/>
    <w:rsid w:val="00B979BB"/>
    <w:rsid w:val="00B97BF5"/>
    <w:rsid w:val="00B97CEB"/>
    <w:rsid w:val="00B97D7C"/>
    <w:rsid w:val="00BA0349"/>
    <w:rsid w:val="00BA03EB"/>
    <w:rsid w:val="00BA05DA"/>
    <w:rsid w:val="00BA0639"/>
    <w:rsid w:val="00BA0993"/>
    <w:rsid w:val="00BA1287"/>
    <w:rsid w:val="00BA182F"/>
    <w:rsid w:val="00BA2473"/>
    <w:rsid w:val="00BA251C"/>
    <w:rsid w:val="00BA2FF0"/>
    <w:rsid w:val="00BA35A6"/>
    <w:rsid w:val="00BA363D"/>
    <w:rsid w:val="00BA37D1"/>
    <w:rsid w:val="00BA42DF"/>
    <w:rsid w:val="00BA44DF"/>
    <w:rsid w:val="00BA4C8E"/>
    <w:rsid w:val="00BA4F42"/>
    <w:rsid w:val="00BA5306"/>
    <w:rsid w:val="00BA586E"/>
    <w:rsid w:val="00BA639C"/>
    <w:rsid w:val="00BA6579"/>
    <w:rsid w:val="00BA6BCB"/>
    <w:rsid w:val="00BA758C"/>
    <w:rsid w:val="00BA75DB"/>
    <w:rsid w:val="00BB074F"/>
    <w:rsid w:val="00BB0BD9"/>
    <w:rsid w:val="00BB0D6B"/>
    <w:rsid w:val="00BB0E27"/>
    <w:rsid w:val="00BB13B6"/>
    <w:rsid w:val="00BB14C7"/>
    <w:rsid w:val="00BB1641"/>
    <w:rsid w:val="00BB16F9"/>
    <w:rsid w:val="00BB182A"/>
    <w:rsid w:val="00BB196B"/>
    <w:rsid w:val="00BB1D45"/>
    <w:rsid w:val="00BB257F"/>
    <w:rsid w:val="00BB268D"/>
    <w:rsid w:val="00BB2769"/>
    <w:rsid w:val="00BB3627"/>
    <w:rsid w:val="00BB40B4"/>
    <w:rsid w:val="00BB4550"/>
    <w:rsid w:val="00BB4F77"/>
    <w:rsid w:val="00BB5223"/>
    <w:rsid w:val="00BB549F"/>
    <w:rsid w:val="00BB57F0"/>
    <w:rsid w:val="00BB5A10"/>
    <w:rsid w:val="00BB5AF3"/>
    <w:rsid w:val="00BB670F"/>
    <w:rsid w:val="00BB74CF"/>
    <w:rsid w:val="00BB7619"/>
    <w:rsid w:val="00BB771E"/>
    <w:rsid w:val="00BB7945"/>
    <w:rsid w:val="00BB79DC"/>
    <w:rsid w:val="00BB7A9A"/>
    <w:rsid w:val="00BC0078"/>
    <w:rsid w:val="00BC0432"/>
    <w:rsid w:val="00BC11E2"/>
    <w:rsid w:val="00BC11F4"/>
    <w:rsid w:val="00BC1E5C"/>
    <w:rsid w:val="00BC2518"/>
    <w:rsid w:val="00BC29D4"/>
    <w:rsid w:val="00BC2CBF"/>
    <w:rsid w:val="00BC377F"/>
    <w:rsid w:val="00BC3B84"/>
    <w:rsid w:val="00BC42D6"/>
    <w:rsid w:val="00BC45FF"/>
    <w:rsid w:val="00BC4846"/>
    <w:rsid w:val="00BC4B0D"/>
    <w:rsid w:val="00BC5533"/>
    <w:rsid w:val="00BC6EA8"/>
    <w:rsid w:val="00BC78D9"/>
    <w:rsid w:val="00BC7B1C"/>
    <w:rsid w:val="00BC7CCB"/>
    <w:rsid w:val="00BC7CE2"/>
    <w:rsid w:val="00BC7EC6"/>
    <w:rsid w:val="00BD0154"/>
    <w:rsid w:val="00BD079B"/>
    <w:rsid w:val="00BD0BF8"/>
    <w:rsid w:val="00BD13AA"/>
    <w:rsid w:val="00BD16D8"/>
    <w:rsid w:val="00BD1C3D"/>
    <w:rsid w:val="00BD1CF3"/>
    <w:rsid w:val="00BD1E8F"/>
    <w:rsid w:val="00BD1F67"/>
    <w:rsid w:val="00BD24B1"/>
    <w:rsid w:val="00BD2873"/>
    <w:rsid w:val="00BD2DB0"/>
    <w:rsid w:val="00BD2F1F"/>
    <w:rsid w:val="00BD37E0"/>
    <w:rsid w:val="00BD3879"/>
    <w:rsid w:val="00BD3DD1"/>
    <w:rsid w:val="00BD415D"/>
    <w:rsid w:val="00BD4797"/>
    <w:rsid w:val="00BD4C3F"/>
    <w:rsid w:val="00BD4D4B"/>
    <w:rsid w:val="00BD4E9C"/>
    <w:rsid w:val="00BD51B9"/>
    <w:rsid w:val="00BD5716"/>
    <w:rsid w:val="00BD5DBD"/>
    <w:rsid w:val="00BD6070"/>
    <w:rsid w:val="00BD6417"/>
    <w:rsid w:val="00BD6C4A"/>
    <w:rsid w:val="00BD6CAC"/>
    <w:rsid w:val="00BD6D9E"/>
    <w:rsid w:val="00BD6F06"/>
    <w:rsid w:val="00BD735E"/>
    <w:rsid w:val="00BD785B"/>
    <w:rsid w:val="00BE0297"/>
    <w:rsid w:val="00BE031F"/>
    <w:rsid w:val="00BE042D"/>
    <w:rsid w:val="00BE0463"/>
    <w:rsid w:val="00BE099F"/>
    <w:rsid w:val="00BE0F69"/>
    <w:rsid w:val="00BE0FEC"/>
    <w:rsid w:val="00BE10AE"/>
    <w:rsid w:val="00BE1235"/>
    <w:rsid w:val="00BE18C7"/>
    <w:rsid w:val="00BE1988"/>
    <w:rsid w:val="00BE1BB7"/>
    <w:rsid w:val="00BE1CBE"/>
    <w:rsid w:val="00BE264C"/>
    <w:rsid w:val="00BE270B"/>
    <w:rsid w:val="00BE2ECA"/>
    <w:rsid w:val="00BE3A79"/>
    <w:rsid w:val="00BE3BD0"/>
    <w:rsid w:val="00BE3C01"/>
    <w:rsid w:val="00BE3E64"/>
    <w:rsid w:val="00BE438F"/>
    <w:rsid w:val="00BE50BE"/>
    <w:rsid w:val="00BE5132"/>
    <w:rsid w:val="00BE5451"/>
    <w:rsid w:val="00BE57DD"/>
    <w:rsid w:val="00BE5953"/>
    <w:rsid w:val="00BE5BC1"/>
    <w:rsid w:val="00BE602E"/>
    <w:rsid w:val="00BE649E"/>
    <w:rsid w:val="00BE6660"/>
    <w:rsid w:val="00BE66BB"/>
    <w:rsid w:val="00BE66F3"/>
    <w:rsid w:val="00BE6CB2"/>
    <w:rsid w:val="00BE6D1F"/>
    <w:rsid w:val="00BE717A"/>
    <w:rsid w:val="00BE7723"/>
    <w:rsid w:val="00BF010C"/>
    <w:rsid w:val="00BF04E9"/>
    <w:rsid w:val="00BF0561"/>
    <w:rsid w:val="00BF0FD9"/>
    <w:rsid w:val="00BF107E"/>
    <w:rsid w:val="00BF10BF"/>
    <w:rsid w:val="00BF116F"/>
    <w:rsid w:val="00BF13DF"/>
    <w:rsid w:val="00BF145B"/>
    <w:rsid w:val="00BF1AA8"/>
    <w:rsid w:val="00BF248F"/>
    <w:rsid w:val="00BF2AB4"/>
    <w:rsid w:val="00BF2F9F"/>
    <w:rsid w:val="00BF3C3B"/>
    <w:rsid w:val="00BF3E76"/>
    <w:rsid w:val="00BF3F4B"/>
    <w:rsid w:val="00BF4F06"/>
    <w:rsid w:val="00BF561A"/>
    <w:rsid w:val="00BF6129"/>
    <w:rsid w:val="00BF628A"/>
    <w:rsid w:val="00BF739A"/>
    <w:rsid w:val="00BF777D"/>
    <w:rsid w:val="00C00A82"/>
    <w:rsid w:val="00C00B16"/>
    <w:rsid w:val="00C00C96"/>
    <w:rsid w:val="00C01430"/>
    <w:rsid w:val="00C01562"/>
    <w:rsid w:val="00C01967"/>
    <w:rsid w:val="00C01BDD"/>
    <w:rsid w:val="00C01D54"/>
    <w:rsid w:val="00C021C4"/>
    <w:rsid w:val="00C02279"/>
    <w:rsid w:val="00C026EC"/>
    <w:rsid w:val="00C0273B"/>
    <w:rsid w:val="00C02A96"/>
    <w:rsid w:val="00C02EFC"/>
    <w:rsid w:val="00C02FC2"/>
    <w:rsid w:val="00C03118"/>
    <w:rsid w:val="00C033F2"/>
    <w:rsid w:val="00C036D5"/>
    <w:rsid w:val="00C038BB"/>
    <w:rsid w:val="00C03E6C"/>
    <w:rsid w:val="00C03FA1"/>
    <w:rsid w:val="00C040CE"/>
    <w:rsid w:val="00C042F3"/>
    <w:rsid w:val="00C044D0"/>
    <w:rsid w:val="00C04721"/>
    <w:rsid w:val="00C0497C"/>
    <w:rsid w:val="00C04B32"/>
    <w:rsid w:val="00C04FA8"/>
    <w:rsid w:val="00C05371"/>
    <w:rsid w:val="00C0545A"/>
    <w:rsid w:val="00C063CD"/>
    <w:rsid w:val="00C06569"/>
    <w:rsid w:val="00C066E0"/>
    <w:rsid w:val="00C07C41"/>
    <w:rsid w:val="00C07FBE"/>
    <w:rsid w:val="00C10838"/>
    <w:rsid w:val="00C1085F"/>
    <w:rsid w:val="00C10DE9"/>
    <w:rsid w:val="00C11544"/>
    <w:rsid w:val="00C1155B"/>
    <w:rsid w:val="00C118BB"/>
    <w:rsid w:val="00C11AC0"/>
    <w:rsid w:val="00C11BA8"/>
    <w:rsid w:val="00C12149"/>
    <w:rsid w:val="00C12674"/>
    <w:rsid w:val="00C12D91"/>
    <w:rsid w:val="00C13125"/>
    <w:rsid w:val="00C133EB"/>
    <w:rsid w:val="00C1349C"/>
    <w:rsid w:val="00C135AA"/>
    <w:rsid w:val="00C1362F"/>
    <w:rsid w:val="00C13734"/>
    <w:rsid w:val="00C13989"/>
    <w:rsid w:val="00C1399E"/>
    <w:rsid w:val="00C139C4"/>
    <w:rsid w:val="00C14085"/>
    <w:rsid w:val="00C1409A"/>
    <w:rsid w:val="00C142C9"/>
    <w:rsid w:val="00C14923"/>
    <w:rsid w:val="00C15112"/>
    <w:rsid w:val="00C155E8"/>
    <w:rsid w:val="00C15B7B"/>
    <w:rsid w:val="00C15BAB"/>
    <w:rsid w:val="00C15C0F"/>
    <w:rsid w:val="00C15D99"/>
    <w:rsid w:val="00C15F80"/>
    <w:rsid w:val="00C16186"/>
    <w:rsid w:val="00C167B8"/>
    <w:rsid w:val="00C16B89"/>
    <w:rsid w:val="00C16FDC"/>
    <w:rsid w:val="00C172EF"/>
    <w:rsid w:val="00C17575"/>
    <w:rsid w:val="00C175F9"/>
    <w:rsid w:val="00C20D4F"/>
    <w:rsid w:val="00C210D4"/>
    <w:rsid w:val="00C214EE"/>
    <w:rsid w:val="00C218B9"/>
    <w:rsid w:val="00C219DB"/>
    <w:rsid w:val="00C21E8A"/>
    <w:rsid w:val="00C226ED"/>
    <w:rsid w:val="00C228E8"/>
    <w:rsid w:val="00C22A28"/>
    <w:rsid w:val="00C22ABD"/>
    <w:rsid w:val="00C22AD1"/>
    <w:rsid w:val="00C23135"/>
    <w:rsid w:val="00C231C3"/>
    <w:rsid w:val="00C23610"/>
    <w:rsid w:val="00C239C1"/>
    <w:rsid w:val="00C23B97"/>
    <w:rsid w:val="00C23C67"/>
    <w:rsid w:val="00C24F5C"/>
    <w:rsid w:val="00C25879"/>
    <w:rsid w:val="00C26400"/>
    <w:rsid w:val="00C268CC"/>
    <w:rsid w:val="00C26C22"/>
    <w:rsid w:val="00C26CCB"/>
    <w:rsid w:val="00C26DF5"/>
    <w:rsid w:val="00C272AA"/>
    <w:rsid w:val="00C27304"/>
    <w:rsid w:val="00C27C42"/>
    <w:rsid w:val="00C27CDD"/>
    <w:rsid w:val="00C27D9C"/>
    <w:rsid w:val="00C27EE3"/>
    <w:rsid w:val="00C3065A"/>
    <w:rsid w:val="00C30A05"/>
    <w:rsid w:val="00C30F8C"/>
    <w:rsid w:val="00C31038"/>
    <w:rsid w:val="00C31276"/>
    <w:rsid w:val="00C31377"/>
    <w:rsid w:val="00C31514"/>
    <w:rsid w:val="00C320A2"/>
    <w:rsid w:val="00C32590"/>
    <w:rsid w:val="00C32664"/>
    <w:rsid w:val="00C32DA6"/>
    <w:rsid w:val="00C33411"/>
    <w:rsid w:val="00C3355D"/>
    <w:rsid w:val="00C337FB"/>
    <w:rsid w:val="00C33D41"/>
    <w:rsid w:val="00C34254"/>
    <w:rsid w:val="00C34336"/>
    <w:rsid w:val="00C344CC"/>
    <w:rsid w:val="00C346D8"/>
    <w:rsid w:val="00C352B2"/>
    <w:rsid w:val="00C3545E"/>
    <w:rsid w:val="00C354C6"/>
    <w:rsid w:val="00C358AE"/>
    <w:rsid w:val="00C36098"/>
    <w:rsid w:val="00C36D6D"/>
    <w:rsid w:val="00C36F29"/>
    <w:rsid w:val="00C36F50"/>
    <w:rsid w:val="00C372D2"/>
    <w:rsid w:val="00C373BE"/>
    <w:rsid w:val="00C37558"/>
    <w:rsid w:val="00C37BBA"/>
    <w:rsid w:val="00C37F1E"/>
    <w:rsid w:val="00C406AB"/>
    <w:rsid w:val="00C40D07"/>
    <w:rsid w:val="00C411BB"/>
    <w:rsid w:val="00C41818"/>
    <w:rsid w:val="00C41AE9"/>
    <w:rsid w:val="00C421DC"/>
    <w:rsid w:val="00C42976"/>
    <w:rsid w:val="00C42B6B"/>
    <w:rsid w:val="00C42E60"/>
    <w:rsid w:val="00C42F3D"/>
    <w:rsid w:val="00C43302"/>
    <w:rsid w:val="00C440C8"/>
    <w:rsid w:val="00C446E8"/>
    <w:rsid w:val="00C452B0"/>
    <w:rsid w:val="00C4538A"/>
    <w:rsid w:val="00C45A09"/>
    <w:rsid w:val="00C45BE5"/>
    <w:rsid w:val="00C45DEE"/>
    <w:rsid w:val="00C45EF0"/>
    <w:rsid w:val="00C4696E"/>
    <w:rsid w:val="00C46EEA"/>
    <w:rsid w:val="00C4705C"/>
    <w:rsid w:val="00C4712E"/>
    <w:rsid w:val="00C474F6"/>
    <w:rsid w:val="00C4783A"/>
    <w:rsid w:val="00C504D7"/>
    <w:rsid w:val="00C5053E"/>
    <w:rsid w:val="00C507AC"/>
    <w:rsid w:val="00C513C8"/>
    <w:rsid w:val="00C5151A"/>
    <w:rsid w:val="00C51DBF"/>
    <w:rsid w:val="00C52204"/>
    <w:rsid w:val="00C52320"/>
    <w:rsid w:val="00C524F3"/>
    <w:rsid w:val="00C528B4"/>
    <w:rsid w:val="00C53055"/>
    <w:rsid w:val="00C533A1"/>
    <w:rsid w:val="00C536C8"/>
    <w:rsid w:val="00C53C20"/>
    <w:rsid w:val="00C53C8D"/>
    <w:rsid w:val="00C53F7B"/>
    <w:rsid w:val="00C5407C"/>
    <w:rsid w:val="00C54428"/>
    <w:rsid w:val="00C54CE3"/>
    <w:rsid w:val="00C54FF0"/>
    <w:rsid w:val="00C5556D"/>
    <w:rsid w:val="00C559AB"/>
    <w:rsid w:val="00C55A69"/>
    <w:rsid w:val="00C55A8C"/>
    <w:rsid w:val="00C55B02"/>
    <w:rsid w:val="00C55B27"/>
    <w:rsid w:val="00C55D50"/>
    <w:rsid w:val="00C5691E"/>
    <w:rsid w:val="00C56FC6"/>
    <w:rsid w:val="00C575E8"/>
    <w:rsid w:val="00C57B55"/>
    <w:rsid w:val="00C57E25"/>
    <w:rsid w:val="00C61159"/>
    <w:rsid w:val="00C613B9"/>
    <w:rsid w:val="00C61D45"/>
    <w:rsid w:val="00C626D6"/>
    <w:rsid w:val="00C6280D"/>
    <w:rsid w:val="00C63294"/>
    <w:rsid w:val="00C632D1"/>
    <w:rsid w:val="00C632E9"/>
    <w:rsid w:val="00C636F4"/>
    <w:rsid w:val="00C63BC4"/>
    <w:rsid w:val="00C64286"/>
    <w:rsid w:val="00C643C4"/>
    <w:rsid w:val="00C649B5"/>
    <w:rsid w:val="00C654FE"/>
    <w:rsid w:val="00C65594"/>
    <w:rsid w:val="00C656A5"/>
    <w:rsid w:val="00C6631A"/>
    <w:rsid w:val="00C664A0"/>
    <w:rsid w:val="00C66735"/>
    <w:rsid w:val="00C66C0C"/>
    <w:rsid w:val="00C671CC"/>
    <w:rsid w:val="00C67362"/>
    <w:rsid w:val="00C679FF"/>
    <w:rsid w:val="00C702D7"/>
    <w:rsid w:val="00C702E5"/>
    <w:rsid w:val="00C70600"/>
    <w:rsid w:val="00C70C59"/>
    <w:rsid w:val="00C71063"/>
    <w:rsid w:val="00C715FA"/>
    <w:rsid w:val="00C7183A"/>
    <w:rsid w:val="00C71BBA"/>
    <w:rsid w:val="00C71EE8"/>
    <w:rsid w:val="00C71F3D"/>
    <w:rsid w:val="00C724ED"/>
    <w:rsid w:val="00C73237"/>
    <w:rsid w:val="00C73495"/>
    <w:rsid w:val="00C7353F"/>
    <w:rsid w:val="00C73625"/>
    <w:rsid w:val="00C738E6"/>
    <w:rsid w:val="00C73CBA"/>
    <w:rsid w:val="00C74294"/>
    <w:rsid w:val="00C74B25"/>
    <w:rsid w:val="00C74ED0"/>
    <w:rsid w:val="00C75300"/>
    <w:rsid w:val="00C75521"/>
    <w:rsid w:val="00C758FF"/>
    <w:rsid w:val="00C762BF"/>
    <w:rsid w:val="00C7632F"/>
    <w:rsid w:val="00C76C4C"/>
    <w:rsid w:val="00C76CB6"/>
    <w:rsid w:val="00C76DDE"/>
    <w:rsid w:val="00C76E3E"/>
    <w:rsid w:val="00C7710F"/>
    <w:rsid w:val="00C7738F"/>
    <w:rsid w:val="00C777BB"/>
    <w:rsid w:val="00C77BAD"/>
    <w:rsid w:val="00C80E3A"/>
    <w:rsid w:val="00C80F0D"/>
    <w:rsid w:val="00C8113B"/>
    <w:rsid w:val="00C813B9"/>
    <w:rsid w:val="00C81592"/>
    <w:rsid w:val="00C816F4"/>
    <w:rsid w:val="00C819B8"/>
    <w:rsid w:val="00C81D88"/>
    <w:rsid w:val="00C81ECC"/>
    <w:rsid w:val="00C821B4"/>
    <w:rsid w:val="00C8244E"/>
    <w:rsid w:val="00C82493"/>
    <w:rsid w:val="00C82A2A"/>
    <w:rsid w:val="00C82AA7"/>
    <w:rsid w:val="00C82BA6"/>
    <w:rsid w:val="00C82E9D"/>
    <w:rsid w:val="00C82F58"/>
    <w:rsid w:val="00C83009"/>
    <w:rsid w:val="00C831AB"/>
    <w:rsid w:val="00C8357B"/>
    <w:rsid w:val="00C83C80"/>
    <w:rsid w:val="00C841BA"/>
    <w:rsid w:val="00C84404"/>
    <w:rsid w:val="00C850D3"/>
    <w:rsid w:val="00C85558"/>
    <w:rsid w:val="00C856AF"/>
    <w:rsid w:val="00C856EE"/>
    <w:rsid w:val="00C859F7"/>
    <w:rsid w:val="00C85CB0"/>
    <w:rsid w:val="00C85EE8"/>
    <w:rsid w:val="00C8625B"/>
    <w:rsid w:val="00C8666F"/>
    <w:rsid w:val="00C86A4B"/>
    <w:rsid w:val="00C86B50"/>
    <w:rsid w:val="00C87DB5"/>
    <w:rsid w:val="00C87F39"/>
    <w:rsid w:val="00C909BC"/>
    <w:rsid w:val="00C90CE3"/>
    <w:rsid w:val="00C911E9"/>
    <w:rsid w:val="00C91241"/>
    <w:rsid w:val="00C91635"/>
    <w:rsid w:val="00C91F50"/>
    <w:rsid w:val="00C920CF"/>
    <w:rsid w:val="00C924DF"/>
    <w:rsid w:val="00C92F3E"/>
    <w:rsid w:val="00C93095"/>
    <w:rsid w:val="00C932BF"/>
    <w:rsid w:val="00C93552"/>
    <w:rsid w:val="00C939BA"/>
    <w:rsid w:val="00C9456A"/>
    <w:rsid w:val="00C94CB0"/>
    <w:rsid w:val="00C9528C"/>
    <w:rsid w:val="00C952E3"/>
    <w:rsid w:val="00C95A1D"/>
    <w:rsid w:val="00C95B22"/>
    <w:rsid w:val="00C95D0E"/>
    <w:rsid w:val="00C95D82"/>
    <w:rsid w:val="00C96A36"/>
    <w:rsid w:val="00C96B0C"/>
    <w:rsid w:val="00C96BBF"/>
    <w:rsid w:val="00C97D8F"/>
    <w:rsid w:val="00CA0143"/>
    <w:rsid w:val="00CA03C4"/>
    <w:rsid w:val="00CA0571"/>
    <w:rsid w:val="00CA0683"/>
    <w:rsid w:val="00CA0839"/>
    <w:rsid w:val="00CA0B0E"/>
    <w:rsid w:val="00CA1374"/>
    <w:rsid w:val="00CA13FE"/>
    <w:rsid w:val="00CA1507"/>
    <w:rsid w:val="00CA1CA3"/>
    <w:rsid w:val="00CA287F"/>
    <w:rsid w:val="00CA329F"/>
    <w:rsid w:val="00CA352F"/>
    <w:rsid w:val="00CA363C"/>
    <w:rsid w:val="00CA3754"/>
    <w:rsid w:val="00CA393E"/>
    <w:rsid w:val="00CA39EB"/>
    <w:rsid w:val="00CA400C"/>
    <w:rsid w:val="00CA4400"/>
    <w:rsid w:val="00CA470F"/>
    <w:rsid w:val="00CA4F3E"/>
    <w:rsid w:val="00CA5028"/>
    <w:rsid w:val="00CA5CA8"/>
    <w:rsid w:val="00CA5FBA"/>
    <w:rsid w:val="00CA63EF"/>
    <w:rsid w:val="00CA6553"/>
    <w:rsid w:val="00CA67B6"/>
    <w:rsid w:val="00CA7035"/>
    <w:rsid w:val="00CA734D"/>
    <w:rsid w:val="00CA765A"/>
    <w:rsid w:val="00CB0986"/>
    <w:rsid w:val="00CB1619"/>
    <w:rsid w:val="00CB1A70"/>
    <w:rsid w:val="00CB2389"/>
    <w:rsid w:val="00CB2E31"/>
    <w:rsid w:val="00CB36F8"/>
    <w:rsid w:val="00CB39CA"/>
    <w:rsid w:val="00CB39F9"/>
    <w:rsid w:val="00CB3B19"/>
    <w:rsid w:val="00CB3B76"/>
    <w:rsid w:val="00CB3E7D"/>
    <w:rsid w:val="00CB3F14"/>
    <w:rsid w:val="00CB415D"/>
    <w:rsid w:val="00CB42B2"/>
    <w:rsid w:val="00CB4A44"/>
    <w:rsid w:val="00CB4B21"/>
    <w:rsid w:val="00CB560E"/>
    <w:rsid w:val="00CB5FD7"/>
    <w:rsid w:val="00CB69CA"/>
    <w:rsid w:val="00CB7022"/>
    <w:rsid w:val="00CB7082"/>
    <w:rsid w:val="00CB7833"/>
    <w:rsid w:val="00CB7877"/>
    <w:rsid w:val="00CB7E65"/>
    <w:rsid w:val="00CB7F5F"/>
    <w:rsid w:val="00CC00F4"/>
    <w:rsid w:val="00CC011A"/>
    <w:rsid w:val="00CC0206"/>
    <w:rsid w:val="00CC041C"/>
    <w:rsid w:val="00CC04E6"/>
    <w:rsid w:val="00CC0B4C"/>
    <w:rsid w:val="00CC143F"/>
    <w:rsid w:val="00CC1F45"/>
    <w:rsid w:val="00CC232E"/>
    <w:rsid w:val="00CC2A67"/>
    <w:rsid w:val="00CC2F6E"/>
    <w:rsid w:val="00CC30F6"/>
    <w:rsid w:val="00CC366C"/>
    <w:rsid w:val="00CC3830"/>
    <w:rsid w:val="00CC3AA8"/>
    <w:rsid w:val="00CC3B61"/>
    <w:rsid w:val="00CC3D98"/>
    <w:rsid w:val="00CC3DE6"/>
    <w:rsid w:val="00CC402A"/>
    <w:rsid w:val="00CC4457"/>
    <w:rsid w:val="00CC4780"/>
    <w:rsid w:val="00CC4C3F"/>
    <w:rsid w:val="00CC57EE"/>
    <w:rsid w:val="00CC5FE6"/>
    <w:rsid w:val="00CC6230"/>
    <w:rsid w:val="00CC6298"/>
    <w:rsid w:val="00CC6736"/>
    <w:rsid w:val="00CC6A18"/>
    <w:rsid w:val="00CC6A3B"/>
    <w:rsid w:val="00CC7874"/>
    <w:rsid w:val="00CC7E55"/>
    <w:rsid w:val="00CD0422"/>
    <w:rsid w:val="00CD0755"/>
    <w:rsid w:val="00CD0A14"/>
    <w:rsid w:val="00CD0C7F"/>
    <w:rsid w:val="00CD0F0B"/>
    <w:rsid w:val="00CD1058"/>
    <w:rsid w:val="00CD147C"/>
    <w:rsid w:val="00CD180B"/>
    <w:rsid w:val="00CD225D"/>
    <w:rsid w:val="00CD275F"/>
    <w:rsid w:val="00CD2C1F"/>
    <w:rsid w:val="00CD2D19"/>
    <w:rsid w:val="00CD2F54"/>
    <w:rsid w:val="00CD31D2"/>
    <w:rsid w:val="00CD3404"/>
    <w:rsid w:val="00CD3408"/>
    <w:rsid w:val="00CD3740"/>
    <w:rsid w:val="00CD3B73"/>
    <w:rsid w:val="00CD3CCE"/>
    <w:rsid w:val="00CD45E2"/>
    <w:rsid w:val="00CD486B"/>
    <w:rsid w:val="00CD4B00"/>
    <w:rsid w:val="00CD5039"/>
    <w:rsid w:val="00CD51D5"/>
    <w:rsid w:val="00CD5674"/>
    <w:rsid w:val="00CD5822"/>
    <w:rsid w:val="00CD6097"/>
    <w:rsid w:val="00CD611A"/>
    <w:rsid w:val="00CD6874"/>
    <w:rsid w:val="00CD68CA"/>
    <w:rsid w:val="00CD6ECA"/>
    <w:rsid w:val="00CD7A89"/>
    <w:rsid w:val="00CD7DE8"/>
    <w:rsid w:val="00CD7F97"/>
    <w:rsid w:val="00CE04F7"/>
    <w:rsid w:val="00CE097B"/>
    <w:rsid w:val="00CE0A87"/>
    <w:rsid w:val="00CE0BCF"/>
    <w:rsid w:val="00CE0F6A"/>
    <w:rsid w:val="00CE13FF"/>
    <w:rsid w:val="00CE1453"/>
    <w:rsid w:val="00CE1476"/>
    <w:rsid w:val="00CE1A6E"/>
    <w:rsid w:val="00CE1E15"/>
    <w:rsid w:val="00CE23AB"/>
    <w:rsid w:val="00CE2818"/>
    <w:rsid w:val="00CE29EA"/>
    <w:rsid w:val="00CE2E29"/>
    <w:rsid w:val="00CE2E6B"/>
    <w:rsid w:val="00CE2EAA"/>
    <w:rsid w:val="00CE3718"/>
    <w:rsid w:val="00CE395B"/>
    <w:rsid w:val="00CE3AC6"/>
    <w:rsid w:val="00CE3C14"/>
    <w:rsid w:val="00CE4527"/>
    <w:rsid w:val="00CE45A1"/>
    <w:rsid w:val="00CE4D4F"/>
    <w:rsid w:val="00CE4FD3"/>
    <w:rsid w:val="00CE521F"/>
    <w:rsid w:val="00CE53C6"/>
    <w:rsid w:val="00CE5A6C"/>
    <w:rsid w:val="00CE5A99"/>
    <w:rsid w:val="00CE5B68"/>
    <w:rsid w:val="00CE5EE2"/>
    <w:rsid w:val="00CE60A8"/>
    <w:rsid w:val="00CE6C77"/>
    <w:rsid w:val="00CE76C3"/>
    <w:rsid w:val="00CE7A1C"/>
    <w:rsid w:val="00CE7C2F"/>
    <w:rsid w:val="00CE7CF4"/>
    <w:rsid w:val="00CF0230"/>
    <w:rsid w:val="00CF038D"/>
    <w:rsid w:val="00CF096B"/>
    <w:rsid w:val="00CF0FD8"/>
    <w:rsid w:val="00CF16BB"/>
    <w:rsid w:val="00CF22E2"/>
    <w:rsid w:val="00CF2B99"/>
    <w:rsid w:val="00CF2C41"/>
    <w:rsid w:val="00CF2CE9"/>
    <w:rsid w:val="00CF2DD0"/>
    <w:rsid w:val="00CF3392"/>
    <w:rsid w:val="00CF3A51"/>
    <w:rsid w:val="00CF4163"/>
    <w:rsid w:val="00CF4411"/>
    <w:rsid w:val="00CF453F"/>
    <w:rsid w:val="00CF46C4"/>
    <w:rsid w:val="00CF46F3"/>
    <w:rsid w:val="00CF47EC"/>
    <w:rsid w:val="00CF4F03"/>
    <w:rsid w:val="00CF51CC"/>
    <w:rsid w:val="00CF5206"/>
    <w:rsid w:val="00CF522C"/>
    <w:rsid w:val="00CF58DE"/>
    <w:rsid w:val="00CF610E"/>
    <w:rsid w:val="00CF66B2"/>
    <w:rsid w:val="00CF6CF5"/>
    <w:rsid w:val="00CF7AD3"/>
    <w:rsid w:val="00CF7FB8"/>
    <w:rsid w:val="00D00054"/>
    <w:rsid w:val="00D00ED7"/>
    <w:rsid w:val="00D00EFC"/>
    <w:rsid w:val="00D0111C"/>
    <w:rsid w:val="00D01643"/>
    <w:rsid w:val="00D02696"/>
    <w:rsid w:val="00D02F89"/>
    <w:rsid w:val="00D032B2"/>
    <w:rsid w:val="00D03421"/>
    <w:rsid w:val="00D0390F"/>
    <w:rsid w:val="00D0392C"/>
    <w:rsid w:val="00D03C07"/>
    <w:rsid w:val="00D03C9E"/>
    <w:rsid w:val="00D0408B"/>
    <w:rsid w:val="00D0423C"/>
    <w:rsid w:val="00D044A8"/>
    <w:rsid w:val="00D045A1"/>
    <w:rsid w:val="00D04606"/>
    <w:rsid w:val="00D05496"/>
    <w:rsid w:val="00D05760"/>
    <w:rsid w:val="00D0591D"/>
    <w:rsid w:val="00D06016"/>
    <w:rsid w:val="00D064DA"/>
    <w:rsid w:val="00D06517"/>
    <w:rsid w:val="00D069B3"/>
    <w:rsid w:val="00D06A4E"/>
    <w:rsid w:val="00D06C6D"/>
    <w:rsid w:val="00D06CAA"/>
    <w:rsid w:val="00D06CD9"/>
    <w:rsid w:val="00D06E53"/>
    <w:rsid w:val="00D0748B"/>
    <w:rsid w:val="00D076E6"/>
    <w:rsid w:val="00D07761"/>
    <w:rsid w:val="00D1047C"/>
    <w:rsid w:val="00D105B4"/>
    <w:rsid w:val="00D10EBB"/>
    <w:rsid w:val="00D111BB"/>
    <w:rsid w:val="00D111CB"/>
    <w:rsid w:val="00D11474"/>
    <w:rsid w:val="00D1189C"/>
    <w:rsid w:val="00D11C79"/>
    <w:rsid w:val="00D12257"/>
    <w:rsid w:val="00D12B19"/>
    <w:rsid w:val="00D12CB3"/>
    <w:rsid w:val="00D12D0B"/>
    <w:rsid w:val="00D12DEA"/>
    <w:rsid w:val="00D12F34"/>
    <w:rsid w:val="00D12FCD"/>
    <w:rsid w:val="00D132A0"/>
    <w:rsid w:val="00D132ED"/>
    <w:rsid w:val="00D13B54"/>
    <w:rsid w:val="00D13D71"/>
    <w:rsid w:val="00D1400E"/>
    <w:rsid w:val="00D14939"/>
    <w:rsid w:val="00D14D0E"/>
    <w:rsid w:val="00D14E62"/>
    <w:rsid w:val="00D14ED4"/>
    <w:rsid w:val="00D152B0"/>
    <w:rsid w:val="00D152BC"/>
    <w:rsid w:val="00D157D2"/>
    <w:rsid w:val="00D15C69"/>
    <w:rsid w:val="00D15FC8"/>
    <w:rsid w:val="00D1613F"/>
    <w:rsid w:val="00D16518"/>
    <w:rsid w:val="00D16551"/>
    <w:rsid w:val="00D1655D"/>
    <w:rsid w:val="00D16977"/>
    <w:rsid w:val="00D16BB1"/>
    <w:rsid w:val="00D1735A"/>
    <w:rsid w:val="00D17CFC"/>
    <w:rsid w:val="00D20533"/>
    <w:rsid w:val="00D2057B"/>
    <w:rsid w:val="00D2147D"/>
    <w:rsid w:val="00D21D43"/>
    <w:rsid w:val="00D22325"/>
    <w:rsid w:val="00D224D6"/>
    <w:rsid w:val="00D22ED6"/>
    <w:rsid w:val="00D23639"/>
    <w:rsid w:val="00D23889"/>
    <w:rsid w:val="00D2390A"/>
    <w:rsid w:val="00D23BE6"/>
    <w:rsid w:val="00D23C3D"/>
    <w:rsid w:val="00D23D08"/>
    <w:rsid w:val="00D23F7F"/>
    <w:rsid w:val="00D24152"/>
    <w:rsid w:val="00D24227"/>
    <w:rsid w:val="00D24424"/>
    <w:rsid w:val="00D245DA"/>
    <w:rsid w:val="00D245DC"/>
    <w:rsid w:val="00D24670"/>
    <w:rsid w:val="00D24F11"/>
    <w:rsid w:val="00D255B9"/>
    <w:rsid w:val="00D255D3"/>
    <w:rsid w:val="00D255E6"/>
    <w:rsid w:val="00D26117"/>
    <w:rsid w:val="00D267BF"/>
    <w:rsid w:val="00D26AF0"/>
    <w:rsid w:val="00D27795"/>
    <w:rsid w:val="00D27B82"/>
    <w:rsid w:val="00D27C86"/>
    <w:rsid w:val="00D303DD"/>
    <w:rsid w:val="00D30AB5"/>
    <w:rsid w:val="00D30DEA"/>
    <w:rsid w:val="00D313DF"/>
    <w:rsid w:val="00D31975"/>
    <w:rsid w:val="00D326BA"/>
    <w:rsid w:val="00D32DA5"/>
    <w:rsid w:val="00D331A0"/>
    <w:rsid w:val="00D331B5"/>
    <w:rsid w:val="00D33C7C"/>
    <w:rsid w:val="00D33DCE"/>
    <w:rsid w:val="00D341AF"/>
    <w:rsid w:val="00D341D7"/>
    <w:rsid w:val="00D34595"/>
    <w:rsid w:val="00D346BB"/>
    <w:rsid w:val="00D34B55"/>
    <w:rsid w:val="00D34BE8"/>
    <w:rsid w:val="00D34EC6"/>
    <w:rsid w:val="00D34FAF"/>
    <w:rsid w:val="00D350E4"/>
    <w:rsid w:val="00D35693"/>
    <w:rsid w:val="00D3579B"/>
    <w:rsid w:val="00D35974"/>
    <w:rsid w:val="00D35ABE"/>
    <w:rsid w:val="00D35F1E"/>
    <w:rsid w:val="00D36145"/>
    <w:rsid w:val="00D36C0E"/>
    <w:rsid w:val="00D36E87"/>
    <w:rsid w:val="00D36E9D"/>
    <w:rsid w:val="00D37E31"/>
    <w:rsid w:val="00D37F8C"/>
    <w:rsid w:val="00D40905"/>
    <w:rsid w:val="00D40C46"/>
    <w:rsid w:val="00D40C99"/>
    <w:rsid w:val="00D410A2"/>
    <w:rsid w:val="00D41240"/>
    <w:rsid w:val="00D418DA"/>
    <w:rsid w:val="00D418EA"/>
    <w:rsid w:val="00D418FD"/>
    <w:rsid w:val="00D41999"/>
    <w:rsid w:val="00D42344"/>
    <w:rsid w:val="00D426FF"/>
    <w:rsid w:val="00D427A8"/>
    <w:rsid w:val="00D42899"/>
    <w:rsid w:val="00D42B83"/>
    <w:rsid w:val="00D42C9A"/>
    <w:rsid w:val="00D432AC"/>
    <w:rsid w:val="00D43F1D"/>
    <w:rsid w:val="00D442B6"/>
    <w:rsid w:val="00D4471C"/>
    <w:rsid w:val="00D447F3"/>
    <w:rsid w:val="00D44857"/>
    <w:rsid w:val="00D46E2C"/>
    <w:rsid w:val="00D47576"/>
    <w:rsid w:val="00D47830"/>
    <w:rsid w:val="00D478EB"/>
    <w:rsid w:val="00D47C52"/>
    <w:rsid w:val="00D5056C"/>
    <w:rsid w:val="00D50620"/>
    <w:rsid w:val="00D507AD"/>
    <w:rsid w:val="00D51013"/>
    <w:rsid w:val="00D510B6"/>
    <w:rsid w:val="00D51306"/>
    <w:rsid w:val="00D51D9D"/>
    <w:rsid w:val="00D51F6C"/>
    <w:rsid w:val="00D52350"/>
    <w:rsid w:val="00D52368"/>
    <w:rsid w:val="00D52526"/>
    <w:rsid w:val="00D52A79"/>
    <w:rsid w:val="00D52B0D"/>
    <w:rsid w:val="00D52B25"/>
    <w:rsid w:val="00D52B8A"/>
    <w:rsid w:val="00D53722"/>
    <w:rsid w:val="00D53BE6"/>
    <w:rsid w:val="00D53FA9"/>
    <w:rsid w:val="00D54422"/>
    <w:rsid w:val="00D54883"/>
    <w:rsid w:val="00D549B7"/>
    <w:rsid w:val="00D54DEF"/>
    <w:rsid w:val="00D5515C"/>
    <w:rsid w:val="00D5543C"/>
    <w:rsid w:val="00D555B5"/>
    <w:rsid w:val="00D55672"/>
    <w:rsid w:val="00D5615F"/>
    <w:rsid w:val="00D564A0"/>
    <w:rsid w:val="00D564A9"/>
    <w:rsid w:val="00D56C5E"/>
    <w:rsid w:val="00D56F76"/>
    <w:rsid w:val="00D574C4"/>
    <w:rsid w:val="00D57D8A"/>
    <w:rsid w:val="00D57DDE"/>
    <w:rsid w:val="00D57F95"/>
    <w:rsid w:val="00D60400"/>
    <w:rsid w:val="00D6060F"/>
    <w:rsid w:val="00D60A24"/>
    <w:rsid w:val="00D6179F"/>
    <w:rsid w:val="00D61F38"/>
    <w:rsid w:val="00D6218A"/>
    <w:rsid w:val="00D621A3"/>
    <w:rsid w:val="00D623D5"/>
    <w:rsid w:val="00D62847"/>
    <w:rsid w:val="00D62A33"/>
    <w:rsid w:val="00D62C0D"/>
    <w:rsid w:val="00D6343E"/>
    <w:rsid w:val="00D638D6"/>
    <w:rsid w:val="00D63B3D"/>
    <w:rsid w:val="00D63BE6"/>
    <w:rsid w:val="00D643E2"/>
    <w:rsid w:val="00D645F3"/>
    <w:rsid w:val="00D652EC"/>
    <w:rsid w:val="00D654EC"/>
    <w:rsid w:val="00D65562"/>
    <w:rsid w:val="00D65EA5"/>
    <w:rsid w:val="00D6707C"/>
    <w:rsid w:val="00D67331"/>
    <w:rsid w:val="00D678B7"/>
    <w:rsid w:val="00D67A52"/>
    <w:rsid w:val="00D67D63"/>
    <w:rsid w:val="00D706F2"/>
    <w:rsid w:val="00D70F3B"/>
    <w:rsid w:val="00D7139C"/>
    <w:rsid w:val="00D72450"/>
    <w:rsid w:val="00D727E2"/>
    <w:rsid w:val="00D72C0D"/>
    <w:rsid w:val="00D72C6D"/>
    <w:rsid w:val="00D72DC5"/>
    <w:rsid w:val="00D72F26"/>
    <w:rsid w:val="00D7304E"/>
    <w:rsid w:val="00D738AE"/>
    <w:rsid w:val="00D73A2A"/>
    <w:rsid w:val="00D73D03"/>
    <w:rsid w:val="00D73F7D"/>
    <w:rsid w:val="00D740EC"/>
    <w:rsid w:val="00D751B7"/>
    <w:rsid w:val="00D752CE"/>
    <w:rsid w:val="00D75519"/>
    <w:rsid w:val="00D7590B"/>
    <w:rsid w:val="00D759CD"/>
    <w:rsid w:val="00D7653E"/>
    <w:rsid w:val="00D7692D"/>
    <w:rsid w:val="00D76B13"/>
    <w:rsid w:val="00D76C68"/>
    <w:rsid w:val="00D76D58"/>
    <w:rsid w:val="00D77124"/>
    <w:rsid w:val="00D774AF"/>
    <w:rsid w:val="00D77854"/>
    <w:rsid w:val="00D77AA5"/>
    <w:rsid w:val="00D8029A"/>
    <w:rsid w:val="00D8097E"/>
    <w:rsid w:val="00D80B92"/>
    <w:rsid w:val="00D8110C"/>
    <w:rsid w:val="00D81599"/>
    <w:rsid w:val="00D81A2E"/>
    <w:rsid w:val="00D81C64"/>
    <w:rsid w:val="00D81D49"/>
    <w:rsid w:val="00D82258"/>
    <w:rsid w:val="00D8271E"/>
    <w:rsid w:val="00D827F7"/>
    <w:rsid w:val="00D8315E"/>
    <w:rsid w:val="00D831E0"/>
    <w:rsid w:val="00D83687"/>
    <w:rsid w:val="00D8372D"/>
    <w:rsid w:val="00D83FC3"/>
    <w:rsid w:val="00D84B91"/>
    <w:rsid w:val="00D853F1"/>
    <w:rsid w:val="00D8549C"/>
    <w:rsid w:val="00D85979"/>
    <w:rsid w:val="00D85B5C"/>
    <w:rsid w:val="00D85DB1"/>
    <w:rsid w:val="00D85E7D"/>
    <w:rsid w:val="00D8692B"/>
    <w:rsid w:val="00D872CF"/>
    <w:rsid w:val="00D8740A"/>
    <w:rsid w:val="00D87554"/>
    <w:rsid w:val="00D878CB"/>
    <w:rsid w:val="00D87A1A"/>
    <w:rsid w:val="00D87A97"/>
    <w:rsid w:val="00D87BA1"/>
    <w:rsid w:val="00D9030C"/>
    <w:rsid w:val="00D904B5"/>
    <w:rsid w:val="00D90789"/>
    <w:rsid w:val="00D915D6"/>
    <w:rsid w:val="00D919DE"/>
    <w:rsid w:val="00D91B0A"/>
    <w:rsid w:val="00D91F9B"/>
    <w:rsid w:val="00D9258E"/>
    <w:rsid w:val="00D9272D"/>
    <w:rsid w:val="00D9280C"/>
    <w:rsid w:val="00D92F8F"/>
    <w:rsid w:val="00D92FE3"/>
    <w:rsid w:val="00D93042"/>
    <w:rsid w:val="00D93389"/>
    <w:rsid w:val="00D9359C"/>
    <w:rsid w:val="00D9375F"/>
    <w:rsid w:val="00D938A4"/>
    <w:rsid w:val="00D939E9"/>
    <w:rsid w:val="00D93A05"/>
    <w:rsid w:val="00D93BD4"/>
    <w:rsid w:val="00D9401F"/>
    <w:rsid w:val="00D94021"/>
    <w:rsid w:val="00D94094"/>
    <w:rsid w:val="00D9435F"/>
    <w:rsid w:val="00D9460A"/>
    <w:rsid w:val="00D94960"/>
    <w:rsid w:val="00D94C53"/>
    <w:rsid w:val="00D94E8F"/>
    <w:rsid w:val="00D94F41"/>
    <w:rsid w:val="00D94FDB"/>
    <w:rsid w:val="00D95073"/>
    <w:rsid w:val="00D950D5"/>
    <w:rsid w:val="00D952DB"/>
    <w:rsid w:val="00D95407"/>
    <w:rsid w:val="00D954E0"/>
    <w:rsid w:val="00D95544"/>
    <w:rsid w:val="00D95BDF"/>
    <w:rsid w:val="00D95CE7"/>
    <w:rsid w:val="00D96083"/>
    <w:rsid w:val="00D961AD"/>
    <w:rsid w:val="00D96208"/>
    <w:rsid w:val="00D9650C"/>
    <w:rsid w:val="00D96744"/>
    <w:rsid w:val="00D96CC5"/>
    <w:rsid w:val="00D976B5"/>
    <w:rsid w:val="00D97BDF"/>
    <w:rsid w:val="00D97EE7"/>
    <w:rsid w:val="00DA00C8"/>
    <w:rsid w:val="00DA00E2"/>
    <w:rsid w:val="00DA0328"/>
    <w:rsid w:val="00DA04BD"/>
    <w:rsid w:val="00DA05C9"/>
    <w:rsid w:val="00DA0831"/>
    <w:rsid w:val="00DA0E96"/>
    <w:rsid w:val="00DA137A"/>
    <w:rsid w:val="00DA14CE"/>
    <w:rsid w:val="00DA14E9"/>
    <w:rsid w:val="00DA1860"/>
    <w:rsid w:val="00DA198A"/>
    <w:rsid w:val="00DA19F0"/>
    <w:rsid w:val="00DA1F84"/>
    <w:rsid w:val="00DA203A"/>
    <w:rsid w:val="00DA2398"/>
    <w:rsid w:val="00DA2687"/>
    <w:rsid w:val="00DA292F"/>
    <w:rsid w:val="00DA3678"/>
    <w:rsid w:val="00DA3906"/>
    <w:rsid w:val="00DA3F42"/>
    <w:rsid w:val="00DA407B"/>
    <w:rsid w:val="00DA40DD"/>
    <w:rsid w:val="00DA40EA"/>
    <w:rsid w:val="00DA4525"/>
    <w:rsid w:val="00DA45E2"/>
    <w:rsid w:val="00DA4881"/>
    <w:rsid w:val="00DA4EE9"/>
    <w:rsid w:val="00DA509A"/>
    <w:rsid w:val="00DA5B97"/>
    <w:rsid w:val="00DA5EA7"/>
    <w:rsid w:val="00DA61C3"/>
    <w:rsid w:val="00DA6249"/>
    <w:rsid w:val="00DA651C"/>
    <w:rsid w:val="00DA686D"/>
    <w:rsid w:val="00DA6AB2"/>
    <w:rsid w:val="00DA7992"/>
    <w:rsid w:val="00DA7FE2"/>
    <w:rsid w:val="00DB0761"/>
    <w:rsid w:val="00DB08BB"/>
    <w:rsid w:val="00DB0A5D"/>
    <w:rsid w:val="00DB1159"/>
    <w:rsid w:val="00DB16C3"/>
    <w:rsid w:val="00DB1EA7"/>
    <w:rsid w:val="00DB1FEC"/>
    <w:rsid w:val="00DB20A1"/>
    <w:rsid w:val="00DB2206"/>
    <w:rsid w:val="00DB259E"/>
    <w:rsid w:val="00DB2E3D"/>
    <w:rsid w:val="00DB2EA0"/>
    <w:rsid w:val="00DB314A"/>
    <w:rsid w:val="00DB31A0"/>
    <w:rsid w:val="00DB37E2"/>
    <w:rsid w:val="00DB38F7"/>
    <w:rsid w:val="00DB3F9C"/>
    <w:rsid w:val="00DB40DF"/>
    <w:rsid w:val="00DB4A1A"/>
    <w:rsid w:val="00DB5183"/>
    <w:rsid w:val="00DB54E7"/>
    <w:rsid w:val="00DB5527"/>
    <w:rsid w:val="00DB55A7"/>
    <w:rsid w:val="00DB5E42"/>
    <w:rsid w:val="00DB5EE7"/>
    <w:rsid w:val="00DB6291"/>
    <w:rsid w:val="00DB6854"/>
    <w:rsid w:val="00DB68A7"/>
    <w:rsid w:val="00DB6CB8"/>
    <w:rsid w:val="00DB71BB"/>
    <w:rsid w:val="00DB7402"/>
    <w:rsid w:val="00DB77E8"/>
    <w:rsid w:val="00DB7A40"/>
    <w:rsid w:val="00DB7D99"/>
    <w:rsid w:val="00DC011A"/>
    <w:rsid w:val="00DC0165"/>
    <w:rsid w:val="00DC01E9"/>
    <w:rsid w:val="00DC0455"/>
    <w:rsid w:val="00DC06EA"/>
    <w:rsid w:val="00DC0F8B"/>
    <w:rsid w:val="00DC1197"/>
    <w:rsid w:val="00DC1356"/>
    <w:rsid w:val="00DC17B8"/>
    <w:rsid w:val="00DC1AC9"/>
    <w:rsid w:val="00DC21FF"/>
    <w:rsid w:val="00DC2856"/>
    <w:rsid w:val="00DC2BA1"/>
    <w:rsid w:val="00DC339B"/>
    <w:rsid w:val="00DC45EC"/>
    <w:rsid w:val="00DC56D4"/>
    <w:rsid w:val="00DC586C"/>
    <w:rsid w:val="00DC5C7B"/>
    <w:rsid w:val="00DC5E2A"/>
    <w:rsid w:val="00DC65B5"/>
    <w:rsid w:val="00DC6876"/>
    <w:rsid w:val="00DC6D27"/>
    <w:rsid w:val="00DC721A"/>
    <w:rsid w:val="00DC75B6"/>
    <w:rsid w:val="00DC7938"/>
    <w:rsid w:val="00DC7CEF"/>
    <w:rsid w:val="00DD0335"/>
    <w:rsid w:val="00DD049E"/>
    <w:rsid w:val="00DD0CD1"/>
    <w:rsid w:val="00DD0CE8"/>
    <w:rsid w:val="00DD0E84"/>
    <w:rsid w:val="00DD167A"/>
    <w:rsid w:val="00DD18B9"/>
    <w:rsid w:val="00DD22AB"/>
    <w:rsid w:val="00DD2657"/>
    <w:rsid w:val="00DD34E8"/>
    <w:rsid w:val="00DD3A1B"/>
    <w:rsid w:val="00DD3CEB"/>
    <w:rsid w:val="00DD3F80"/>
    <w:rsid w:val="00DD4304"/>
    <w:rsid w:val="00DD43DD"/>
    <w:rsid w:val="00DD4465"/>
    <w:rsid w:val="00DD44F3"/>
    <w:rsid w:val="00DD4518"/>
    <w:rsid w:val="00DD46B7"/>
    <w:rsid w:val="00DD4D10"/>
    <w:rsid w:val="00DD4FF3"/>
    <w:rsid w:val="00DD51AA"/>
    <w:rsid w:val="00DD5715"/>
    <w:rsid w:val="00DD57C2"/>
    <w:rsid w:val="00DD5913"/>
    <w:rsid w:val="00DD5D7B"/>
    <w:rsid w:val="00DD60A5"/>
    <w:rsid w:val="00DD64C3"/>
    <w:rsid w:val="00DD66B0"/>
    <w:rsid w:val="00DD6B05"/>
    <w:rsid w:val="00DD7456"/>
    <w:rsid w:val="00DD7520"/>
    <w:rsid w:val="00DD7A1E"/>
    <w:rsid w:val="00DE03B5"/>
    <w:rsid w:val="00DE09EB"/>
    <w:rsid w:val="00DE0DDC"/>
    <w:rsid w:val="00DE1023"/>
    <w:rsid w:val="00DE183E"/>
    <w:rsid w:val="00DE1E4A"/>
    <w:rsid w:val="00DE2151"/>
    <w:rsid w:val="00DE23DD"/>
    <w:rsid w:val="00DE2775"/>
    <w:rsid w:val="00DE2B01"/>
    <w:rsid w:val="00DE3073"/>
    <w:rsid w:val="00DE3332"/>
    <w:rsid w:val="00DE3362"/>
    <w:rsid w:val="00DE3738"/>
    <w:rsid w:val="00DE3CA7"/>
    <w:rsid w:val="00DE3F15"/>
    <w:rsid w:val="00DE44FB"/>
    <w:rsid w:val="00DE4A59"/>
    <w:rsid w:val="00DE4B94"/>
    <w:rsid w:val="00DE4F8B"/>
    <w:rsid w:val="00DE517E"/>
    <w:rsid w:val="00DE572F"/>
    <w:rsid w:val="00DE5815"/>
    <w:rsid w:val="00DE5B41"/>
    <w:rsid w:val="00DE5F83"/>
    <w:rsid w:val="00DE684F"/>
    <w:rsid w:val="00DE7020"/>
    <w:rsid w:val="00DE716D"/>
    <w:rsid w:val="00DE73D6"/>
    <w:rsid w:val="00DE7463"/>
    <w:rsid w:val="00DE78D6"/>
    <w:rsid w:val="00DE797E"/>
    <w:rsid w:val="00DE7C06"/>
    <w:rsid w:val="00DE7E58"/>
    <w:rsid w:val="00DF021A"/>
    <w:rsid w:val="00DF07D4"/>
    <w:rsid w:val="00DF07FE"/>
    <w:rsid w:val="00DF09EA"/>
    <w:rsid w:val="00DF158D"/>
    <w:rsid w:val="00DF1A98"/>
    <w:rsid w:val="00DF1C26"/>
    <w:rsid w:val="00DF1E56"/>
    <w:rsid w:val="00DF1F40"/>
    <w:rsid w:val="00DF1F56"/>
    <w:rsid w:val="00DF1F5E"/>
    <w:rsid w:val="00DF29CF"/>
    <w:rsid w:val="00DF39B3"/>
    <w:rsid w:val="00DF3AE1"/>
    <w:rsid w:val="00DF3B66"/>
    <w:rsid w:val="00DF40B7"/>
    <w:rsid w:val="00DF439E"/>
    <w:rsid w:val="00DF5008"/>
    <w:rsid w:val="00DF57D1"/>
    <w:rsid w:val="00DF6679"/>
    <w:rsid w:val="00DF6848"/>
    <w:rsid w:val="00DF68E6"/>
    <w:rsid w:val="00DF6A45"/>
    <w:rsid w:val="00DF7061"/>
    <w:rsid w:val="00DF7453"/>
    <w:rsid w:val="00DF7A33"/>
    <w:rsid w:val="00DF7BFD"/>
    <w:rsid w:val="00DF7D39"/>
    <w:rsid w:val="00DF7EAE"/>
    <w:rsid w:val="00E00023"/>
    <w:rsid w:val="00E001E5"/>
    <w:rsid w:val="00E0043B"/>
    <w:rsid w:val="00E00EDF"/>
    <w:rsid w:val="00E0124A"/>
    <w:rsid w:val="00E023D8"/>
    <w:rsid w:val="00E026B0"/>
    <w:rsid w:val="00E02A47"/>
    <w:rsid w:val="00E02AA6"/>
    <w:rsid w:val="00E03FB2"/>
    <w:rsid w:val="00E04DA3"/>
    <w:rsid w:val="00E04EEC"/>
    <w:rsid w:val="00E05074"/>
    <w:rsid w:val="00E050CE"/>
    <w:rsid w:val="00E050DE"/>
    <w:rsid w:val="00E0514A"/>
    <w:rsid w:val="00E0543A"/>
    <w:rsid w:val="00E05520"/>
    <w:rsid w:val="00E0589D"/>
    <w:rsid w:val="00E05B50"/>
    <w:rsid w:val="00E061E9"/>
    <w:rsid w:val="00E069FF"/>
    <w:rsid w:val="00E06CC2"/>
    <w:rsid w:val="00E06CF0"/>
    <w:rsid w:val="00E06E64"/>
    <w:rsid w:val="00E06FFA"/>
    <w:rsid w:val="00E07002"/>
    <w:rsid w:val="00E07302"/>
    <w:rsid w:val="00E075E4"/>
    <w:rsid w:val="00E07607"/>
    <w:rsid w:val="00E07EA8"/>
    <w:rsid w:val="00E10187"/>
    <w:rsid w:val="00E101DE"/>
    <w:rsid w:val="00E104D7"/>
    <w:rsid w:val="00E10987"/>
    <w:rsid w:val="00E11009"/>
    <w:rsid w:val="00E1137A"/>
    <w:rsid w:val="00E118FD"/>
    <w:rsid w:val="00E11A70"/>
    <w:rsid w:val="00E11CE7"/>
    <w:rsid w:val="00E12278"/>
    <w:rsid w:val="00E12D0F"/>
    <w:rsid w:val="00E12E45"/>
    <w:rsid w:val="00E137E1"/>
    <w:rsid w:val="00E1388B"/>
    <w:rsid w:val="00E13C69"/>
    <w:rsid w:val="00E14079"/>
    <w:rsid w:val="00E141E0"/>
    <w:rsid w:val="00E14337"/>
    <w:rsid w:val="00E145CE"/>
    <w:rsid w:val="00E145F0"/>
    <w:rsid w:val="00E146B1"/>
    <w:rsid w:val="00E14A9B"/>
    <w:rsid w:val="00E14B53"/>
    <w:rsid w:val="00E14DCA"/>
    <w:rsid w:val="00E14F94"/>
    <w:rsid w:val="00E150FE"/>
    <w:rsid w:val="00E154E4"/>
    <w:rsid w:val="00E15740"/>
    <w:rsid w:val="00E1618A"/>
    <w:rsid w:val="00E16298"/>
    <w:rsid w:val="00E16E23"/>
    <w:rsid w:val="00E16FCE"/>
    <w:rsid w:val="00E171D5"/>
    <w:rsid w:val="00E175D6"/>
    <w:rsid w:val="00E1782C"/>
    <w:rsid w:val="00E17B80"/>
    <w:rsid w:val="00E17DF7"/>
    <w:rsid w:val="00E17F0E"/>
    <w:rsid w:val="00E17FB3"/>
    <w:rsid w:val="00E20112"/>
    <w:rsid w:val="00E202E4"/>
    <w:rsid w:val="00E205E9"/>
    <w:rsid w:val="00E2073E"/>
    <w:rsid w:val="00E2095B"/>
    <w:rsid w:val="00E21436"/>
    <w:rsid w:val="00E21BD0"/>
    <w:rsid w:val="00E22143"/>
    <w:rsid w:val="00E2219B"/>
    <w:rsid w:val="00E22680"/>
    <w:rsid w:val="00E22B9D"/>
    <w:rsid w:val="00E22E04"/>
    <w:rsid w:val="00E23040"/>
    <w:rsid w:val="00E231A5"/>
    <w:rsid w:val="00E2360E"/>
    <w:rsid w:val="00E23799"/>
    <w:rsid w:val="00E24075"/>
    <w:rsid w:val="00E24345"/>
    <w:rsid w:val="00E2435A"/>
    <w:rsid w:val="00E244A8"/>
    <w:rsid w:val="00E252E3"/>
    <w:rsid w:val="00E25CA4"/>
    <w:rsid w:val="00E262F9"/>
    <w:rsid w:val="00E2666D"/>
    <w:rsid w:val="00E26879"/>
    <w:rsid w:val="00E2749B"/>
    <w:rsid w:val="00E2792B"/>
    <w:rsid w:val="00E27C1E"/>
    <w:rsid w:val="00E30798"/>
    <w:rsid w:val="00E308B8"/>
    <w:rsid w:val="00E30C47"/>
    <w:rsid w:val="00E31A9E"/>
    <w:rsid w:val="00E323F5"/>
    <w:rsid w:val="00E32684"/>
    <w:rsid w:val="00E3272E"/>
    <w:rsid w:val="00E32EBE"/>
    <w:rsid w:val="00E3360C"/>
    <w:rsid w:val="00E3367B"/>
    <w:rsid w:val="00E336C2"/>
    <w:rsid w:val="00E33871"/>
    <w:rsid w:val="00E33897"/>
    <w:rsid w:val="00E338C6"/>
    <w:rsid w:val="00E33A3E"/>
    <w:rsid w:val="00E341B0"/>
    <w:rsid w:val="00E34808"/>
    <w:rsid w:val="00E34CF0"/>
    <w:rsid w:val="00E34DD0"/>
    <w:rsid w:val="00E34F56"/>
    <w:rsid w:val="00E350A9"/>
    <w:rsid w:val="00E35381"/>
    <w:rsid w:val="00E35449"/>
    <w:rsid w:val="00E35F49"/>
    <w:rsid w:val="00E369D8"/>
    <w:rsid w:val="00E369E8"/>
    <w:rsid w:val="00E36EAA"/>
    <w:rsid w:val="00E37351"/>
    <w:rsid w:val="00E3753F"/>
    <w:rsid w:val="00E3795D"/>
    <w:rsid w:val="00E37A70"/>
    <w:rsid w:val="00E4115D"/>
    <w:rsid w:val="00E411AC"/>
    <w:rsid w:val="00E41550"/>
    <w:rsid w:val="00E41951"/>
    <w:rsid w:val="00E41EF7"/>
    <w:rsid w:val="00E4218B"/>
    <w:rsid w:val="00E422DE"/>
    <w:rsid w:val="00E42435"/>
    <w:rsid w:val="00E42C42"/>
    <w:rsid w:val="00E42DFE"/>
    <w:rsid w:val="00E42F46"/>
    <w:rsid w:val="00E43355"/>
    <w:rsid w:val="00E439E1"/>
    <w:rsid w:val="00E44488"/>
    <w:rsid w:val="00E44596"/>
    <w:rsid w:val="00E445E0"/>
    <w:rsid w:val="00E4465E"/>
    <w:rsid w:val="00E446BC"/>
    <w:rsid w:val="00E44BEA"/>
    <w:rsid w:val="00E45572"/>
    <w:rsid w:val="00E45589"/>
    <w:rsid w:val="00E45876"/>
    <w:rsid w:val="00E4594C"/>
    <w:rsid w:val="00E45C34"/>
    <w:rsid w:val="00E45FE5"/>
    <w:rsid w:val="00E4637E"/>
    <w:rsid w:val="00E463E7"/>
    <w:rsid w:val="00E46B6E"/>
    <w:rsid w:val="00E47152"/>
    <w:rsid w:val="00E471FC"/>
    <w:rsid w:val="00E4737D"/>
    <w:rsid w:val="00E47A40"/>
    <w:rsid w:val="00E502B3"/>
    <w:rsid w:val="00E50454"/>
    <w:rsid w:val="00E508EA"/>
    <w:rsid w:val="00E512E7"/>
    <w:rsid w:val="00E515C1"/>
    <w:rsid w:val="00E51629"/>
    <w:rsid w:val="00E51A5C"/>
    <w:rsid w:val="00E51BBA"/>
    <w:rsid w:val="00E52259"/>
    <w:rsid w:val="00E52519"/>
    <w:rsid w:val="00E526AD"/>
    <w:rsid w:val="00E52D87"/>
    <w:rsid w:val="00E52DE6"/>
    <w:rsid w:val="00E53330"/>
    <w:rsid w:val="00E5439C"/>
    <w:rsid w:val="00E546D4"/>
    <w:rsid w:val="00E547B5"/>
    <w:rsid w:val="00E54F69"/>
    <w:rsid w:val="00E5501C"/>
    <w:rsid w:val="00E554C1"/>
    <w:rsid w:val="00E55794"/>
    <w:rsid w:val="00E55CEE"/>
    <w:rsid w:val="00E55DE6"/>
    <w:rsid w:val="00E56D74"/>
    <w:rsid w:val="00E5733D"/>
    <w:rsid w:val="00E57532"/>
    <w:rsid w:val="00E575C4"/>
    <w:rsid w:val="00E57AC3"/>
    <w:rsid w:val="00E57BD7"/>
    <w:rsid w:val="00E60002"/>
    <w:rsid w:val="00E6008E"/>
    <w:rsid w:val="00E601B2"/>
    <w:rsid w:val="00E60405"/>
    <w:rsid w:val="00E604CD"/>
    <w:rsid w:val="00E60591"/>
    <w:rsid w:val="00E60887"/>
    <w:rsid w:val="00E60A9F"/>
    <w:rsid w:val="00E60F11"/>
    <w:rsid w:val="00E61202"/>
    <w:rsid w:val="00E61252"/>
    <w:rsid w:val="00E612CE"/>
    <w:rsid w:val="00E6138B"/>
    <w:rsid w:val="00E615C0"/>
    <w:rsid w:val="00E616D6"/>
    <w:rsid w:val="00E61A65"/>
    <w:rsid w:val="00E622CF"/>
    <w:rsid w:val="00E6236A"/>
    <w:rsid w:val="00E62628"/>
    <w:rsid w:val="00E62688"/>
    <w:rsid w:val="00E628DA"/>
    <w:rsid w:val="00E62BE9"/>
    <w:rsid w:val="00E62CB1"/>
    <w:rsid w:val="00E62E27"/>
    <w:rsid w:val="00E634D8"/>
    <w:rsid w:val="00E6388C"/>
    <w:rsid w:val="00E63EE7"/>
    <w:rsid w:val="00E64B65"/>
    <w:rsid w:val="00E64E00"/>
    <w:rsid w:val="00E65474"/>
    <w:rsid w:val="00E659AF"/>
    <w:rsid w:val="00E659DF"/>
    <w:rsid w:val="00E65FBE"/>
    <w:rsid w:val="00E6603C"/>
    <w:rsid w:val="00E66190"/>
    <w:rsid w:val="00E6643B"/>
    <w:rsid w:val="00E666B1"/>
    <w:rsid w:val="00E66730"/>
    <w:rsid w:val="00E66898"/>
    <w:rsid w:val="00E66951"/>
    <w:rsid w:val="00E6734B"/>
    <w:rsid w:val="00E67FBE"/>
    <w:rsid w:val="00E70830"/>
    <w:rsid w:val="00E70D15"/>
    <w:rsid w:val="00E70DA9"/>
    <w:rsid w:val="00E72463"/>
    <w:rsid w:val="00E724DC"/>
    <w:rsid w:val="00E72613"/>
    <w:rsid w:val="00E729B0"/>
    <w:rsid w:val="00E72AE2"/>
    <w:rsid w:val="00E72BA4"/>
    <w:rsid w:val="00E7300A"/>
    <w:rsid w:val="00E73303"/>
    <w:rsid w:val="00E738F3"/>
    <w:rsid w:val="00E73D57"/>
    <w:rsid w:val="00E7409A"/>
    <w:rsid w:val="00E747D2"/>
    <w:rsid w:val="00E7484E"/>
    <w:rsid w:val="00E7494A"/>
    <w:rsid w:val="00E7495B"/>
    <w:rsid w:val="00E74AEF"/>
    <w:rsid w:val="00E74E2A"/>
    <w:rsid w:val="00E7525F"/>
    <w:rsid w:val="00E752B0"/>
    <w:rsid w:val="00E75412"/>
    <w:rsid w:val="00E757B2"/>
    <w:rsid w:val="00E75D9E"/>
    <w:rsid w:val="00E7622B"/>
    <w:rsid w:val="00E76594"/>
    <w:rsid w:val="00E76A64"/>
    <w:rsid w:val="00E76B02"/>
    <w:rsid w:val="00E76C57"/>
    <w:rsid w:val="00E76DE6"/>
    <w:rsid w:val="00E773F3"/>
    <w:rsid w:val="00E8008A"/>
    <w:rsid w:val="00E8075F"/>
    <w:rsid w:val="00E80FAE"/>
    <w:rsid w:val="00E8189F"/>
    <w:rsid w:val="00E82467"/>
    <w:rsid w:val="00E82861"/>
    <w:rsid w:val="00E82BA3"/>
    <w:rsid w:val="00E82C9C"/>
    <w:rsid w:val="00E83047"/>
    <w:rsid w:val="00E837A7"/>
    <w:rsid w:val="00E83862"/>
    <w:rsid w:val="00E83BFA"/>
    <w:rsid w:val="00E83C0A"/>
    <w:rsid w:val="00E83E96"/>
    <w:rsid w:val="00E84290"/>
    <w:rsid w:val="00E8489D"/>
    <w:rsid w:val="00E84CBF"/>
    <w:rsid w:val="00E84D47"/>
    <w:rsid w:val="00E85139"/>
    <w:rsid w:val="00E866FE"/>
    <w:rsid w:val="00E86A96"/>
    <w:rsid w:val="00E86DAA"/>
    <w:rsid w:val="00E87035"/>
    <w:rsid w:val="00E87161"/>
    <w:rsid w:val="00E8722D"/>
    <w:rsid w:val="00E874E4"/>
    <w:rsid w:val="00E878E9"/>
    <w:rsid w:val="00E87B39"/>
    <w:rsid w:val="00E87BE1"/>
    <w:rsid w:val="00E9065B"/>
    <w:rsid w:val="00E909A9"/>
    <w:rsid w:val="00E91286"/>
    <w:rsid w:val="00E9183E"/>
    <w:rsid w:val="00E9213C"/>
    <w:rsid w:val="00E92216"/>
    <w:rsid w:val="00E923A0"/>
    <w:rsid w:val="00E92642"/>
    <w:rsid w:val="00E926B2"/>
    <w:rsid w:val="00E92A67"/>
    <w:rsid w:val="00E92D01"/>
    <w:rsid w:val="00E92FDE"/>
    <w:rsid w:val="00E9372A"/>
    <w:rsid w:val="00E94433"/>
    <w:rsid w:val="00E95099"/>
    <w:rsid w:val="00E952AA"/>
    <w:rsid w:val="00E9599B"/>
    <w:rsid w:val="00E95EEB"/>
    <w:rsid w:val="00E95FA3"/>
    <w:rsid w:val="00E9615E"/>
    <w:rsid w:val="00E9645F"/>
    <w:rsid w:val="00E964E1"/>
    <w:rsid w:val="00E965B3"/>
    <w:rsid w:val="00E96E62"/>
    <w:rsid w:val="00E9751D"/>
    <w:rsid w:val="00E97D04"/>
    <w:rsid w:val="00EA01B4"/>
    <w:rsid w:val="00EA0240"/>
    <w:rsid w:val="00EA0C23"/>
    <w:rsid w:val="00EA1260"/>
    <w:rsid w:val="00EA14F5"/>
    <w:rsid w:val="00EA16A8"/>
    <w:rsid w:val="00EA18EA"/>
    <w:rsid w:val="00EA21EF"/>
    <w:rsid w:val="00EA25BA"/>
    <w:rsid w:val="00EA26EB"/>
    <w:rsid w:val="00EA2DF7"/>
    <w:rsid w:val="00EA3043"/>
    <w:rsid w:val="00EA3112"/>
    <w:rsid w:val="00EA31BC"/>
    <w:rsid w:val="00EA3665"/>
    <w:rsid w:val="00EA3680"/>
    <w:rsid w:val="00EA390A"/>
    <w:rsid w:val="00EA3A82"/>
    <w:rsid w:val="00EA3EE3"/>
    <w:rsid w:val="00EA40BA"/>
    <w:rsid w:val="00EA452B"/>
    <w:rsid w:val="00EA4794"/>
    <w:rsid w:val="00EA4C36"/>
    <w:rsid w:val="00EA5A20"/>
    <w:rsid w:val="00EA5E5D"/>
    <w:rsid w:val="00EA65F0"/>
    <w:rsid w:val="00EA6872"/>
    <w:rsid w:val="00EA6E83"/>
    <w:rsid w:val="00EA702A"/>
    <w:rsid w:val="00EA712F"/>
    <w:rsid w:val="00EA7136"/>
    <w:rsid w:val="00EA7259"/>
    <w:rsid w:val="00EA766B"/>
    <w:rsid w:val="00EA7973"/>
    <w:rsid w:val="00EA7C86"/>
    <w:rsid w:val="00EB0179"/>
    <w:rsid w:val="00EB0629"/>
    <w:rsid w:val="00EB0B3B"/>
    <w:rsid w:val="00EB1568"/>
    <w:rsid w:val="00EB1A76"/>
    <w:rsid w:val="00EB23B8"/>
    <w:rsid w:val="00EB2523"/>
    <w:rsid w:val="00EB272F"/>
    <w:rsid w:val="00EB28EC"/>
    <w:rsid w:val="00EB2BA5"/>
    <w:rsid w:val="00EB2CAF"/>
    <w:rsid w:val="00EB338D"/>
    <w:rsid w:val="00EB38D0"/>
    <w:rsid w:val="00EB3D39"/>
    <w:rsid w:val="00EB478A"/>
    <w:rsid w:val="00EB4A59"/>
    <w:rsid w:val="00EB51B0"/>
    <w:rsid w:val="00EB5268"/>
    <w:rsid w:val="00EB576C"/>
    <w:rsid w:val="00EB62EE"/>
    <w:rsid w:val="00EB631A"/>
    <w:rsid w:val="00EB6346"/>
    <w:rsid w:val="00EB6858"/>
    <w:rsid w:val="00EB6AAB"/>
    <w:rsid w:val="00EB71F8"/>
    <w:rsid w:val="00EB7BDA"/>
    <w:rsid w:val="00EC0BC5"/>
    <w:rsid w:val="00EC0E8B"/>
    <w:rsid w:val="00EC128A"/>
    <w:rsid w:val="00EC16B3"/>
    <w:rsid w:val="00EC1A7D"/>
    <w:rsid w:val="00EC1AFA"/>
    <w:rsid w:val="00EC26A0"/>
    <w:rsid w:val="00EC2769"/>
    <w:rsid w:val="00EC27A5"/>
    <w:rsid w:val="00EC27C9"/>
    <w:rsid w:val="00EC2CF5"/>
    <w:rsid w:val="00EC32A1"/>
    <w:rsid w:val="00EC3691"/>
    <w:rsid w:val="00EC3E84"/>
    <w:rsid w:val="00EC3F95"/>
    <w:rsid w:val="00EC4053"/>
    <w:rsid w:val="00EC46FC"/>
    <w:rsid w:val="00EC4B38"/>
    <w:rsid w:val="00EC4FB6"/>
    <w:rsid w:val="00EC5111"/>
    <w:rsid w:val="00EC5726"/>
    <w:rsid w:val="00EC5D2D"/>
    <w:rsid w:val="00EC5E7C"/>
    <w:rsid w:val="00EC653C"/>
    <w:rsid w:val="00EC6597"/>
    <w:rsid w:val="00EC679F"/>
    <w:rsid w:val="00EC6B5A"/>
    <w:rsid w:val="00EC6BF4"/>
    <w:rsid w:val="00EC72B2"/>
    <w:rsid w:val="00EC72C6"/>
    <w:rsid w:val="00EC72D8"/>
    <w:rsid w:val="00EC734A"/>
    <w:rsid w:val="00EC74CB"/>
    <w:rsid w:val="00EC7D0A"/>
    <w:rsid w:val="00EC7F90"/>
    <w:rsid w:val="00ED0096"/>
    <w:rsid w:val="00ED0403"/>
    <w:rsid w:val="00ED0F8F"/>
    <w:rsid w:val="00ED1788"/>
    <w:rsid w:val="00ED184C"/>
    <w:rsid w:val="00ED19F8"/>
    <w:rsid w:val="00ED2017"/>
    <w:rsid w:val="00ED2037"/>
    <w:rsid w:val="00ED22EF"/>
    <w:rsid w:val="00ED263D"/>
    <w:rsid w:val="00ED26A5"/>
    <w:rsid w:val="00ED2727"/>
    <w:rsid w:val="00ED298A"/>
    <w:rsid w:val="00ED2E11"/>
    <w:rsid w:val="00ED3A40"/>
    <w:rsid w:val="00ED3DB3"/>
    <w:rsid w:val="00ED3F28"/>
    <w:rsid w:val="00ED3F8F"/>
    <w:rsid w:val="00ED417F"/>
    <w:rsid w:val="00ED42CD"/>
    <w:rsid w:val="00ED4BB4"/>
    <w:rsid w:val="00ED4C9A"/>
    <w:rsid w:val="00ED52DE"/>
    <w:rsid w:val="00ED5D91"/>
    <w:rsid w:val="00ED65DE"/>
    <w:rsid w:val="00ED74AC"/>
    <w:rsid w:val="00ED7C66"/>
    <w:rsid w:val="00ED7D8F"/>
    <w:rsid w:val="00ED7F9B"/>
    <w:rsid w:val="00EE00DD"/>
    <w:rsid w:val="00EE0676"/>
    <w:rsid w:val="00EE086E"/>
    <w:rsid w:val="00EE08CE"/>
    <w:rsid w:val="00EE1093"/>
    <w:rsid w:val="00EE1DCF"/>
    <w:rsid w:val="00EE24A4"/>
    <w:rsid w:val="00EE2979"/>
    <w:rsid w:val="00EE2994"/>
    <w:rsid w:val="00EE2D04"/>
    <w:rsid w:val="00EE3CE0"/>
    <w:rsid w:val="00EE3DD6"/>
    <w:rsid w:val="00EE3F25"/>
    <w:rsid w:val="00EE44EE"/>
    <w:rsid w:val="00EE4CFF"/>
    <w:rsid w:val="00EE500A"/>
    <w:rsid w:val="00EE5065"/>
    <w:rsid w:val="00EE533A"/>
    <w:rsid w:val="00EE54B8"/>
    <w:rsid w:val="00EE5EFD"/>
    <w:rsid w:val="00EE6AFC"/>
    <w:rsid w:val="00EE71FB"/>
    <w:rsid w:val="00EE7670"/>
    <w:rsid w:val="00EE7A0B"/>
    <w:rsid w:val="00EE7C0C"/>
    <w:rsid w:val="00EE7DAB"/>
    <w:rsid w:val="00EE7DF1"/>
    <w:rsid w:val="00EF01C2"/>
    <w:rsid w:val="00EF0282"/>
    <w:rsid w:val="00EF067C"/>
    <w:rsid w:val="00EF09FD"/>
    <w:rsid w:val="00EF1168"/>
    <w:rsid w:val="00EF1518"/>
    <w:rsid w:val="00EF1662"/>
    <w:rsid w:val="00EF1965"/>
    <w:rsid w:val="00EF19B2"/>
    <w:rsid w:val="00EF1F0F"/>
    <w:rsid w:val="00EF2066"/>
    <w:rsid w:val="00EF22EC"/>
    <w:rsid w:val="00EF2519"/>
    <w:rsid w:val="00EF26ED"/>
    <w:rsid w:val="00EF392C"/>
    <w:rsid w:val="00EF3C37"/>
    <w:rsid w:val="00EF3CDD"/>
    <w:rsid w:val="00EF3CDF"/>
    <w:rsid w:val="00EF41F9"/>
    <w:rsid w:val="00EF4510"/>
    <w:rsid w:val="00EF45A7"/>
    <w:rsid w:val="00EF49D9"/>
    <w:rsid w:val="00EF4F65"/>
    <w:rsid w:val="00EF51F0"/>
    <w:rsid w:val="00EF5ABF"/>
    <w:rsid w:val="00EF5D84"/>
    <w:rsid w:val="00EF5FE2"/>
    <w:rsid w:val="00EF602B"/>
    <w:rsid w:val="00EF61A2"/>
    <w:rsid w:val="00EF66C8"/>
    <w:rsid w:val="00EF66DC"/>
    <w:rsid w:val="00EF6FEF"/>
    <w:rsid w:val="00EF7086"/>
    <w:rsid w:val="00EF709D"/>
    <w:rsid w:val="00EF7546"/>
    <w:rsid w:val="00EF75D5"/>
    <w:rsid w:val="00EF772D"/>
    <w:rsid w:val="00F000F7"/>
    <w:rsid w:val="00F00233"/>
    <w:rsid w:val="00F00457"/>
    <w:rsid w:val="00F0045E"/>
    <w:rsid w:val="00F009AA"/>
    <w:rsid w:val="00F00B51"/>
    <w:rsid w:val="00F00D0C"/>
    <w:rsid w:val="00F00FB8"/>
    <w:rsid w:val="00F0101D"/>
    <w:rsid w:val="00F01532"/>
    <w:rsid w:val="00F01740"/>
    <w:rsid w:val="00F01A8D"/>
    <w:rsid w:val="00F01AA0"/>
    <w:rsid w:val="00F01C31"/>
    <w:rsid w:val="00F02215"/>
    <w:rsid w:val="00F02410"/>
    <w:rsid w:val="00F027AB"/>
    <w:rsid w:val="00F02B88"/>
    <w:rsid w:val="00F02D1A"/>
    <w:rsid w:val="00F03073"/>
    <w:rsid w:val="00F034C8"/>
    <w:rsid w:val="00F03A30"/>
    <w:rsid w:val="00F04378"/>
    <w:rsid w:val="00F0438F"/>
    <w:rsid w:val="00F049FF"/>
    <w:rsid w:val="00F04D2C"/>
    <w:rsid w:val="00F04D4D"/>
    <w:rsid w:val="00F04F50"/>
    <w:rsid w:val="00F05141"/>
    <w:rsid w:val="00F05175"/>
    <w:rsid w:val="00F0519E"/>
    <w:rsid w:val="00F0520A"/>
    <w:rsid w:val="00F05500"/>
    <w:rsid w:val="00F0556E"/>
    <w:rsid w:val="00F05E2A"/>
    <w:rsid w:val="00F05F1D"/>
    <w:rsid w:val="00F06270"/>
    <w:rsid w:val="00F06715"/>
    <w:rsid w:val="00F0692F"/>
    <w:rsid w:val="00F06CF9"/>
    <w:rsid w:val="00F06F23"/>
    <w:rsid w:val="00F07494"/>
    <w:rsid w:val="00F07A51"/>
    <w:rsid w:val="00F07DA2"/>
    <w:rsid w:val="00F07EF9"/>
    <w:rsid w:val="00F10B32"/>
    <w:rsid w:val="00F10DFB"/>
    <w:rsid w:val="00F11259"/>
    <w:rsid w:val="00F11A93"/>
    <w:rsid w:val="00F11DC2"/>
    <w:rsid w:val="00F12CF7"/>
    <w:rsid w:val="00F133AD"/>
    <w:rsid w:val="00F1367F"/>
    <w:rsid w:val="00F138FB"/>
    <w:rsid w:val="00F14082"/>
    <w:rsid w:val="00F142DB"/>
    <w:rsid w:val="00F14760"/>
    <w:rsid w:val="00F14AB0"/>
    <w:rsid w:val="00F14D2A"/>
    <w:rsid w:val="00F15011"/>
    <w:rsid w:val="00F15CD3"/>
    <w:rsid w:val="00F15E4E"/>
    <w:rsid w:val="00F15EE6"/>
    <w:rsid w:val="00F16291"/>
    <w:rsid w:val="00F16512"/>
    <w:rsid w:val="00F16846"/>
    <w:rsid w:val="00F16901"/>
    <w:rsid w:val="00F16944"/>
    <w:rsid w:val="00F17144"/>
    <w:rsid w:val="00F1728C"/>
    <w:rsid w:val="00F176B1"/>
    <w:rsid w:val="00F17846"/>
    <w:rsid w:val="00F202C0"/>
    <w:rsid w:val="00F204BB"/>
    <w:rsid w:val="00F20B09"/>
    <w:rsid w:val="00F21FA0"/>
    <w:rsid w:val="00F22425"/>
    <w:rsid w:val="00F2311B"/>
    <w:rsid w:val="00F23921"/>
    <w:rsid w:val="00F23A7F"/>
    <w:rsid w:val="00F243E0"/>
    <w:rsid w:val="00F2461C"/>
    <w:rsid w:val="00F24E1A"/>
    <w:rsid w:val="00F25F12"/>
    <w:rsid w:val="00F26149"/>
    <w:rsid w:val="00F26509"/>
    <w:rsid w:val="00F26B61"/>
    <w:rsid w:val="00F26DC2"/>
    <w:rsid w:val="00F26F1F"/>
    <w:rsid w:val="00F26F8D"/>
    <w:rsid w:val="00F27223"/>
    <w:rsid w:val="00F27D96"/>
    <w:rsid w:val="00F27FA8"/>
    <w:rsid w:val="00F3021D"/>
    <w:rsid w:val="00F302E4"/>
    <w:rsid w:val="00F30759"/>
    <w:rsid w:val="00F30777"/>
    <w:rsid w:val="00F309FB"/>
    <w:rsid w:val="00F30C19"/>
    <w:rsid w:val="00F30FDC"/>
    <w:rsid w:val="00F31C70"/>
    <w:rsid w:val="00F31F9F"/>
    <w:rsid w:val="00F32839"/>
    <w:rsid w:val="00F32F54"/>
    <w:rsid w:val="00F33221"/>
    <w:rsid w:val="00F33986"/>
    <w:rsid w:val="00F3399D"/>
    <w:rsid w:val="00F33F02"/>
    <w:rsid w:val="00F33F21"/>
    <w:rsid w:val="00F34860"/>
    <w:rsid w:val="00F349B7"/>
    <w:rsid w:val="00F34E37"/>
    <w:rsid w:val="00F351C9"/>
    <w:rsid w:val="00F3539F"/>
    <w:rsid w:val="00F357EC"/>
    <w:rsid w:val="00F3595B"/>
    <w:rsid w:val="00F35A56"/>
    <w:rsid w:val="00F35B4F"/>
    <w:rsid w:val="00F35BA0"/>
    <w:rsid w:val="00F35DB6"/>
    <w:rsid w:val="00F3699B"/>
    <w:rsid w:val="00F36CFB"/>
    <w:rsid w:val="00F37041"/>
    <w:rsid w:val="00F372A3"/>
    <w:rsid w:val="00F37311"/>
    <w:rsid w:val="00F37B09"/>
    <w:rsid w:val="00F37B55"/>
    <w:rsid w:val="00F37B74"/>
    <w:rsid w:val="00F37EE1"/>
    <w:rsid w:val="00F40168"/>
    <w:rsid w:val="00F4083B"/>
    <w:rsid w:val="00F40946"/>
    <w:rsid w:val="00F409FD"/>
    <w:rsid w:val="00F40ABC"/>
    <w:rsid w:val="00F40BCB"/>
    <w:rsid w:val="00F40EA2"/>
    <w:rsid w:val="00F40F24"/>
    <w:rsid w:val="00F414B4"/>
    <w:rsid w:val="00F415B9"/>
    <w:rsid w:val="00F41610"/>
    <w:rsid w:val="00F41EF0"/>
    <w:rsid w:val="00F423D8"/>
    <w:rsid w:val="00F4296C"/>
    <w:rsid w:val="00F43035"/>
    <w:rsid w:val="00F433BE"/>
    <w:rsid w:val="00F433F8"/>
    <w:rsid w:val="00F43865"/>
    <w:rsid w:val="00F4396F"/>
    <w:rsid w:val="00F43A82"/>
    <w:rsid w:val="00F43DAD"/>
    <w:rsid w:val="00F43F9E"/>
    <w:rsid w:val="00F443C7"/>
    <w:rsid w:val="00F44808"/>
    <w:rsid w:val="00F44DF4"/>
    <w:rsid w:val="00F4505D"/>
    <w:rsid w:val="00F45252"/>
    <w:rsid w:val="00F45262"/>
    <w:rsid w:val="00F453CD"/>
    <w:rsid w:val="00F454D2"/>
    <w:rsid w:val="00F45C9F"/>
    <w:rsid w:val="00F45F57"/>
    <w:rsid w:val="00F45FB4"/>
    <w:rsid w:val="00F4685C"/>
    <w:rsid w:val="00F469DE"/>
    <w:rsid w:val="00F47702"/>
    <w:rsid w:val="00F47AA0"/>
    <w:rsid w:val="00F47B99"/>
    <w:rsid w:val="00F47C6F"/>
    <w:rsid w:val="00F47EAE"/>
    <w:rsid w:val="00F50875"/>
    <w:rsid w:val="00F50BF8"/>
    <w:rsid w:val="00F50FEF"/>
    <w:rsid w:val="00F5151F"/>
    <w:rsid w:val="00F51966"/>
    <w:rsid w:val="00F51D66"/>
    <w:rsid w:val="00F51DEA"/>
    <w:rsid w:val="00F52372"/>
    <w:rsid w:val="00F52499"/>
    <w:rsid w:val="00F53215"/>
    <w:rsid w:val="00F534F2"/>
    <w:rsid w:val="00F539E7"/>
    <w:rsid w:val="00F53DFB"/>
    <w:rsid w:val="00F53F0B"/>
    <w:rsid w:val="00F54037"/>
    <w:rsid w:val="00F548A2"/>
    <w:rsid w:val="00F54BD1"/>
    <w:rsid w:val="00F55CC6"/>
    <w:rsid w:val="00F56210"/>
    <w:rsid w:val="00F5630F"/>
    <w:rsid w:val="00F56FFC"/>
    <w:rsid w:val="00F57041"/>
    <w:rsid w:val="00F57D3F"/>
    <w:rsid w:val="00F6011D"/>
    <w:rsid w:val="00F608C5"/>
    <w:rsid w:val="00F60B9A"/>
    <w:rsid w:val="00F60BB5"/>
    <w:rsid w:val="00F60D67"/>
    <w:rsid w:val="00F61202"/>
    <w:rsid w:val="00F612B5"/>
    <w:rsid w:val="00F61B9C"/>
    <w:rsid w:val="00F61D7F"/>
    <w:rsid w:val="00F61EF5"/>
    <w:rsid w:val="00F62743"/>
    <w:rsid w:val="00F6302A"/>
    <w:rsid w:val="00F63E62"/>
    <w:rsid w:val="00F63FFB"/>
    <w:rsid w:val="00F64B33"/>
    <w:rsid w:val="00F64BAD"/>
    <w:rsid w:val="00F64C1D"/>
    <w:rsid w:val="00F64D4E"/>
    <w:rsid w:val="00F64DFE"/>
    <w:rsid w:val="00F6510C"/>
    <w:rsid w:val="00F65588"/>
    <w:rsid w:val="00F655FB"/>
    <w:rsid w:val="00F65751"/>
    <w:rsid w:val="00F65837"/>
    <w:rsid w:val="00F65885"/>
    <w:rsid w:val="00F65B89"/>
    <w:rsid w:val="00F66D1D"/>
    <w:rsid w:val="00F67050"/>
    <w:rsid w:val="00F6751C"/>
    <w:rsid w:val="00F67813"/>
    <w:rsid w:val="00F70207"/>
    <w:rsid w:val="00F706C4"/>
    <w:rsid w:val="00F707E3"/>
    <w:rsid w:val="00F70D8F"/>
    <w:rsid w:val="00F70F2B"/>
    <w:rsid w:val="00F714B2"/>
    <w:rsid w:val="00F71748"/>
    <w:rsid w:val="00F71E63"/>
    <w:rsid w:val="00F7202E"/>
    <w:rsid w:val="00F7288E"/>
    <w:rsid w:val="00F72DDE"/>
    <w:rsid w:val="00F734E3"/>
    <w:rsid w:val="00F737BB"/>
    <w:rsid w:val="00F73B67"/>
    <w:rsid w:val="00F7436F"/>
    <w:rsid w:val="00F74579"/>
    <w:rsid w:val="00F746B2"/>
    <w:rsid w:val="00F746C7"/>
    <w:rsid w:val="00F749F4"/>
    <w:rsid w:val="00F74A46"/>
    <w:rsid w:val="00F74C53"/>
    <w:rsid w:val="00F74C83"/>
    <w:rsid w:val="00F74E65"/>
    <w:rsid w:val="00F75298"/>
    <w:rsid w:val="00F7593B"/>
    <w:rsid w:val="00F764F3"/>
    <w:rsid w:val="00F76980"/>
    <w:rsid w:val="00F76A2E"/>
    <w:rsid w:val="00F77041"/>
    <w:rsid w:val="00F7765D"/>
    <w:rsid w:val="00F77795"/>
    <w:rsid w:val="00F779F6"/>
    <w:rsid w:val="00F77E4F"/>
    <w:rsid w:val="00F77FAC"/>
    <w:rsid w:val="00F803BF"/>
    <w:rsid w:val="00F805CA"/>
    <w:rsid w:val="00F809DB"/>
    <w:rsid w:val="00F80A85"/>
    <w:rsid w:val="00F80D91"/>
    <w:rsid w:val="00F8160B"/>
    <w:rsid w:val="00F825C9"/>
    <w:rsid w:val="00F82F8D"/>
    <w:rsid w:val="00F8316B"/>
    <w:rsid w:val="00F83181"/>
    <w:rsid w:val="00F83289"/>
    <w:rsid w:val="00F834DC"/>
    <w:rsid w:val="00F8379A"/>
    <w:rsid w:val="00F83940"/>
    <w:rsid w:val="00F83BBA"/>
    <w:rsid w:val="00F83F21"/>
    <w:rsid w:val="00F83FE1"/>
    <w:rsid w:val="00F8418F"/>
    <w:rsid w:val="00F849D2"/>
    <w:rsid w:val="00F858B3"/>
    <w:rsid w:val="00F85AAC"/>
    <w:rsid w:val="00F863F9"/>
    <w:rsid w:val="00F865EC"/>
    <w:rsid w:val="00F86680"/>
    <w:rsid w:val="00F875C5"/>
    <w:rsid w:val="00F879AD"/>
    <w:rsid w:val="00F87C6E"/>
    <w:rsid w:val="00F9047C"/>
    <w:rsid w:val="00F90877"/>
    <w:rsid w:val="00F90BE9"/>
    <w:rsid w:val="00F90BEA"/>
    <w:rsid w:val="00F90D33"/>
    <w:rsid w:val="00F910DD"/>
    <w:rsid w:val="00F913F6"/>
    <w:rsid w:val="00F914BA"/>
    <w:rsid w:val="00F914E1"/>
    <w:rsid w:val="00F91B5A"/>
    <w:rsid w:val="00F91F87"/>
    <w:rsid w:val="00F92BCD"/>
    <w:rsid w:val="00F92CB1"/>
    <w:rsid w:val="00F92CC6"/>
    <w:rsid w:val="00F93472"/>
    <w:rsid w:val="00F93D79"/>
    <w:rsid w:val="00F94A9B"/>
    <w:rsid w:val="00F94E23"/>
    <w:rsid w:val="00F94E66"/>
    <w:rsid w:val="00F95186"/>
    <w:rsid w:val="00F958DB"/>
    <w:rsid w:val="00F95A8E"/>
    <w:rsid w:val="00F9688B"/>
    <w:rsid w:val="00F96C8E"/>
    <w:rsid w:val="00F97621"/>
    <w:rsid w:val="00F97944"/>
    <w:rsid w:val="00FA01A5"/>
    <w:rsid w:val="00FA0C25"/>
    <w:rsid w:val="00FA1E3C"/>
    <w:rsid w:val="00FA1E93"/>
    <w:rsid w:val="00FA2120"/>
    <w:rsid w:val="00FA279F"/>
    <w:rsid w:val="00FA2DE9"/>
    <w:rsid w:val="00FA34DF"/>
    <w:rsid w:val="00FA359A"/>
    <w:rsid w:val="00FA39B2"/>
    <w:rsid w:val="00FA3DF5"/>
    <w:rsid w:val="00FA4054"/>
    <w:rsid w:val="00FA4056"/>
    <w:rsid w:val="00FA4558"/>
    <w:rsid w:val="00FA47D2"/>
    <w:rsid w:val="00FA4A9F"/>
    <w:rsid w:val="00FA4D9B"/>
    <w:rsid w:val="00FA5BBB"/>
    <w:rsid w:val="00FA5FFB"/>
    <w:rsid w:val="00FA60DD"/>
    <w:rsid w:val="00FA6135"/>
    <w:rsid w:val="00FA6451"/>
    <w:rsid w:val="00FA7284"/>
    <w:rsid w:val="00FA732B"/>
    <w:rsid w:val="00FA7542"/>
    <w:rsid w:val="00FA79A8"/>
    <w:rsid w:val="00FA7F74"/>
    <w:rsid w:val="00FB0563"/>
    <w:rsid w:val="00FB0656"/>
    <w:rsid w:val="00FB081B"/>
    <w:rsid w:val="00FB0A6B"/>
    <w:rsid w:val="00FB13B7"/>
    <w:rsid w:val="00FB2135"/>
    <w:rsid w:val="00FB2358"/>
    <w:rsid w:val="00FB23D9"/>
    <w:rsid w:val="00FB2704"/>
    <w:rsid w:val="00FB2D54"/>
    <w:rsid w:val="00FB2DAD"/>
    <w:rsid w:val="00FB2F2A"/>
    <w:rsid w:val="00FB359A"/>
    <w:rsid w:val="00FB384C"/>
    <w:rsid w:val="00FB3EA7"/>
    <w:rsid w:val="00FB3F21"/>
    <w:rsid w:val="00FB40C5"/>
    <w:rsid w:val="00FB40D9"/>
    <w:rsid w:val="00FB4896"/>
    <w:rsid w:val="00FB5A1E"/>
    <w:rsid w:val="00FB6CB8"/>
    <w:rsid w:val="00FB6EF1"/>
    <w:rsid w:val="00FB7490"/>
    <w:rsid w:val="00FB7504"/>
    <w:rsid w:val="00FB780F"/>
    <w:rsid w:val="00FB7A7F"/>
    <w:rsid w:val="00FB7CDA"/>
    <w:rsid w:val="00FC0084"/>
    <w:rsid w:val="00FC0561"/>
    <w:rsid w:val="00FC05B5"/>
    <w:rsid w:val="00FC10E7"/>
    <w:rsid w:val="00FC1527"/>
    <w:rsid w:val="00FC172A"/>
    <w:rsid w:val="00FC17C4"/>
    <w:rsid w:val="00FC1AF3"/>
    <w:rsid w:val="00FC1C98"/>
    <w:rsid w:val="00FC218F"/>
    <w:rsid w:val="00FC21F2"/>
    <w:rsid w:val="00FC27E2"/>
    <w:rsid w:val="00FC29B3"/>
    <w:rsid w:val="00FC2D7F"/>
    <w:rsid w:val="00FC3263"/>
    <w:rsid w:val="00FC32F5"/>
    <w:rsid w:val="00FC3574"/>
    <w:rsid w:val="00FC366B"/>
    <w:rsid w:val="00FC3905"/>
    <w:rsid w:val="00FC3BEA"/>
    <w:rsid w:val="00FC3BEC"/>
    <w:rsid w:val="00FC3E12"/>
    <w:rsid w:val="00FC3E96"/>
    <w:rsid w:val="00FC45CA"/>
    <w:rsid w:val="00FC470A"/>
    <w:rsid w:val="00FC4C35"/>
    <w:rsid w:val="00FC632E"/>
    <w:rsid w:val="00FC667C"/>
    <w:rsid w:val="00FC6A06"/>
    <w:rsid w:val="00FC6D7E"/>
    <w:rsid w:val="00FC7143"/>
    <w:rsid w:val="00FC7255"/>
    <w:rsid w:val="00FC753C"/>
    <w:rsid w:val="00FC7604"/>
    <w:rsid w:val="00FC76ED"/>
    <w:rsid w:val="00FC7867"/>
    <w:rsid w:val="00FC7947"/>
    <w:rsid w:val="00FD01FA"/>
    <w:rsid w:val="00FD0A08"/>
    <w:rsid w:val="00FD1259"/>
    <w:rsid w:val="00FD1739"/>
    <w:rsid w:val="00FD1C2B"/>
    <w:rsid w:val="00FD1E97"/>
    <w:rsid w:val="00FD1F07"/>
    <w:rsid w:val="00FD225A"/>
    <w:rsid w:val="00FD29FE"/>
    <w:rsid w:val="00FD3015"/>
    <w:rsid w:val="00FD419A"/>
    <w:rsid w:val="00FD4533"/>
    <w:rsid w:val="00FD4D05"/>
    <w:rsid w:val="00FD4E00"/>
    <w:rsid w:val="00FD4E60"/>
    <w:rsid w:val="00FD501B"/>
    <w:rsid w:val="00FD56B6"/>
    <w:rsid w:val="00FD575B"/>
    <w:rsid w:val="00FD5AA8"/>
    <w:rsid w:val="00FD5BB1"/>
    <w:rsid w:val="00FD66EA"/>
    <w:rsid w:val="00FD6856"/>
    <w:rsid w:val="00FD6DD9"/>
    <w:rsid w:val="00FD6ECC"/>
    <w:rsid w:val="00FD71C9"/>
    <w:rsid w:val="00FD7A3C"/>
    <w:rsid w:val="00FD7C97"/>
    <w:rsid w:val="00FD7D3A"/>
    <w:rsid w:val="00FD7DF1"/>
    <w:rsid w:val="00FE095B"/>
    <w:rsid w:val="00FE1883"/>
    <w:rsid w:val="00FE1A90"/>
    <w:rsid w:val="00FE1F35"/>
    <w:rsid w:val="00FE292B"/>
    <w:rsid w:val="00FE3191"/>
    <w:rsid w:val="00FE3307"/>
    <w:rsid w:val="00FE34D0"/>
    <w:rsid w:val="00FE39B2"/>
    <w:rsid w:val="00FE3CCC"/>
    <w:rsid w:val="00FE4531"/>
    <w:rsid w:val="00FE4E22"/>
    <w:rsid w:val="00FE4F16"/>
    <w:rsid w:val="00FE5635"/>
    <w:rsid w:val="00FE578C"/>
    <w:rsid w:val="00FE5C5E"/>
    <w:rsid w:val="00FE5C75"/>
    <w:rsid w:val="00FE5FC1"/>
    <w:rsid w:val="00FE6105"/>
    <w:rsid w:val="00FE640D"/>
    <w:rsid w:val="00FE65A3"/>
    <w:rsid w:val="00FE6847"/>
    <w:rsid w:val="00FE6E75"/>
    <w:rsid w:val="00FE7C97"/>
    <w:rsid w:val="00FE7F0F"/>
    <w:rsid w:val="00FF0038"/>
    <w:rsid w:val="00FF0408"/>
    <w:rsid w:val="00FF050E"/>
    <w:rsid w:val="00FF0B48"/>
    <w:rsid w:val="00FF0C76"/>
    <w:rsid w:val="00FF22D7"/>
    <w:rsid w:val="00FF2426"/>
    <w:rsid w:val="00FF2DE4"/>
    <w:rsid w:val="00FF3203"/>
    <w:rsid w:val="00FF3358"/>
    <w:rsid w:val="00FF3435"/>
    <w:rsid w:val="00FF3526"/>
    <w:rsid w:val="00FF3BF0"/>
    <w:rsid w:val="00FF4257"/>
    <w:rsid w:val="00FF46B1"/>
    <w:rsid w:val="00FF4E7B"/>
    <w:rsid w:val="00FF51D3"/>
    <w:rsid w:val="00FF522D"/>
    <w:rsid w:val="00FF524C"/>
    <w:rsid w:val="00FF54B0"/>
    <w:rsid w:val="00FF61AD"/>
    <w:rsid w:val="00FF62B7"/>
    <w:rsid w:val="00FF66F5"/>
    <w:rsid w:val="00FF6707"/>
    <w:rsid w:val="00FF7592"/>
    <w:rsid w:val="00FF7DC6"/>
    <w:rsid w:val="00FF7FC2"/>
    <w:rsid w:val="04B93287"/>
    <w:rsid w:val="04DE1AAB"/>
    <w:rsid w:val="05D7429C"/>
    <w:rsid w:val="069F9322"/>
    <w:rsid w:val="085EDB8C"/>
    <w:rsid w:val="088A156F"/>
    <w:rsid w:val="08DCC9E3"/>
    <w:rsid w:val="09867D87"/>
    <w:rsid w:val="09AFE43D"/>
    <w:rsid w:val="09CAB42B"/>
    <w:rsid w:val="0C5F23C6"/>
    <w:rsid w:val="0C945B90"/>
    <w:rsid w:val="0F75FD04"/>
    <w:rsid w:val="10B01805"/>
    <w:rsid w:val="165F708A"/>
    <w:rsid w:val="171DBB44"/>
    <w:rsid w:val="1888CF93"/>
    <w:rsid w:val="1B3C282D"/>
    <w:rsid w:val="1C5A62F9"/>
    <w:rsid w:val="1CB70457"/>
    <w:rsid w:val="1F093B55"/>
    <w:rsid w:val="20444857"/>
    <w:rsid w:val="21FD352F"/>
    <w:rsid w:val="22021EE4"/>
    <w:rsid w:val="2208112C"/>
    <w:rsid w:val="23264EE1"/>
    <w:rsid w:val="23C12DD1"/>
    <w:rsid w:val="26FEDFDF"/>
    <w:rsid w:val="28BD09E5"/>
    <w:rsid w:val="293B8C72"/>
    <w:rsid w:val="29623BED"/>
    <w:rsid w:val="2B3D5AA5"/>
    <w:rsid w:val="2D4FD9DD"/>
    <w:rsid w:val="2DA1EEEF"/>
    <w:rsid w:val="2E395251"/>
    <w:rsid w:val="2E52CD7B"/>
    <w:rsid w:val="2F46EE93"/>
    <w:rsid w:val="314D559C"/>
    <w:rsid w:val="327F2351"/>
    <w:rsid w:val="32BE252E"/>
    <w:rsid w:val="335B1CBD"/>
    <w:rsid w:val="34EA621E"/>
    <w:rsid w:val="3699FCBB"/>
    <w:rsid w:val="36A10800"/>
    <w:rsid w:val="3724AE59"/>
    <w:rsid w:val="38733E04"/>
    <w:rsid w:val="3A9FAB74"/>
    <w:rsid w:val="3ABF0959"/>
    <w:rsid w:val="3BAFA556"/>
    <w:rsid w:val="3C640B34"/>
    <w:rsid w:val="3C8A9A17"/>
    <w:rsid w:val="3C9E24F9"/>
    <w:rsid w:val="3CA89179"/>
    <w:rsid w:val="3CE8C2AC"/>
    <w:rsid w:val="3D1637B2"/>
    <w:rsid w:val="3EDBD3FB"/>
    <w:rsid w:val="3F79CECA"/>
    <w:rsid w:val="4020636E"/>
    <w:rsid w:val="414AEB72"/>
    <w:rsid w:val="4165B0F3"/>
    <w:rsid w:val="4427798B"/>
    <w:rsid w:val="453ACE19"/>
    <w:rsid w:val="460791EE"/>
    <w:rsid w:val="460EA16F"/>
    <w:rsid w:val="47846404"/>
    <w:rsid w:val="491F3846"/>
    <w:rsid w:val="498C3866"/>
    <w:rsid w:val="49DA1F19"/>
    <w:rsid w:val="4A4A89F1"/>
    <w:rsid w:val="4A7089FB"/>
    <w:rsid w:val="4AD6AD1D"/>
    <w:rsid w:val="4AF37952"/>
    <w:rsid w:val="4B4F787B"/>
    <w:rsid w:val="4B75EF7A"/>
    <w:rsid w:val="4B7B9140"/>
    <w:rsid w:val="4B9879BE"/>
    <w:rsid w:val="4C5A0658"/>
    <w:rsid w:val="4C710780"/>
    <w:rsid w:val="4DCCCB24"/>
    <w:rsid w:val="4FDDD139"/>
    <w:rsid w:val="50278C0C"/>
    <w:rsid w:val="5271C450"/>
    <w:rsid w:val="5282D24B"/>
    <w:rsid w:val="5337BCE8"/>
    <w:rsid w:val="53761580"/>
    <w:rsid w:val="542FE88A"/>
    <w:rsid w:val="54378B4A"/>
    <w:rsid w:val="55149502"/>
    <w:rsid w:val="5558AE27"/>
    <w:rsid w:val="56ADB642"/>
    <w:rsid w:val="5853918A"/>
    <w:rsid w:val="58699ABD"/>
    <w:rsid w:val="5897797A"/>
    <w:rsid w:val="59A6035C"/>
    <w:rsid w:val="5ABD8ED7"/>
    <w:rsid w:val="5B2B4693"/>
    <w:rsid w:val="5B452484"/>
    <w:rsid w:val="5B543119"/>
    <w:rsid w:val="5BFAC9AC"/>
    <w:rsid w:val="5CB40CA1"/>
    <w:rsid w:val="60561D09"/>
    <w:rsid w:val="611C96E5"/>
    <w:rsid w:val="621C04AA"/>
    <w:rsid w:val="626178A1"/>
    <w:rsid w:val="63FCE096"/>
    <w:rsid w:val="652C7E02"/>
    <w:rsid w:val="660D9020"/>
    <w:rsid w:val="662F9A0A"/>
    <w:rsid w:val="668C5140"/>
    <w:rsid w:val="66FAC9D6"/>
    <w:rsid w:val="670C9A39"/>
    <w:rsid w:val="67914379"/>
    <w:rsid w:val="692D7E74"/>
    <w:rsid w:val="693EAC68"/>
    <w:rsid w:val="69713227"/>
    <w:rsid w:val="6F5B741D"/>
    <w:rsid w:val="6FF9D44A"/>
    <w:rsid w:val="714556E8"/>
    <w:rsid w:val="7147BEA2"/>
    <w:rsid w:val="71701653"/>
    <w:rsid w:val="727AA01D"/>
    <w:rsid w:val="72C7FEEC"/>
    <w:rsid w:val="738EC45D"/>
    <w:rsid w:val="76354BC7"/>
    <w:rsid w:val="769A49E7"/>
    <w:rsid w:val="76D6C9C9"/>
    <w:rsid w:val="78B7A6AC"/>
    <w:rsid w:val="78DD484A"/>
    <w:rsid w:val="7AAE8F38"/>
    <w:rsid w:val="7AE4B5D7"/>
    <w:rsid w:val="7B82EDE9"/>
    <w:rsid w:val="7E1B1BBB"/>
    <w:rsid w:val="7E2FC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3601E"/>
  <w15:docId w15:val="{4C6CBEB7-A8F1-4BA7-BE9E-613646DC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707DCA"/>
    <w:pPr>
      <w:keepNext/>
      <w:tabs>
        <w:tab w:val="left" w:pos="720"/>
      </w:tabs>
      <w:spacing w:after="0" w:line="240" w:lineRule="auto"/>
      <w:outlineLvl w:val="0"/>
    </w:pPr>
    <w:rPr>
      <w:rFonts w:ascii="Times New Roman" w:eastAsia="Times New Roman" w:hAnsi="Times New Roman"/>
      <w:b/>
      <w:smallCaps/>
      <w:kern w:val="28"/>
      <w:sz w:val="28"/>
    </w:rPr>
  </w:style>
  <w:style w:type="paragraph" w:styleId="Heading2">
    <w:name w:val="heading 2"/>
    <w:basedOn w:val="Normal"/>
    <w:next w:val="Normal"/>
    <w:link w:val="Heading2Char"/>
    <w:qFormat/>
    <w:rsid w:val="00707DCA"/>
    <w:pPr>
      <w:keepNext/>
      <w:tabs>
        <w:tab w:val="left" w:pos="720"/>
      </w:tabs>
      <w:spacing w:after="0" w:line="240" w:lineRule="auto"/>
      <w:outlineLvl w:val="1"/>
    </w:pPr>
    <w:rPr>
      <w:rFonts w:ascii="Times New Roman" w:eastAsia="Times New Roman" w:hAnsi="Times New Roman"/>
      <w:b/>
      <w:smallCaps/>
      <w:sz w:val="24"/>
    </w:rPr>
  </w:style>
  <w:style w:type="paragraph" w:styleId="Heading3">
    <w:name w:val="heading 3"/>
    <w:basedOn w:val="Normal"/>
    <w:next w:val="Normal"/>
    <w:link w:val="Heading3Char"/>
    <w:qFormat/>
    <w:rsid w:val="00707DCA"/>
    <w:pPr>
      <w:keepNext/>
      <w:spacing w:after="0" w:line="240" w:lineRule="auto"/>
      <w:outlineLvl w:val="2"/>
    </w:pPr>
    <w:rPr>
      <w:rFonts w:ascii="Times New Roman" w:eastAsia="Times New Roman" w:hAnsi="Times New Roman"/>
      <w:smallCaps/>
      <w:sz w:val="24"/>
    </w:rPr>
  </w:style>
  <w:style w:type="paragraph" w:styleId="Heading4">
    <w:name w:val="heading 4"/>
    <w:basedOn w:val="Normal"/>
    <w:next w:val="Normal"/>
    <w:link w:val="Heading4Char"/>
    <w:qFormat/>
    <w:rsid w:val="00707DCA"/>
    <w:pPr>
      <w:keepNext/>
      <w:suppressAutoHyphens/>
      <w:spacing w:after="0" w:line="240" w:lineRule="auto"/>
      <w:ind w:left="720"/>
      <w:jc w:val="center"/>
      <w:outlineLvl w:val="3"/>
    </w:pPr>
    <w:rPr>
      <w:rFonts w:ascii="Times New Roman" w:eastAsia="Times New Roman" w:hAnsi="Times New Roman"/>
      <w:b/>
      <w:sz w:val="28"/>
    </w:rPr>
  </w:style>
  <w:style w:type="paragraph" w:styleId="Heading5">
    <w:name w:val="heading 5"/>
    <w:basedOn w:val="Normal"/>
    <w:next w:val="Normal"/>
    <w:link w:val="Heading5Char"/>
    <w:qFormat/>
    <w:rsid w:val="00707DCA"/>
    <w:pPr>
      <w:keepNext/>
      <w:tabs>
        <w:tab w:val="num" w:pos="2160"/>
        <w:tab w:val="left" w:leader="dot" w:pos="8280"/>
      </w:tabs>
      <w:spacing w:before="100" w:after="0" w:line="240" w:lineRule="auto"/>
      <w:ind w:left="720" w:firstLine="720"/>
      <w:outlineLvl w:val="4"/>
    </w:pPr>
    <w:rPr>
      <w:rFonts w:ascii="Times New Roman" w:eastAsia="Times New Roman" w:hAnsi="Times New Roman"/>
      <w:smallCaps/>
      <w:sz w:val="24"/>
      <w:u w:val="single"/>
    </w:rPr>
  </w:style>
  <w:style w:type="paragraph" w:styleId="Heading6">
    <w:name w:val="heading 6"/>
    <w:basedOn w:val="Normal"/>
    <w:next w:val="Normal"/>
    <w:link w:val="Heading6Char"/>
    <w:qFormat/>
    <w:rsid w:val="00707DCA"/>
    <w:pPr>
      <w:keepNext/>
      <w:numPr>
        <w:ilvl w:val="12"/>
      </w:numPr>
      <w:pBdr>
        <w:top w:val="single" w:sz="18" w:space="1" w:color="auto"/>
      </w:pBdr>
      <w:tabs>
        <w:tab w:val="center" w:pos="5580"/>
        <w:tab w:val="right" w:pos="9360"/>
      </w:tabs>
      <w:suppressAutoHyphens/>
      <w:spacing w:after="0" w:line="240" w:lineRule="auto"/>
      <w:outlineLvl w:val="5"/>
    </w:pPr>
    <w:rPr>
      <w:rFonts w:ascii="Times New Roman" w:eastAsia="Times New Roman" w:hAnsi="Times New Roman"/>
      <w:b/>
      <w:smallCaps/>
      <w:spacing w:val="-3"/>
      <w:sz w:val="20"/>
    </w:rPr>
  </w:style>
  <w:style w:type="paragraph" w:styleId="Heading7">
    <w:name w:val="heading 7"/>
    <w:basedOn w:val="Normal"/>
    <w:next w:val="Normal"/>
    <w:link w:val="Heading7Char"/>
    <w:qFormat/>
    <w:rsid w:val="00707DCA"/>
    <w:pPr>
      <w:keepNext/>
      <w:spacing w:after="0" w:line="240" w:lineRule="auto"/>
      <w:outlineLvl w:val="6"/>
    </w:pPr>
    <w:rPr>
      <w:rFonts w:ascii="Times New Roman" w:eastAsia="Times New Roman" w:hAnsi="Times New Roman"/>
      <w:b/>
      <w:bCs/>
      <w:sz w:val="24"/>
      <w:u w:val="single"/>
    </w:rPr>
  </w:style>
  <w:style w:type="paragraph" w:styleId="Heading8">
    <w:name w:val="heading 8"/>
    <w:basedOn w:val="Normal"/>
    <w:next w:val="Normal"/>
    <w:link w:val="Heading8Char"/>
    <w:qFormat/>
    <w:rsid w:val="00707DCA"/>
    <w:pPr>
      <w:keepNext/>
      <w:numPr>
        <w:ilvl w:val="12"/>
      </w:numPr>
      <w:tabs>
        <w:tab w:val="left" w:pos="3960"/>
        <w:tab w:val="center" w:pos="5580"/>
        <w:tab w:val="right" w:pos="9360"/>
      </w:tabs>
      <w:suppressAutoHyphens/>
      <w:spacing w:after="0" w:line="240" w:lineRule="auto"/>
      <w:outlineLvl w:val="7"/>
    </w:pPr>
    <w:rPr>
      <w:rFonts w:ascii="Times New Roman" w:eastAsia="Times New Roman" w:hAnsi="Times New Roman"/>
      <w:b/>
      <w:smallCaps/>
      <w:spacing w:val="-3"/>
      <w:sz w:val="20"/>
    </w:rPr>
  </w:style>
  <w:style w:type="paragraph" w:styleId="Heading9">
    <w:name w:val="heading 9"/>
    <w:basedOn w:val="Normal"/>
    <w:next w:val="Normal"/>
    <w:link w:val="Heading9Char"/>
    <w:qFormat/>
    <w:rsid w:val="00707DCA"/>
    <w:pPr>
      <w:keepNext/>
      <w:numPr>
        <w:numId w:val="1"/>
      </w:numPr>
      <w:tabs>
        <w:tab w:val="left" w:leader="dot" w:pos="8280"/>
      </w:tabs>
      <w:spacing w:before="60" w:after="0" w:line="240" w:lineRule="auto"/>
      <w:outlineLvl w:val="8"/>
    </w:pPr>
    <w:rPr>
      <w:rFonts w:ascii="Times New Roman" w:eastAsia="Times New Roman" w:hAnsi="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DCA"/>
    <w:rPr>
      <w:rFonts w:ascii="Times New Roman" w:eastAsia="Times New Roman" w:hAnsi="Times New Roman"/>
      <w:b/>
      <w:smallCaps/>
      <w:kern w:val="28"/>
      <w:sz w:val="28"/>
    </w:rPr>
  </w:style>
  <w:style w:type="character" w:customStyle="1" w:styleId="Heading2Char">
    <w:name w:val="Heading 2 Char"/>
    <w:basedOn w:val="DefaultParagraphFont"/>
    <w:link w:val="Heading2"/>
    <w:rsid w:val="00707DCA"/>
    <w:rPr>
      <w:rFonts w:ascii="Times New Roman" w:eastAsia="Times New Roman" w:hAnsi="Times New Roman"/>
      <w:b/>
      <w:smallCaps/>
      <w:sz w:val="24"/>
    </w:rPr>
  </w:style>
  <w:style w:type="character" w:customStyle="1" w:styleId="Heading3Char">
    <w:name w:val="Heading 3 Char"/>
    <w:basedOn w:val="DefaultParagraphFont"/>
    <w:link w:val="Heading3"/>
    <w:rsid w:val="00707DCA"/>
    <w:rPr>
      <w:rFonts w:ascii="Times New Roman" w:eastAsia="Times New Roman" w:hAnsi="Times New Roman"/>
      <w:smallCaps/>
      <w:sz w:val="24"/>
    </w:rPr>
  </w:style>
  <w:style w:type="character" w:customStyle="1" w:styleId="Heading4Char">
    <w:name w:val="Heading 4 Char"/>
    <w:basedOn w:val="DefaultParagraphFont"/>
    <w:link w:val="Heading4"/>
    <w:rsid w:val="00707DCA"/>
    <w:rPr>
      <w:rFonts w:ascii="Times New Roman" w:eastAsia="Times New Roman" w:hAnsi="Times New Roman"/>
      <w:b/>
      <w:sz w:val="28"/>
    </w:rPr>
  </w:style>
  <w:style w:type="character" w:customStyle="1" w:styleId="Heading5Char">
    <w:name w:val="Heading 5 Char"/>
    <w:basedOn w:val="DefaultParagraphFont"/>
    <w:link w:val="Heading5"/>
    <w:rsid w:val="00707DCA"/>
    <w:rPr>
      <w:rFonts w:ascii="Times New Roman" w:eastAsia="Times New Roman" w:hAnsi="Times New Roman"/>
      <w:smallCaps/>
      <w:sz w:val="24"/>
      <w:u w:val="single"/>
    </w:rPr>
  </w:style>
  <w:style w:type="character" w:customStyle="1" w:styleId="Heading6Char">
    <w:name w:val="Heading 6 Char"/>
    <w:basedOn w:val="DefaultParagraphFont"/>
    <w:link w:val="Heading6"/>
    <w:rsid w:val="00707DCA"/>
    <w:rPr>
      <w:rFonts w:ascii="Times New Roman" w:eastAsia="Times New Roman" w:hAnsi="Times New Roman" w:cs="Times New Roman"/>
      <w:b/>
      <w:smallCaps/>
      <w:spacing w:val="-3"/>
      <w:sz w:val="20"/>
      <w:szCs w:val="20"/>
    </w:rPr>
  </w:style>
  <w:style w:type="character" w:customStyle="1" w:styleId="Heading7Char">
    <w:name w:val="Heading 7 Char"/>
    <w:basedOn w:val="DefaultParagraphFont"/>
    <w:link w:val="Heading7"/>
    <w:rsid w:val="00707DCA"/>
    <w:rPr>
      <w:rFonts w:ascii="Times New Roman" w:eastAsia="Times New Roman" w:hAnsi="Times New Roman"/>
      <w:b/>
      <w:bCs/>
      <w:sz w:val="24"/>
      <w:u w:val="single"/>
    </w:rPr>
  </w:style>
  <w:style w:type="character" w:customStyle="1" w:styleId="Heading8Char">
    <w:name w:val="Heading 8 Char"/>
    <w:basedOn w:val="DefaultParagraphFont"/>
    <w:link w:val="Heading8"/>
    <w:rsid w:val="00707DCA"/>
    <w:rPr>
      <w:rFonts w:ascii="Times New Roman" w:eastAsia="Times New Roman" w:hAnsi="Times New Roman" w:cs="Times New Roman"/>
      <w:b/>
      <w:smallCaps/>
      <w:spacing w:val="-3"/>
      <w:sz w:val="20"/>
      <w:szCs w:val="20"/>
    </w:rPr>
  </w:style>
  <w:style w:type="character" w:customStyle="1" w:styleId="Heading9Char">
    <w:name w:val="Heading 9 Char"/>
    <w:basedOn w:val="DefaultParagraphFont"/>
    <w:link w:val="Heading9"/>
    <w:rsid w:val="00707DCA"/>
    <w:rPr>
      <w:rFonts w:ascii="Times New Roman" w:eastAsia="Times New Roman" w:hAnsi="Times New Roman"/>
      <w:b/>
      <w:smallCaps/>
      <w:sz w:val="28"/>
    </w:rPr>
  </w:style>
  <w:style w:type="paragraph" w:styleId="EndnoteText">
    <w:name w:val="endnote text"/>
    <w:basedOn w:val="Normal"/>
    <w:link w:val="EndnoteTextChar"/>
    <w:semiHidden/>
    <w:rsid w:val="00707DCA"/>
    <w:pPr>
      <w:spacing w:after="0" w:line="240" w:lineRule="auto"/>
    </w:pPr>
    <w:rPr>
      <w:rFonts w:ascii="Times New Roman" w:eastAsia="Times New Roman" w:hAnsi="Times New Roman"/>
      <w:sz w:val="24"/>
    </w:rPr>
  </w:style>
  <w:style w:type="character" w:customStyle="1" w:styleId="EndnoteTextChar">
    <w:name w:val="Endnote Text Char"/>
    <w:basedOn w:val="DefaultParagraphFont"/>
    <w:link w:val="EndnoteText"/>
    <w:semiHidden/>
    <w:rsid w:val="00707DCA"/>
    <w:rPr>
      <w:rFonts w:ascii="Times New Roman" w:eastAsia="Times New Roman" w:hAnsi="Times New Roman"/>
      <w:sz w:val="24"/>
    </w:rPr>
  </w:style>
  <w:style w:type="character" w:styleId="EndnoteReference">
    <w:name w:val="endnote reference"/>
    <w:basedOn w:val="DefaultParagraphFont"/>
    <w:semiHidden/>
    <w:rsid w:val="00707DCA"/>
    <w:rPr>
      <w:rFonts w:cs="Times New Roman"/>
      <w:vertAlign w:val="superscript"/>
    </w:rPr>
  </w:style>
  <w:style w:type="paragraph" w:styleId="FootnoteText">
    <w:name w:val="footnote text"/>
    <w:basedOn w:val="Normal"/>
    <w:link w:val="FootnoteTextChar"/>
    <w:uiPriority w:val="99"/>
    <w:rsid w:val="00707DCA"/>
    <w:pPr>
      <w:spacing w:after="0" w:line="240" w:lineRule="auto"/>
    </w:pPr>
    <w:rPr>
      <w:rFonts w:ascii="Times New Roman" w:eastAsia="Times New Roman" w:hAnsi="Times New Roman"/>
      <w:sz w:val="24"/>
    </w:rPr>
  </w:style>
  <w:style w:type="character" w:customStyle="1" w:styleId="FootnoteTextChar">
    <w:name w:val="Footnote Text Char"/>
    <w:basedOn w:val="DefaultParagraphFont"/>
    <w:link w:val="FootnoteText"/>
    <w:uiPriority w:val="99"/>
    <w:rsid w:val="00707DCA"/>
    <w:rPr>
      <w:rFonts w:ascii="Times New Roman" w:eastAsia="Times New Roman" w:hAnsi="Times New Roman"/>
      <w:sz w:val="24"/>
    </w:rPr>
  </w:style>
  <w:style w:type="character" w:styleId="FootnoteReference">
    <w:name w:val="footnote reference"/>
    <w:basedOn w:val="DefaultParagraphFont"/>
    <w:uiPriority w:val="99"/>
    <w:rsid w:val="00707DCA"/>
    <w:rPr>
      <w:rFonts w:cs="Times New Roman"/>
      <w:vertAlign w:val="superscript"/>
    </w:rPr>
  </w:style>
  <w:style w:type="character" w:customStyle="1" w:styleId="Document8">
    <w:name w:val="Document 8"/>
    <w:basedOn w:val="DefaultParagraphFont"/>
    <w:rsid w:val="00707DCA"/>
    <w:rPr>
      <w:rFonts w:cs="Times New Roman"/>
    </w:rPr>
  </w:style>
  <w:style w:type="character" w:customStyle="1" w:styleId="Document4">
    <w:name w:val="Document 4"/>
    <w:rsid w:val="00707DCA"/>
    <w:rPr>
      <w:b/>
      <w:i/>
      <w:sz w:val="24"/>
    </w:rPr>
  </w:style>
  <w:style w:type="character" w:customStyle="1" w:styleId="Document6">
    <w:name w:val="Document 6"/>
    <w:rsid w:val="00707DCA"/>
    <w:rPr>
      <w:rFonts w:ascii="Times New Roman" w:hAnsi="Times New Roman"/>
      <w:sz w:val="20"/>
    </w:rPr>
  </w:style>
  <w:style w:type="character" w:customStyle="1" w:styleId="Document5">
    <w:name w:val="Document 5"/>
    <w:basedOn w:val="DefaultParagraphFont"/>
    <w:rsid w:val="00707DCA"/>
    <w:rPr>
      <w:rFonts w:cs="Times New Roman"/>
    </w:rPr>
  </w:style>
  <w:style w:type="character" w:customStyle="1" w:styleId="Document2">
    <w:name w:val="Document 2"/>
    <w:rsid w:val="00707DCA"/>
    <w:rPr>
      <w:rFonts w:ascii="CG Times" w:hAnsi="CG Times"/>
      <w:sz w:val="24"/>
      <w:lang w:val="en-US"/>
    </w:rPr>
  </w:style>
  <w:style w:type="character" w:customStyle="1" w:styleId="Document7">
    <w:name w:val="Document 7"/>
    <w:basedOn w:val="DefaultParagraphFont"/>
    <w:rsid w:val="00707DCA"/>
    <w:rPr>
      <w:rFonts w:cs="Times New Roman"/>
    </w:rPr>
  </w:style>
  <w:style w:type="character" w:customStyle="1" w:styleId="Bibliogrphy">
    <w:name w:val="Bibliogrphy"/>
    <w:basedOn w:val="DefaultParagraphFont"/>
    <w:rsid w:val="00707DCA"/>
    <w:rPr>
      <w:rFonts w:cs="Times New Roman"/>
    </w:rPr>
  </w:style>
  <w:style w:type="paragraph" w:customStyle="1" w:styleId="RightPar1">
    <w:name w:val="Right Par 1"/>
    <w:rsid w:val="00707DCA"/>
    <w:pPr>
      <w:tabs>
        <w:tab w:val="left" w:pos="-720"/>
        <w:tab w:val="left" w:pos="0"/>
        <w:tab w:val="decimal" w:pos="720"/>
      </w:tabs>
      <w:suppressAutoHyphens/>
      <w:spacing w:after="0" w:line="240" w:lineRule="auto"/>
      <w:ind w:left="720"/>
    </w:pPr>
    <w:rPr>
      <w:rFonts w:ascii="CG Times" w:eastAsia="Times New Roman" w:hAnsi="CG Times"/>
      <w:sz w:val="24"/>
    </w:rPr>
  </w:style>
  <w:style w:type="paragraph" w:customStyle="1" w:styleId="RightPar2">
    <w:name w:val="Right Par 2"/>
    <w:rsid w:val="00707DCA"/>
    <w:pPr>
      <w:tabs>
        <w:tab w:val="left" w:pos="-720"/>
        <w:tab w:val="left" w:pos="0"/>
        <w:tab w:val="left" w:pos="720"/>
        <w:tab w:val="decimal" w:pos="1440"/>
      </w:tabs>
      <w:suppressAutoHyphens/>
      <w:spacing w:after="0" w:line="240" w:lineRule="auto"/>
      <w:ind w:left="1440"/>
    </w:pPr>
    <w:rPr>
      <w:rFonts w:ascii="CG Times" w:eastAsia="Times New Roman" w:hAnsi="CG Times"/>
      <w:sz w:val="24"/>
    </w:rPr>
  </w:style>
  <w:style w:type="character" w:customStyle="1" w:styleId="Document3">
    <w:name w:val="Document 3"/>
    <w:rsid w:val="00707DCA"/>
    <w:rPr>
      <w:rFonts w:ascii="CG Times" w:hAnsi="CG Times"/>
      <w:sz w:val="24"/>
      <w:lang w:val="en-US"/>
    </w:rPr>
  </w:style>
  <w:style w:type="paragraph" w:customStyle="1" w:styleId="RightPar3">
    <w:name w:val="Right Par 3"/>
    <w:rsid w:val="00707DCA"/>
    <w:pPr>
      <w:tabs>
        <w:tab w:val="left" w:pos="-720"/>
        <w:tab w:val="left" w:pos="0"/>
        <w:tab w:val="left" w:pos="720"/>
        <w:tab w:val="left" w:pos="1440"/>
        <w:tab w:val="decimal" w:pos="2160"/>
      </w:tabs>
      <w:suppressAutoHyphens/>
      <w:spacing w:after="0" w:line="240" w:lineRule="auto"/>
      <w:ind w:left="2160"/>
    </w:pPr>
    <w:rPr>
      <w:rFonts w:ascii="CG Times" w:eastAsia="Times New Roman" w:hAnsi="CG Times"/>
      <w:sz w:val="24"/>
    </w:rPr>
  </w:style>
  <w:style w:type="paragraph" w:customStyle="1" w:styleId="RightPar4">
    <w:name w:val="Right Par 4"/>
    <w:rsid w:val="00707DCA"/>
    <w:pPr>
      <w:tabs>
        <w:tab w:val="left" w:pos="-720"/>
        <w:tab w:val="left" w:pos="0"/>
        <w:tab w:val="left" w:pos="720"/>
        <w:tab w:val="left" w:pos="1440"/>
        <w:tab w:val="left" w:pos="2160"/>
        <w:tab w:val="decimal" w:pos="2880"/>
      </w:tabs>
      <w:suppressAutoHyphens/>
      <w:spacing w:after="0" w:line="240" w:lineRule="auto"/>
      <w:ind w:left="2880"/>
    </w:pPr>
    <w:rPr>
      <w:rFonts w:ascii="CG Times" w:eastAsia="Times New Roman" w:hAnsi="CG Times"/>
      <w:sz w:val="24"/>
    </w:rPr>
  </w:style>
  <w:style w:type="paragraph" w:customStyle="1" w:styleId="RightPar5">
    <w:name w:val="Right Par 5"/>
    <w:rsid w:val="00707DCA"/>
    <w:pPr>
      <w:tabs>
        <w:tab w:val="left" w:pos="-720"/>
        <w:tab w:val="left" w:pos="0"/>
        <w:tab w:val="left" w:pos="720"/>
        <w:tab w:val="left" w:pos="1440"/>
        <w:tab w:val="left" w:pos="2160"/>
        <w:tab w:val="left" w:pos="2880"/>
        <w:tab w:val="decimal" w:pos="3600"/>
      </w:tabs>
      <w:suppressAutoHyphens/>
      <w:spacing w:after="0" w:line="240" w:lineRule="auto"/>
      <w:ind w:left="3600"/>
    </w:pPr>
    <w:rPr>
      <w:rFonts w:ascii="CG Times" w:eastAsia="Times New Roman" w:hAnsi="CG Times"/>
      <w:sz w:val="24"/>
    </w:rPr>
  </w:style>
  <w:style w:type="paragraph" w:customStyle="1" w:styleId="RightPar6">
    <w:name w:val="Right Par 6"/>
    <w:rsid w:val="00707DCA"/>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G Times" w:eastAsia="Times New Roman" w:hAnsi="CG Times"/>
      <w:sz w:val="24"/>
    </w:rPr>
  </w:style>
  <w:style w:type="paragraph" w:customStyle="1" w:styleId="RightPar7">
    <w:name w:val="Right Par 7"/>
    <w:rsid w:val="00707DCA"/>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G Times" w:eastAsia="Times New Roman" w:hAnsi="CG Times"/>
      <w:sz w:val="24"/>
    </w:rPr>
  </w:style>
  <w:style w:type="paragraph" w:customStyle="1" w:styleId="RightPar8">
    <w:name w:val="Right Par 8"/>
    <w:rsid w:val="00707DCA"/>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G Times" w:eastAsia="Times New Roman" w:hAnsi="CG Times"/>
      <w:sz w:val="24"/>
    </w:rPr>
  </w:style>
  <w:style w:type="character" w:customStyle="1" w:styleId="TechInit">
    <w:name w:val="Tech Init"/>
    <w:rsid w:val="00707DCA"/>
    <w:rPr>
      <w:rFonts w:ascii="CG Times" w:hAnsi="CG Times"/>
      <w:sz w:val="24"/>
      <w:lang w:val="en-US"/>
    </w:rPr>
  </w:style>
  <w:style w:type="paragraph" w:customStyle="1" w:styleId="Document1">
    <w:name w:val="Document 1"/>
    <w:rsid w:val="00707DCA"/>
    <w:pPr>
      <w:keepNext/>
      <w:keepLines/>
      <w:tabs>
        <w:tab w:val="left" w:pos="-720"/>
      </w:tabs>
      <w:suppressAutoHyphens/>
      <w:spacing w:after="0" w:line="240" w:lineRule="auto"/>
    </w:pPr>
    <w:rPr>
      <w:rFonts w:ascii="CG Times" w:eastAsia="Times New Roman" w:hAnsi="CG Times"/>
      <w:sz w:val="24"/>
    </w:rPr>
  </w:style>
  <w:style w:type="paragraph" w:customStyle="1" w:styleId="Technical5">
    <w:name w:val="Technical 5"/>
    <w:rsid w:val="00707DCA"/>
    <w:pPr>
      <w:tabs>
        <w:tab w:val="left" w:pos="-720"/>
      </w:tabs>
      <w:suppressAutoHyphens/>
      <w:spacing w:after="0" w:line="240" w:lineRule="auto"/>
      <w:ind w:firstLine="720"/>
    </w:pPr>
    <w:rPr>
      <w:rFonts w:ascii="CG Times" w:eastAsia="Times New Roman" w:hAnsi="CG Times"/>
      <w:b/>
      <w:sz w:val="24"/>
    </w:rPr>
  </w:style>
  <w:style w:type="paragraph" w:customStyle="1" w:styleId="Technical6">
    <w:name w:val="Technical 6"/>
    <w:rsid w:val="00707DCA"/>
    <w:pPr>
      <w:tabs>
        <w:tab w:val="left" w:pos="-720"/>
      </w:tabs>
      <w:suppressAutoHyphens/>
      <w:spacing w:after="0" w:line="240" w:lineRule="auto"/>
      <w:ind w:firstLine="720"/>
    </w:pPr>
    <w:rPr>
      <w:rFonts w:ascii="CG Times" w:eastAsia="Times New Roman" w:hAnsi="CG Times"/>
      <w:b/>
      <w:sz w:val="24"/>
    </w:rPr>
  </w:style>
  <w:style w:type="character" w:customStyle="1" w:styleId="Technical2">
    <w:name w:val="Technical 2"/>
    <w:rsid w:val="00707DCA"/>
    <w:rPr>
      <w:rFonts w:ascii="CG Times" w:hAnsi="CG Times"/>
      <w:sz w:val="24"/>
      <w:lang w:val="en-US"/>
    </w:rPr>
  </w:style>
  <w:style w:type="character" w:customStyle="1" w:styleId="Technical3">
    <w:name w:val="Technical 3"/>
    <w:rsid w:val="00707DCA"/>
    <w:rPr>
      <w:rFonts w:ascii="CG Times" w:hAnsi="CG Times"/>
      <w:sz w:val="24"/>
      <w:lang w:val="en-US"/>
    </w:rPr>
  </w:style>
  <w:style w:type="paragraph" w:customStyle="1" w:styleId="Technical4">
    <w:name w:val="Technical 4"/>
    <w:rsid w:val="00707DCA"/>
    <w:pPr>
      <w:tabs>
        <w:tab w:val="left" w:pos="-720"/>
      </w:tabs>
      <w:suppressAutoHyphens/>
      <w:spacing w:after="0" w:line="240" w:lineRule="auto"/>
    </w:pPr>
    <w:rPr>
      <w:rFonts w:ascii="CG Times" w:eastAsia="Times New Roman" w:hAnsi="CG Times"/>
      <w:b/>
      <w:sz w:val="24"/>
    </w:rPr>
  </w:style>
  <w:style w:type="character" w:customStyle="1" w:styleId="Technical1">
    <w:name w:val="Technical 1"/>
    <w:rsid w:val="00707DCA"/>
    <w:rPr>
      <w:rFonts w:ascii="CG Times" w:hAnsi="CG Times"/>
      <w:sz w:val="24"/>
      <w:lang w:val="en-US"/>
    </w:rPr>
  </w:style>
  <w:style w:type="paragraph" w:customStyle="1" w:styleId="Technical7">
    <w:name w:val="Technical 7"/>
    <w:rsid w:val="00707DCA"/>
    <w:pPr>
      <w:tabs>
        <w:tab w:val="left" w:pos="-720"/>
      </w:tabs>
      <w:suppressAutoHyphens/>
      <w:spacing w:after="0" w:line="240" w:lineRule="auto"/>
      <w:ind w:firstLine="720"/>
    </w:pPr>
    <w:rPr>
      <w:rFonts w:ascii="CG Times" w:eastAsia="Times New Roman" w:hAnsi="CG Times"/>
      <w:b/>
      <w:sz w:val="24"/>
    </w:rPr>
  </w:style>
  <w:style w:type="paragraph" w:customStyle="1" w:styleId="Technical8">
    <w:name w:val="Technical 8"/>
    <w:rsid w:val="00707DCA"/>
    <w:pPr>
      <w:tabs>
        <w:tab w:val="left" w:pos="-720"/>
      </w:tabs>
      <w:suppressAutoHyphens/>
      <w:spacing w:after="0" w:line="240" w:lineRule="auto"/>
      <w:ind w:firstLine="720"/>
    </w:pPr>
    <w:rPr>
      <w:rFonts w:ascii="CG Times" w:eastAsia="Times New Roman" w:hAnsi="CG Times"/>
      <w:b/>
      <w:sz w:val="24"/>
    </w:rPr>
  </w:style>
  <w:style w:type="character" w:customStyle="1" w:styleId="DocInit">
    <w:name w:val="Doc Init"/>
    <w:basedOn w:val="DefaultParagraphFont"/>
    <w:rsid w:val="00707DCA"/>
    <w:rPr>
      <w:rFonts w:cs="Times New Roman"/>
    </w:rPr>
  </w:style>
  <w:style w:type="character" w:customStyle="1" w:styleId="BulletList">
    <w:name w:val="Bullet List"/>
    <w:basedOn w:val="DefaultParagraphFont"/>
    <w:rsid w:val="00707DCA"/>
    <w:rPr>
      <w:rFonts w:cs="Times New Roman"/>
    </w:rPr>
  </w:style>
  <w:style w:type="paragraph" w:styleId="TOC1">
    <w:name w:val="toc 1"/>
    <w:basedOn w:val="Normal"/>
    <w:next w:val="Normal"/>
    <w:autoRedefine/>
    <w:semiHidden/>
    <w:rsid w:val="00707DCA"/>
    <w:pPr>
      <w:tabs>
        <w:tab w:val="right" w:leader="dot" w:pos="9360"/>
      </w:tabs>
      <w:suppressAutoHyphens/>
      <w:spacing w:before="480" w:after="0" w:line="240" w:lineRule="auto"/>
      <w:ind w:left="720" w:right="720" w:hanging="720"/>
    </w:pPr>
    <w:rPr>
      <w:rFonts w:ascii="Times New Roman" w:eastAsia="Times New Roman" w:hAnsi="Times New Roman"/>
      <w:b/>
      <w:smallCaps/>
      <w:sz w:val="28"/>
    </w:rPr>
  </w:style>
  <w:style w:type="paragraph" w:styleId="TOC2">
    <w:name w:val="toc 2"/>
    <w:basedOn w:val="Normal"/>
    <w:next w:val="Normal"/>
    <w:autoRedefine/>
    <w:semiHidden/>
    <w:rsid w:val="00707DCA"/>
    <w:pPr>
      <w:tabs>
        <w:tab w:val="left" w:pos="1440"/>
        <w:tab w:val="right" w:leader="dot" w:pos="9360"/>
      </w:tabs>
      <w:suppressAutoHyphens/>
      <w:spacing w:after="0" w:line="240" w:lineRule="auto"/>
      <w:ind w:left="1685" w:hanging="1440"/>
    </w:pPr>
    <w:rPr>
      <w:rFonts w:ascii="Times New Roman" w:eastAsia="Times New Roman" w:hAnsi="Times New Roman"/>
      <w:smallCaps/>
      <w:sz w:val="24"/>
    </w:rPr>
  </w:style>
  <w:style w:type="paragraph" w:styleId="TOC3">
    <w:name w:val="toc 3"/>
    <w:basedOn w:val="Normal"/>
    <w:next w:val="Normal"/>
    <w:autoRedefine/>
    <w:semiHidden/>
    <w:rsid w:val="00707DCA"/>
    <w:pPr>
      <w:tabs>
        <w:tab w:val="left" w:pos="605"/>
        <w:tab w:val="right" w:leader="dot" w:pos="9360"/>
      </w:tabs>
      <w:suppressAutoHyphens/>
      <w:spacing w:before="120" w:after="0" w:line="240" w:lineRule="auto"/>
      <w:ind w:left="2405" w:hanging="2160"/>
    </w:pPr>
    <w:rPr>
      <w:rFonts w:ascii="Times New Roman" w:eastAsia="Times New Roman" w:hAnsi="Times New Roman"/>
      <w:smallCaps/>
      <w:sz w:val="24"/>
    </w:rPr>
  </w:style>
  <w:style w:type="paragraph" w:styleId="TOC4">
    <w:name w:val="toc 4"/>
    <w:basedOn w:val="Normal"/>
    <w:next w:val="Normal"/>
    <w:autoRedefine/>
    <w:semiHidden/>
    <w:rsid w:val="00707DCA"/>
    <w:pPr>
      <w:tabs>
        <w:tab w:val="right" w:leader="dot" w:pos="9360"/>
      </w:tabs>
      <w:suppressAutoHyphens/>
      <w:spacing w:after="0" w:line="240" w:lineRule="auto"/>
      <w:ind w:left="2880" w:right="720" w:hanging="720"/>
    </w:pPr>
    <w:rPr>
      <w:rFonts w:ascii="Times New Roman" w:eastAsia="Times New Roman" w:hAnsi="Times New Roman"/>
      <w:sz w:val="24"/>
    </w:rPr>
  </w:style>
  <w:style w:type="paragraph" w:styleId="TOC5">
    <w:name w:val="toc 5"/>
    <w:basedOn w:val="Normal"/>
    <w:next w:val="Normal"/>
    <w:autoRedefine/>
    <w:semiHidden/>
    <w:rsid w:val="00707DCA"/>
    <w:pPr>
      <w:tabs>
        <w:tab w:val="right" w:leader="dot" w:pos="9360"/>
      </w:tabs>
      <w:suppressAutoHyphens/>
      <w:spacing w:after="0" w:line="240" w:lineRule="auto"/>
      <w:ind w:left="3600" w:right="720" w:hanging="720"/>
    </w:pPr>
    <w:rPr>
      <w:rFonts w:ascii="Times New Roman" w:eastAsia="Times New Roman" w:hAnsi="Times New Roman"/>
      <w:sz w:val="24"/>
    </w:rPr>
  </w:style>
  <w:style w:type="paragraph" w:styleId="TOC6">
    <w:name w:val="toc 6"/>
    <w:basedOn w:val="Normal"/>
    <w:next w:val="Normal"/>
    <w:autoRedefine/>
    <w:semiHidden/>
    <w:rsid w:val="00707DCA"/>
    <w:pPr>
      <w:tabs>
        <w:tab w:val="right" w:pos="9360"/>
      </w:tabs>
      <w:suppressAutoHyphens/>
      <w:spacing w:after="0" w:line="240" w:lineRule="auto"/>
      <w:ind w:left="720" w:hanging="720"/>
    </w:pPr>
    <w:rPr>
      <w:rFonts w:ascii="Times New Roman" w:eastAsia="Times New Roman" w:hAnsi="Times New Roman"/>
      <w:sz w:val="24"/>
    </w:rPr>
  </w:style>
  <w:style w:type="paragraph" w:styleId="TOC7">
    <w:name w:val="toc 7"/>
    <w:basedOn w:val="Normal"/>
    <w:next w:val="Normal"/>
    <w:autoRedefine/>
    <w:semiHidden/>
    <w:rsid w:val="00707DCA"/>
    <w:pPr>
      <w:suppressAutoHyphens/>
      <w:spacing w:after="0" w:line="240" w:lineRule="auto"/>
      <w:ind w:left="720" w:hanging="720"/>
    </w:pPr>
    <w:rPr>
      <w:rFonts w:ascii="Times New Roman" w:eastAsia="Times New Roman" w:hAnsi="Times New Roman"/>
      <w:sz w:val="24"/>
    </w:rPr>
  </w:style>
  <w:style w:type="paragraph" w:styleId="TOC8">
    <w:name w:val="toc 8"/>
    <w:basedOn w:val="Normal"/>
    <w:next w:val="Normal"/>
    <w:autoRedefine/>
    <w:semiHidden/>
    <w:rsid w:val="00707DCA"/>
    <w:pPr>
      <w:tabs>
        <w:tab w:val="right" w:pos="9360"/>
      </w:tabs>
      <w:suppressAutoHyphens/>
      <w:spacing w:after="0" w:line="240" w:lineRule="auto"/>
      <w:ind w:left="720" w:hanging="720"/>
    </w:pPr>
    <w:rPr>
      <w:rFonts w:ascii="Times New Roman" w:eastAsia="Times New Roman" w:hAnsi="Times New Roman"/>
      <w:sz w:val="24"/>
    </w:rPr>
  </w:style>
  <w:style w:type="paragraph" w:styleId="TOC9">
    <w:name w:val="toc 9"/>
    <w:basedOn w:val="Normal"/>
    <w:next w:val="Normal"/>
    <w:autoRedefine/>
    <w:semiHidden/>
    <w:rsid w:val="00707DCA"/>
    <w:pPr>
      <w:tabs>
        <w:tab w:val="right" w:leader="dot" w:pos="9360"/>
      </w:tabs>
      <w:suppressAutoHyphens/>
      <w:spacing w:after="0" w:line="240" w:lineRule="auto"/>
      <w:ind w:left="720" w:hanging="720"/>
    </w:pPr>
    <w:rPr>
      <w:rFonts w:ascii="Times New Roman" w:eastAsia="Times New Roman" w:hAnsi="Times New Roman"/>
      <w:sz w:val="24"/>
    </w:rPr>
  </w:style>
  <w:style w:type="paragraph" w:styleId="Index1">
    <w:name w:val="index 1"/>
    <w:basedOn w:val="Normal"/>
    <w:next w:val="Normal"/>
    <w:autoRedefine/>
    <w:semiHidden/>
    <w:rsid w:val="00707DCA"/>
    <w:pPr>
      <w:tabs>
        <w:tab w:val="right" w:leader="dot" w:pos="9360"/>
      </w:tabs>
      <w:suppressAutoHyphens/>
      <w:spacing w:after="0" w:line="240" w:lineRule="auto"/>
      <w:ind w:left="1440" w:right="720" w:hanging="1440"/>
    </w:pPr>
    <w:rPr>
      <w:rFonts w:ascii="Times New Roman" w:eastAsia="Times New Roman" w:hAnsi="Times New Roman"/>
      <w:sz w:val="24"/>
    </w:rPr>
  </w:style>
  <w:style w:type="paragraph" w:styleId="Index2">
    <w:name w:val="index 2"/>
    <w:basedOn w:val="Normal"/>
    <w:next w:val="Normal"/>
    <w:autoRedefine/>
    <w:semiHidden/>
    <w:rsid w:val="00707DCA"/>
    <w:pPr>
      <w:tabs>
        <w:tab w:val="right" w:leader="dot" w:pos="9360"/>
      </w:tabs>
      <w:suppressAutoHyphens/>
      <w:spacing w:after="0" w:line="240" w:lineRule="auto"/>
      <w:ind w:left="1440" w:right="720" w:hanging="720"/>
    </w:pPr>
    <w:rPr>
      <w:rFonts w:ascii="Times New Roman" w:eastAsia="Times New Roman" w:hAnsi="Times New Roman"/>
      <w:sz w:val="24"/>
    </w:rPr>
  </w:style>
  <w:style w:type="paragraph" w:styleId="TOAHeading">
    <w:name w:val="toa heading"/>
    <w:basedOn w:val="Normal"/>
    <w:next w:val="Normal"/>
    <w:semiHidden/>
    <w:rsid w:val="00707DCA"/>
    <w:pPr>
      <w:tabs>
        <w:tab w:val="right" w:pos="9360"/>
      </w:tabs>
      <w:suppressAutoHyphens/>
      <w:spacing w:after="0" w:line="240" w:lineRule="auto"/>
    </w:pPr>
    <w:rPr>
      <w:rFonts w:ascii="Times New Roman" w:eastAsia="Times New Roman" w:hAnsi="Times New Roman"/>
      <w:sz w:val="24"/>
    </w:rPr>
  </w:style>
  <w:style w:type="paragraph" w:styleId="Caption">
    <w:name w:val="caption"/>
    <w:basedOn w:val="Normal"/>
    <w:next w:val="Normal"/>
    <w:qFormat/>
    <w:rsid w:val="00707DCA"/>
    <w:pPr>
      <w:spacing w:after="0" w:line="240" w:lineRule="auto"/>
    </w:pPr>
    <w:rPr>
      <w:rFonts w:ascii="Times New Roman" w:eastAsia="Times New Roman" w:hAnsi="Times New Roman"/>
      <w:sz w:val="24"/>
    </w:rPr>
  </w:style>
  <w:style w:type="character" w:customStyle="1" w:styleId="EquationCaption">
    <w:name w:val="_Equation Caption"/>
    <w:rsid w:val="00707DCA"/>
  </w:style>
  <w:style w:type="paragraph" w:styleId="Header">
    <w:name w:val="header"/>
    <w:basedOn w:val="Normal"/>
    <w:link w:val="HeaderChar"/>
    <w:uiPriority w:val="99"/>
    <w:rsid w:val="00707DCA"/>
    <w:pPr>
      <w:spacing w:after="0" w:line="240" w:lineRule="auto"/>
      <w:jc w:val="center"/>
    </w:pPr>
    <w:rPr>
      <w:rFonts w:ascii="Times New Roman" w:eastAsia="Times New Roman" w:hAnsi="Times New Roman"/>
      <w:b/>
      <w:smallCaps/>
      <w:sz w:val="24"/>
    </w:rPr>
  </w:style>
  <w:style w:type="character" w:customStyle="1" w:styleId="HeaderChar">
    <w:name w:val="Header Char"/>
    <w:basedOn w:val="DefaultParagraphFont"/>
    <w:link w:val="Header"/>
    <w:uiPriority w:val="99"/>
    <w:rsid w:val="00707DCA"/>
    <w:rPr>
      <w:rFonts w:ascii="Times New Roman" w:eastAsia="Times New Roman" w:hAnsi="Times New Roman"/>
      <w:b/>
      <w:smallCaps/>
      <w:sz w:val="24"/>
    </w:rPr>
  </w:style>
  <w:style w:type="paragraph" w:styleId="Footer">
    <w:name w:val="footer"/>
    <w:basedOn w:val="Normal"/>
    <w:link w:val="FooterChar"/>
    <w:rsid w:val="00707DCA"/>
    <w:pPr>
      <w:spacing w:after="0" w:line="240" w:lineRule="auto"/>
    </w:pPr>
    <w:rPr>
      <w:rFonts w:ascii="Times New Roman" w:eastAsia="Times New Roman" w:hAnsi="Times New Roman"/>
      <w:b/>
      <w:sz w:val="24"/>
    </w:rPr>
  </w:style>
  <w:style w:type="character" w:customStyle="1" w:styleId="FooterChar">
    <w:name w:val="Footer Char"/>
    <w:basedOn w:val="DefaultParagraphFont"/>
    <w:link w:val="Footer"/>
    <w:rsid w:val="00707DCA"/>
    <w:rPr>
      <w:rFonts w:ascii="Times New Roman" w:eastAsia="Times New Roman" w:hAnsi="Times New Roman"/>
      <w:b/>
      <w:sz w:val="24"/>
    </w:rPr>
  </w:style>
  <w:style w:type="character" w:styleId="PageNumber">
    <w:name w:val="page number"/>
    <w:basedOn w:val="DefaultParagraphFont"/>
    <w:rsid w:val="00707DCA"/>
    <w:rPr>
      <w:rFonts w:cs="Times New Roman"/>
    </w:rPr>
  </w:style>
  <w:style w:type="paragraph" w:customStyle="1" w:styleId="exhibit">
    <w:name w:val="exhibit"/>
    <w:basedOn w:val="Normal"/>
    <w:rsid w:val="00707DCA"/>
    <w:pPr>
      <w:spacing w:after="0" w:line="240" w:lineRule="auto"/>
      <w:jc w:val="center"/>
    </w:pPr>
    <w:rPr>
      <w:rFonts w:ascii="Times New Roman" w:eastAsia="Times New Roman" w:hAnsi="Times New Roman"/>
      <w:b/>
      <w:smallCaps/>
      <w:sz w:val="24"/>
    </w:rPr>
  </w:style>
  <w:style w:type="paragraph" w:styleId="DocumentMap">
    <w:name w:val="Document Map"/>
    <w:basedOn w:val="Normal"/>
    <w:link w:val="DocumentMapChar"/>
    <w:semiHidden/>
    <w:rsid w:val="00707DCA"/>
    <w:pPr>
      <w:shd w:val="clear" w:color="auto" w:fill="000080"/>
      <w:spacing w:after="0" w:line="240" w:lineRule="auto"/>
    </w:pPr>
    <w:rPr>
      <w:rFonts w:ascii="Tahoma" w:eastAsia="Times New Roman" w:hAnsi="Tahoma"/>
      <w:sz w:val="24"/>
    </w:rPr>
  </w:style>
  <w:style w:type="character" w:customStyle="1" w:styleId="DocumentMapChar">
    <w:name w:val="Document Map Char"/>
    <w:basedOn w:val="DefaultParagraphFont"/>
    <w:link w:val="DocumentMap"/>
    <w:semiHidden/>
    <w:rsid w:val="00707DCA"/>
    <w:rPr>
      <w:rFonts w:ascii="Tahoma" w:eastAsia="Times New Roman" w:hAnsi="Tahoma"/>
      <w:sz w:val="24"/>
      <w:shd w:val="clear" w:color="auto" w:fill="000080"/>
    </w:rPr>
  </w:style>
  <w:style w:type="paragraph" w:styleId="BodyTextIndent">
    <w:name w:val="Body Text Indent"/>
    <w:basedOn w:val="Normal"/>
    <w:link w:val="BodyTextIndentChar"/>
    <w:rsid w:val="00707DCA"/>
    <w:pPr>
      <w:numPr>
        <w:ilvl w:val="12"/>
      </w:numPr>
      <w:tabs>
        <w:tab w:val="left" w:pos="720"/>
        <w:tab w:val="left" w:pos="1440"/>
      </w:tabs>
      <w:suppressAutoHyphens/>
      <w:spacing w:after="0" w:line="240" w:lineRule="auto"/>
      <w:ind w:left="1440" w:hanging="1440"/>
    </w:pPr>
    <w:rPr>
      <w:rFonts w:ascii="Times New Roman" w:eastAsia="Times New Roman" w:hAnsi="Times New Roman"/>
      <w:sz w:val="24"/>
    </w:rPr>
  </w:style>
  <w:style w:type="character" w:customStyle="1" w:styleId="BodyTextIndentChar">
    <w:name w:val="Body Text Indent Char"/>
    <w:basedOn w:val="DefaultParagraphFont"/>
    <w:link w:val="BodyTextIndent"/>
    <w:rsid w:val="00707DCA"/>
    <w:rPr>
      <w:rFonts w:ascii="Times New Roman" w:eastAsia="Times New Roman" w:hAnsi="Times New Roman"/>
      <w:sz w:val="24"/>
    </w:rPr>
  </w:style>
  <w:style w:type="paragraph" w:styleId="BodyTextIndent2">
    <w:name w:val="Body Text Indent 2"/>
    <w:basedOn w:val="Normal"/>
    <w:link w:val="BodyTextIndent2Char"/>
    <w:rsid w:val="00707DCA"/>
    <w:pPr>
      <w:numPr>
        <w:ilvl w:val="12"/>
      </w:numPr>
      <w:tabs>
        <w:tab w:val="left" w:pos="720"/>
        <w:tab w:val="left" w:pos="1440"/>
        <w:tab w:val="left" w:pos="2160"/>
      </w:tabs>
      <w:suppressAutoHyphens/>
      <w:spacing w:after="0" w:line="240" w:lineRule="auto"/>
      <w:ind w:left="2160" w:hanging="2160"/>
    </w:pPr>
    <w:rPr>
      <w:rFonts w:ascii="Times New Roman" w:eastAsia="Times New Roman" w:hAnsi="Times New Roman"/>
      <w:sz w:val="24"/>
    </w:rPr>
  </w:style>
  <w:style w:type="character" w:customStyle="1" w:styleId="BodyTextIndent2Char">
    <w:name w:val="Body Text Indent 2 Char"/>
    <w:basedOn w:val="DefaultParagraphFont"/>
    <w:link w:val="BodyTextIndent2"/>
    <w:rsid w:val="00707DCA"/>
    <w:rPr>
      <w:rFonts w:ascii="Times New Roman" w:eastAsia="Times New Roman" w:hAnsi="Times New Roman"/>
      <w:sz w:val="24"/>
    </w:rPr>
  </w:style>
  <w:style w:type="paragraph" w:styleId="BodyTextIndent3">
    <w:name w:val="Body Text Indent 3"/>
    <w:basedOn w:val="Normal"/>
    <w:link w:val="BodyTextIndent3Char"/>
    <w:rsid w:val="00707DCA"/>
    <w:pPr>
      <w:tabs>
        <w:tab w:val="left" w:pos="1440"/>
      </w:tabs>
      <w:suppressAutoHyphens/>
      <w:spacing w:after="0" w:line="240" w:lineRule="auto"/>
      <w:ind w:left="1440" w:hanging="720"/>
    </w:pPr>
    <w:rPr>
      <w:rFonts w:ascii="Times New Roman" w:eastAsia="Times New Roman" w:hAnsi="Times New Roman"/>
      <w:sz w:val="24"/>
    </w:rPr>
  </w:style>
  <w:style w:type="character" w:customStyle="1" w:styleId="BodyTextIndent3Char">
    <w:name w:val="Body Text Indent 3 Char"/>
    <w:basedOn w:val="DefaultParagraphFont"/>
    <w:link w:val="BodyTextIndent3"/>
    <w:rsid w:val="00707DCA"/>
    <w:rPr>
      <w:rFonts w:ascii="Times New Roman" w:eastAsia="Times New Roman" w:hAnsi="Times New Roman"/>
      <w:sz w:val="24"/>
    </w:rPr>
  </w:style>
  <w:style w:type="paragraph" w:customStyle="1" w:styleId="Exhibit0">
    <w:name w:val="Exhibit"/>
    <w:basedOn w:val="Normal"/>
    <w:rsid w:val="00707DCA"/>
    <w:pPr>
      <w:spacing w:after="0" w:line="240" w:lineRule="auto"/>
      <w:jc w:val="center"/>
    </w:pPr>
    <w:rPr>
      <w:rFonts w:ascii="Times New Roman" w:eastAsia="Times New Roman" w:hAnsi="Times New Roman"/>
      <w:b/>
      <w:smallCaps/>
      <w:sz w:val="24"/>
    </w:rPr>
  </w:style>
  <w:style w:type="paragraph" w:styleId="Title">
    <w:name w:val="Title"/>
    <w:basedOn w:val="Normal"/>
    <w:link w:val="TitleChar"/>
    <w:qFormat/>
    <w:rsid w:val="00707DCA"/>
    <w:pPr>
      <w:spacing w:after="0" w:line="240" w:lineRule="auto"/>
      <w:jc w:val="center"/>
    </w:pPr>
    <w:rPr>
      <w:rFonts w:ascii="Times New Roman" w:eastAsia="Times New Roman" w:hAnsi="Times New Roman"/>
      <w:b/>
      <w:smallCaps/>
      <w:sz w:val="28"/>
    </w:rPr>
  </w:style>
  <w:style w:type="character" w:customStyle="1" w:styleId="TitleChar">
    <w:name w:val="Title Char"/>
    <w:basedOn w:val="DefaultParagraphFont"/>
    <w:link w:val="Title"/>
    <w:rsid w:val="00707DCA"/>
    <w:rPr>
      <w:rFonts w:ascii="Times New Roman" w:eastAsia="Times New Roman" w:hAnsi="Times New Roman"/>
      <w:b/>
      <w:smallCaps/>
      <w:sz w:val="28"/>
    </w:rPr>
  </w:style>
  <w:style w:type="paragraph" w:styleId="BlockText">
    <w:name w:val="Block Text"/>
    <w:basedOn w:val="Normal"/>
    <w:rsid w:val="00707DCA"/>
    <w:pPr>
      <w:spacing w:after="120" w:line="240" w:lineRule="auto"/>
      <w:ind w:left="1440" w:right="1440"/>
    </w:pPr>
    <w:rPr>
      <w:rFonts w:ascii="Times New Roman" w:eastAsia="Times New Roman" w:hAnsi="Times New Roman"/>
      <w:sz w:val="24"/>
    </w:rPr>
  </w:style>
  <w:style w:type="paragraph" w:styleId="BodyText">
    <w:name w:val="Body Text"/>
    <w:basedOn w:val="Normal"/>
    <w:link w:val="BodyTextChar"/>
    <w:rsid w:val="00707DCA"/>
    <w:pPr>
      <w:spacing w:after="120" w:line="240" w:lineRule="auto"/>
    </w:pPr>
    <w:rPr>
      <w:rFonts w:ascii="Times New Roman" w:eastAsia="Times New Roman" w:hAnsi="Times New Roman"/>
      <w:sz w:val="24"/>
    </w:rPr>
  </w:style>
  <w:style w:type="character" w:customStyle="1" w:styleId="BodyTextChar">
    <w:name w:val="Body Text Char"/>
    <w:basedOn w:val="DefaultParagraphFont"/>
    <w:link w:val="BodyText"/>
    <w:rsid w:val="00707DCA"/>
    <w:rPr>
      <w:rFonts w:ascii="Times New Roman" w:eastAsia="Times New Roman" w:hAnsi="Times New Roman"/>
      <w:sz w:val="24"/>
    </w:rPr>
  </w:style>
  <w:style w:type="paragraph" w:styleId="BodyText2">
    <w:name w:val="Body Text 2"/>
    <w:basedOn w:val="Normal"/>
    <w:link w:val="BodyText2Char"/>
    <w:rsid w:val="00707DCA"/>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707DCA"/>
    <w:rPr>
      <w:rFonts w:ascii="Times New Roman" w:eastAsia="Times New Roman" w:hAnsi="Times New Roman"/>
      <w:sz w:val="24"/>
    </w:rPr>
  </w:style>
  <w:style w:type="paragraph" w:styleId="BodyText3">
    <w:name w:val="Body Text 3"/>
    <w:basedOn w:val="Normal"/>
    <w:link w:val="BodyText3Char"/>
    <w:rsid w:val="00707DCA"/>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707DCA"/>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707DCA"/>
    <w:pPr>
      <w:ind w:firstLine="210"/>
    </w:pPr>
  </w:style>
  <w:style w:type="character" w:customStyle="1" w:styleId="BodyTextFirstIndentChar">
    <w:name w:val="Body Text First Indent Char"/>
    <w:basedOn w:val="BodyTextChar"/>
    <w:link w:val="BodyTextFirstIndent"/>
    <w:rsid w:val="00707DCA"/>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707DCA"/>
    <w:pPr>
      <w:numPr>
        <w:ilvl w:val="0"/>
      </w:numPr>
      <w:tabs>
        <w:tab w:val="clear" w:pos="720"/>
        <w:tab w:val="clear" w:pos="1440"/>
      </w:tabs>
      <w:suppressAutoHyphens w:val="0"/>
      <w:spacing w:after="120"/>
      <w:ind w:left="360" w:firstLine="210"/>
    </w:pPr>
  </w:style>
  <w:style w:type="character" w:customStyle="1" w:styleId="BodyTextFirstIndent2Char">
    <w:name w:val="Body Text First Indent 2 Char"/>
    <w:basedOn w:val="BodyTextIndentChar"/>
    <w:link w:val="BodyTextFirstIndent2"/>
    <w:rsid w:val="00707DCA"/>
    <w:rPr>
      <w:rFonts w:ascii="Times New Roman" w:eastAsia="Times New Roman" w:hAnsi="Times New Roman" w:cs="Times New Roman"/>
      <w:sz w:val="24"/>
      <w:szCs w:val="20"/>
    </w:rPr>
  </w:style>
  <w:style w:type="paragraph" w:styleId="Closing">
    <w:name w:val="Closing"/>
    <w:basedOn w:val="Normal"/>
    <w:link w:val="ClosingChar"/>
    <w:rsid w:val="00707DCA"/>
    <w:pPr>
      <w:spacing w:after="0" w:line="240" w:lineRule="auto"/>
      <w:ind w:left="4320"/>
    </w:pPr>
    <w:rPr>
      <w:rFonts w:ascii="Times New Roman" w:eastAsia="Times New Roman" w:hAnsi="Times New Roman"/>
      <w:sz w:val="24"/>
    </w:rPr>
  </w:style>
  <w:style w:type="character" w:customStyle="1" w:styleId="ClosingChar">
    <w:name w:val="Closing Char"/>
    <w:basedOn w:val="DefaultParagraphFont"/>
    <w:link w:val="Closing"/>
    <w:rsid w:val="00707DCA"/>
    <w:rPr>
      <w:rFonts w:ascii="Times New Roman" w:eastAsia="Times New Roman" w:hAnsi="Times New Roman"/>
      <w:sz w:val="24"/>
    </w:rPr>
  </w:style>
  <w:style w:type="paragraph" w:styleId="CommentText">
    <w:name w:val="annotation text"/>
    <w:basedOn w:val="Normal"/>
    <w:link w:val="CommentTextChar"/>
    <w:uiPriority w:val="99"/>
    <w:rsid w:val="00707DCA"/>
    <w:pPr>
      <w:spacing w:after="0" w:line="240" w:lineRule="auto"/>
    </w:pPr>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707DCA"/>
    <w:rPr>
      <w:rFonts w:ascii="Times New Roman" w:eastAsia="Times New Roman" w:hAnsi="Times New Roman" w:cs="Times New Roman"/>
      <w:sz w:val="20"/>
      <w:szCs w:val="20"/>
    </w:rPr>
  </w:style>
  <w:style w:type="paragraph" w:styleId="Date">
    <w:name w:val="Date"/>
    <w:basedOn w:val="Normal"/>
    <w:next w:val="Normal"/>
    <w:link w:val="DateChar"/>
    <w:rsid w:val="00707DCA"/>
    <w:pPr>
      <w:spacing w:after="0" w:line="240" w:lineRule="auto"/>
    </w:pPr>
    <w:rPr>
      <w:rFonts w:ascii="Times New Roman" w:eastAsia="Times New Roman" w:hAnsi="Times New Roman"/>
      <w:sz w:val="24"/>
    </w:rPr>
  </w:style>
  <w:style w:type="character" w:customStyle="1" w:styleId="DateChar">
    <w:name w:val="Date Char"/>
    <w:basedOn w:val="DefaultParagraphFont"/>
    <w:link w:val="Date"/>
    <w:rsid w:val="00707DCA"/>
    <w:rPr>
      <w:rFonts w:ascii="Times New Roman" w:eastAsia="Times New Roman" w:hAnsi="Times New Roman"/>
      <w:sz w:val="24"/>
    </w:rPr>
  </w:style>
  <w:style w:type="paragraph" w:styleId="E-mailSignature">
    <w:name w:val="E-mail Signature"/>
    <w:basedOn w:val="Normal"/>
    <w:link w:val="E-mailSignatureChar"/>
    <w:rsid w:val="00707DCA"/>
    <w:pPr>
      <w:spacing w:after="0" w:line="240" w:lineRule="auto"/>
    </w:pPr>
    <w:rPr>
      <w:rFonts w:ascii="Times New Roman" w:eastAsia="Times New Roman" w:hAnsi="Times New Roman"/>
      <w:sz w:val="24"/>
    </w:rPr>
  </w:style>
  <w:style w:type="character" w:customStyle="1" w:styleId="E-mailSignatureChar">
    <w:name w:val="E-mail Signature Char"/>
    <w:basedOn w:val="DefaultParagraphFont"/>
    <w:link w:val="E-mailSignature"/>
    <w:rsid w:val="00707DCA"/>
    <w:rPr>
      <w:rFonts w:ascii="Times New Roman" w:eastAsia="Times New Roman" w:hAnsi="Times New Roman"/>
      <w:sz w:val="24"/>
    </w:rPr>
  </w:style>
  <w:style w:type="paragraph" w:styleId="EnvelopeAddress">
    <w:name w:val="envelope address"/>
    <w:basedOn w:val="Normal"/>
    <w:rsid w:val="00707DCA"/>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707DCA"/>
    <w:pPr>
      <w:spacing w:after="0" w:line="240" w:lineRule="auto"/>
    </w:pPr>
    <w:rPr>
      <w:rFonts w:ascii="Arial" w:eastAsia="Times New Roman" w:hAnsi="Arial" w:cs="Arial"/>
      <w:sz w:val="20"/>
    </w:rPr>
  </w:style>
  <w:style w:type="paragraph" w:styleId="HTMLAddress">
    <w:name w:val="HTML Address"/>
    <w:basedOn w:val="Normal"/>
    <w:link w:val="HTMLAddressChar"/>
    <w:rsid w:val="00707DCA"/>
    <w:pPr>
      <w:spacing w:after="0" w:line="240" w:lineRule="auto"/>
    </w:pPr>
    <w:rPr>
      <w:rFonts w:ascii="Times New Roman" w:eastAsia="Times New Roman" w:hAnsi="Times New Roman"/>
      <w:i/>
      <w:iCs/>
      <w:sz w:val="24"/>
    </w:rPr>
  </w:style>
  <w:style w:type="character" w:customStyle="1" w:styleId="HTMLAddressChar">
    <w:name w:val="HTML Address Char"/>
    <w:basedOn w:val="DefaultParagraphFont"/>
    <w:link w:val="HTMLAddress"/>
    <w:rsid w:val="00707DCA"/>
    <w:rPr>
      <w:rFonts w:ascii="Times New Roman" w:eastAsia="Times New Roman" w:hAnsi="Times New Roman"/>
      <w:i/>
      <w:iCs/>
      <w:sz w:val="24"/>
    </w:rPr>
  </w:style>
  <w:style w:type="paragraph" w:styleId="HTMLPreformatted">
    <w:name w:val="HTML Preformatted"/>
    <w:basedOn w:val="Normal"/>
    <w:link w:val="HTMLPreformattedChar"/>
    <w:rsid w:val="00707DCA"/>
    <w:pPr>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707DCA"/>
    <w:rPr>
      <w:rFonts w:ascii="Courier New" w:eastAsia="Times New Roman" w:hAnsi="Courier New" w:cs="Courier New"/>
      <w:sz w:val="20"/>
      <w:szCs w:val="20"/>
    </w:rPr>
  </w:style>
  <w:style w:type="paragraph" w:styleId="Index3">
    <w:name w:val="index 3"/>
    <w:basedOn w:val="Normal"/>
    <w:next w:val="Normal"/>
    <w:autoRedefine/>
    <w:semiHidden/>
    <w:rsid w:val="00707DCA"/>
    <w:pPr>
      <w:spacing w:after="0" w:line="240" w:lineRule="auto"/>
      <w:ind w:left="720" w:hanging="240"/>
    </w:pPr>
    <w:rPr>
      <w:rFonts w:ascii="Times New Roman" w:eastAsia="Times New Roman" w:hAnsi="Times New Roman"/>
      <w:sz w:val="24"/>
    </w:rPr>
  </w:style>
  <w:style w:type="paragraph" w:styleId="Index4">
    <w:name w:val="index 4"/>
    <w:basedOn w:val="Normal"/>
    <w:next w:val="Normal"/>
    <w:autoRedefine/>
    <w:semiHidden/>
    <w:rsid w:val="00707DCA"/>
    <w:pPr>
      <w:spacing w:after="0" w:line="240" w:lineRule="auto"/>
      <w:ind w:left="960" w:hanging="240"/>
    </w:pPr>
    <w:rPr>
      <w:rFonts w:ascii="Times New Roman" w:eastAsia="Times New Roman" w:hAnsi="Times New Roman"/>
      <w:sz w:val="24"/>
    </w:rPr>
  </w:style>
  <w:style w:type="paragraph" w:styleId="Index5">
    <w:name w:val="index 5"/>
    <w:basedOn w:val="Normal"/>
    <w:next w:val="Normal"/>
    <w:autoRedefine/>
    <w:semiHidden/>
    <w:rsid w:val="00707DCA"/>
    <w:pPr>
      <w:spacing w:after="0" w:line="240" w:lineRule="auto"/>
      <w:ind w:left="1200" w:hanging="240"/>
    </w:pPr>
    <w:rPr>
      <w:rFonts w:ascii="Times New Roman" w:eastAsia="Times New Roman" w:hAnsi="Times New Roman"/>
      <w:sz w:val="24"/>
    </w:rPr>
  </w:style>
  <w:style w:type="paragraph" w:styleId="Index6">
    <w:name w:val="index 6"/>
    <w:basedOn w:val="Normal"/>
    <w:next w:val="Normal"/>
    <w:autoRedefine/>
    <w:semiHidden/>
    <w:rsid w:val="00707DCA"/>
    <w:pPr>
      <w:spacing w:after="0" w:line="240" w:lineRule="auto"/>
      <w:ind w:left="1440" w:hanging="240"/>
    </w:pPr>
    <w:rPr>
      <w:rFonts w:ascii="Times New Roman" w:eastAsia="Times New Roman" w:hAnsi="Times New Roman"/>
      <w:sz w:val="24"/>
    </w:rPr>
  </w:style>
  <w:style w:type="paragraph" w:styleId="Index7">
    <w:name w:val="index 7"/>
    <w:basedOn w:val="Normal"/>
    <w:next w:val="Normal"/>
    <w:autoRedefine/>
    <w:semiHidden/>
    <w:rsid w:val="00707DCA"/>
    <w:pPr>
      <w:spacing w:after="0" w:line="240" w:lineRule="auto"/>
      <w:ind w:left="1680" w:hanging="240"/>
    </w:pPr>
    <w:rPr>
      <w:rFonts w:ascii="Times New Roman" w:eastAsia="Times New Roman" w:hAnsi="Times New Roman"/>
      <w:sz w:val="24"/>
    </w:rPr>
  </w:style>
  <w:style w:type="paragraph" w:styleId="Index8">
    <w:name w:val="index 8"/>
    <w:basedOn w:val="Normal"/>
    <w:next w:val="Normal"/>
    <w:autoRedefine/>
    <w:semiHidden/>
    <w:rsid w:val="00707DCA"/>
    <w:pPr>
      <w:spacing w:after="0" w:line="240" w:lineRule="auto"/>
      <w:ind w:left="1920" w:hanging="240"/>
    </w:pPr>
    <w:rPr>
      <w:rFonts w:ascii="Times New Roman" w:eastAsia="Times New Roman" w:hAnsi="Times New Roman"/>
      <w:sz w:val="24"/>
    </w:rPr>
  </w:style>
  <w:style w:type="paragraph" w:styleId="Index9">
    <w:name w:val="index 9"/>
    <w:basedOn w:val="Normal"/>
    <w:next w:val="Normal"/>
    <w:autoRedefine/>
    <w:semiHidden/>
    <w:rsid w:val="00707DCA"/>
    <w:pPr>
      <w:spacing w:after="0" w:line="240" w:lineRule="auto"/>
      <w:ind w:left="2160" w:hanging="240"/>
    </w:pPr>
    <w:rPr>
      <w:rFonts w:ascii="Times New Roman" w:eastAsia="Times New Roman" w:hAnsi="Times New Roman"/>
      <w:sz w:val="24"/>
    </w:rPr>
  </w:style>
  <w:style w:type="paragraph" w:styleId="IndexHeading">
    <w:name w:val="index heading"/>
    <w:basedOn w:val="Normal"/>
    <w:next w:val="Index1"/>
    <w:semiHidden/>
    <w:rsid w:val="00707DCA"/>
    <w:pPr>
      <w:spacing w:after="0" w:line="240" w:lineRule="auto"/>
    </w:pPr>
    <w:rPr>
      <w:rFonts w:ascii="Arial" w:eastAsia="Times New Roman" w:hAnsi="Arial" w:cs="Arial"/>
      <w:b/>
      <w:bCs/>
      <w:sz w:val="24"/>
    </w:rPr>
  </w:style>
  <w:style w:type="paragraph" w:styleId="List">
    <w:name w:val="List"/>
    <w:basedOn w:val="Normal"/>
    <w:rsid w:val="00707DCA"/>
    <w:pPr>
      <w:spacing w:after="0" w:line="240" w:lineRule="auto"/>
      <w:ind w:left="360" w:hanging="360"/>
    </w:pPr>
    <w:rPr>
      <w:rFonts w:ascii="Times New Roman" w:eastAsia="Times New Roman" w:hAnsi="Times New Roman"/>
      <w:sz w:val="24"/>
    </w:rPr>
  </w:style>
  <w:style w:type="paragraph" w:styleId="List2">
    <w:name w:val="List 2"/>
    <w:basedOn w:val="Normal"/>
    <w:rsid w:val="00707DCA"/>
    <w:pPr>
      <w:spacing w:after="0" w:line="240" w:lineRule="auto"/>
      <w:ind w:left="720" w:hanging="360"/>
    </w:pPr>
    <w:rPr>
      <w:rFonts w:ascii="Times New Roman" w:eastAsia="Times New Roman" w:hAnsi="Times New Roman"/>
      <w:sz w:val="24"/>
    </w:rPr>
  </w:style>
  <w:style w:type="paragraph" w:styleId="List3">
    <w:name w:val="List 3"/>
    <w:basedOn w:val="Normal"/>
    <w:rsid w:val="00707DCA"/>
    <w:pPr>
      <w:spacing w:after="0" w:line="240" w:lineRule="auto"/>
      <w:ind w:left="1080" w:hanging="360"/>
    </w:pPr>
    <w:rPr>
      <w:rFonts w:ascii="Times New Roman" w:eastAsia="Times New Roman" w:hAnsi="Times New Roman"/>
      <w:sz w:val="24"/>
    </w:rPr>
  </w:style>
  <w:style w:type="paragraph" w:styleId="List4">
    <w:name w:val="List 4"/>
    <w:basedOn w:val="Normal"/>
    <w:rsid w:val="00707DCA"/>
    <w:pPr>
      <w:spacing w:after="0" w:line="240" w:lineRule="auto"/>
      <w:ind w:left="1440" w:hanging="360"/>
    </w:pPr>
    <w:rPr>
      <w:rFonts w:ascii="Times New Roman" w:eastAsia="Times New Roman" w:hAnsi="Times New Roman"/>
      <w:sz w:val="24"/>
    </w:rPr>
  </w:style>
  <w:style w:type="paragraph" w:styleId="List5">
    <w:name w:val="List 5"/>
    <w:basedOn w:val="Normal"/>
    <w:rsid w:val="00707DCA"/>
    <w:pPr>
      <w:spacing w:after="0" w:line="240" w:lineRule="auto"/>
      <w:ind w:left="1800" w:hanging="360"/>
    </w:pPr>
    <w:rPr>
      <w:rFonts w:ascii="Times New Roman" w:eastAsia="Times New Roman" w:hAnsi="Times New Roman"/>
      <w:sz w:val="24"/>
    </w:rPr>
  </w:style>
  <w:style w:type="paragraph" w:styleId="ListBullet">
    <w:name w:val="List Bullet"/>
    <w:basedOn w:val="Normal"/>
    <w:autoRedefine/>
    <w:rsid w:val="00707DCA"/>
    <w:pPr>
      <w:tabs>
        <w:tab w:val="num" w:pos="360"/>
      </w:tabs>
      <w:spacing w:after="0" w:line="240" w:lineRule="auto"/>
      <w:ind w:left="360" w:hanging="360"/>
    </w:pPr>
    <w:rPr>
      <w:rFonts w:ascii="Times New Roman" w:eastAsia="Times New Roman" w:hAnsi="Times New Roman"/>
      <w:sz w:val="24"/>
    </w:rPr>
  </w:style>
  <w:style w:type="paragraph" w:styleId="ListBullet2">
    <w:name w:val="List Bullet 2"/>
    <w:basedOn w:val="Normal"/>
    <w:autoRedefine/>
    <w:rsid w:val="00707DCA"/>
    <w:pPr>
      <w:tabs>
        <w:tab w:val="num" w:pos="720"/>
      </w:tabs>
      <w:spacing w:after="0" w:line="240" w:lineRule="auto"/>
      <w:ind w:left="720" w:hanging="360"/>
    </w:pPr>
    <w:rPr>
      <w:rFonts w:ascii="Times New Roman" w:eastAsia="Times New Roman" w:hAnsi="Times New Roman"/>
      <w:sz w:val="24"/>
    </w:rPr>
  </w:style>
  <w:style w:type="paragraph" w:styleId="ListBullet3">
    <w:name w:val="List Bullet 3"/>
    <w:basedOn w:val="Normal"/>
    <w:autoRedefine/>
    <w:rsid w:val="00707DCA"/>
    <w:pPr>
      <w:tabs>
        <w:tab w:val="num" w:pos="1080"/>
      </w:tabs>
      <w:spacing w:after="0" w:line="240" w:lineRule="auto"/>
      <w:ind w:left="1080" w:hanging="360"/>
    </w:pPr>
    <w:rPr>
      <w:rFonts w:ascii="Times New Roman" w:eastAsia="Times New Roman" w:hAnsi="Times New Roman"/>
      <w:sz w:val="24"/>
    </w:rPr>
  </w:style>
  <w:style w:type="paragraph" w:styleId="ListBullet4">
    <w:name w:val="List Bullet 4"/>
    <w:basedOn w:val="Normal"/>
    <w:autoRedefine/>
    <w:rsid w:val="00707DCA"/>
    <w:pPr>
      <w:tabs>
        <w:tab w:val="num" w:pos="1440"/>
      </w:tabs>
      <w:spacing w:after="0" w:line="240" w:lineRule="auto"/>
      <w:ind w:left="1440" w:hanging="360"/>
    </w:pPr>
    <w:rPr>
      <w:rFonts w:ascii="Times New Roman" w:eastAsia="Times New Roman" w:hAnsi="Times New Roman"/>
      <w:sz w:val="24"/>
    </w:rPr>
  </w:style>
  <w:style w:type="paragraph" w:styleId="ListBullet5">
    <w:name w:val="List Bullet 5"/>
    <w:basedOn w:val="Normal"/>
    <w:autoRedefine/>
    <w:rsid w:val="00707DCA"/>
    <w:pPr>
      <w:tabs>
        <w:tab w:val="num" w:pos="1800"/>
      </w:tabs>
      <w:spacing w:after="0" w:line="240" w:lineRule="auto"/>
      <w:ind w:left="1800" w:hanging="360"/>
    </w:pPr>
    <w:rPr>
      <w:rFonts w:ascii="Times New Roman" w:eastAsia="Times New Roman" w:hAnsi="Times New Roman"/>
      <w:sz w:val="24"/>
    </w:rPr>
  </w:style>
  <w:style w:type="paragraph" w:styleId="ListContinue">
    <w:name w:val="List Continue"/>
    <w:basedOn w:val="Normal"/>
    <w:rsid w:val="00707DCA"/>
    <w:pPr>
      <w:spacing w:after="120" w:line="240" w:lineRule="auto"/>
      <w:ind w:left="360"/>
    </w:pPr>
    <w:rPr>
      <w:rFonts w:ascii="Times New Roman" w:eastAsia="Times New Roman" w:hAnsi="Times New Roman"/>
      <w:sz w:val="24"/>
    </w:rPr>
  </w:style>
  <w:style w:type="paragraph" w:styleId="ListContinue2">
    <w:name w:val="List Continue 2"/>
    <w:basedOn w:val="Normal"/>
    <w:rsid w:val="00707DCA"/>
    <w:pPr>
      <w:spacing w:after="120" w:line="240" w:lineRule="auto"/>
      <w:ind w:left="720"/>
    </w:pPr>
    <w:rPr>
      <w:rFonts w:ascii="Times New Roman" w:eastAsia="Times New Roman" w:hAnsi="Times New Roman"/>
      <w:sz w:val="24"/>
    </w:rPr>
  </w:style>
  <w:style w:type="paragraph" w:styleId="ListContinue3">
    <w:name w:val="List Continue 3"/>
    <w:basedOn w:val="Normal"/>
    <w:rsid w:val="00707DCA"/>
    <w:pPr>
      <w:spacing w:after="120" w:line="240" w:lineRule="auto"/>
      <w:ind w:left="1080"/>
    </w:pPr>
    <w:rPr>
      <w:rFonts w:ascii="Times New Roman" w:eastAsia="Times New Roman" w:hAnsi="Times New Roman"/>
      <w:sz w:val="24"/>
    </w:rPr>
  </w:style>
  <w:style w:type="paragraph" w:styleId="ListContinue4">
    <w:name w:val="List Continue 4"/>
    <w:basedOn w:val="Normal"/>
    <w:rsid w:val="00707DCA"/>
    <w:pPr>
      <w:spacing w:after="120" w:line="240" w:lineRule="auto"/>
      <w:ind w:left="1440"/>
    </w:pPr>
    <w:rPr>
      <w:rFonts w:ascii="Times New Roman" w:eastAsia="Times New Roman" w:hAnsi="Times New Roman"/>
      <w:sz w:val="24"/>
    </w:rPr>
  </w:style>
  <w:style w:type="paragraph" w:styleId="ListContinue5">
    <w:name w:val="List Continue 5"/>
    <w:basedOn w:val="Normal"/>
    <w:rsid w:val="00707DCA"/>
    <w:pPr>
      <w:spacing w:after="120" w:line="240" w:lineRule="auto"/>
      <w:ind w:left="1800"/>
    </w:pPr>
    <w:rPr>
      <w:rFonts w:ascii="Times New Roman" w:eastAsia="Times New Roman" w:hAnsi="Times New Roman"/>
      <w:sz w:val="24"/>
    </w:rPr>
  </w:style>
  <w:style w:type="paragraph" w:styleId="ListNumber">
    <w:name w:val="List Number"/>
    <w:basedOn w:val="Normal"/>
    <w:rsid w:val="00707DCA"/>
    <w:pPr>
      <w:tabs>
        <w:tab w:val="num" w:pos="360"/>
      </w:tabs>
      <w:spacing w:after="0" w:line="240" w:lineRule="auto"/>
      <w:ind w:left="360" w:hanging="360"/>
    </w:pPr>
    <w:rPr>
      <w:rFonts w:ascii="Times New Roman" w:eastAsia="Times New Roman" w:hAnsi="Times New Roman"/>
      <w:sz w:val="24"/>
    </w:rPr>
  </w:style>
  <w:style w:type="paragraph" w:styleId="ListNumber2">
    <w:name w:val="List Number 2"/>
    <w:basedOn w:val="Normal"/>
    <w:rsid w:val="00707DCA"/>
    <w:pPr>
      <w:tabs>
        <w:tab w:val="num" w:pos="720"/>
      </w:tabs>
      <w:spacing w:after="0" w:line="240" w:lineRule="auto"/>
      <w:ind w:left="720" w:hanging="360"/>
    </w:pPr>
    <w:rPr>
      <w:rFonts w:ascii="Times New Roman" w:eastAsia="Times New Roman" w:hAnsi="Times New Roman"/>
      <w:sz w:val="24"/>
    </w:rPr>
  </w:style>
  <w:style w:type="paragraph" w:styleId="ListNumber3">
    <w:name w:val="List Number 3"/>
    <w:basedOn w:val="Normal"/>
    <w:rsid w:val="00707DCA"/>
    <w:pPr>
      <w:tabs>
        <w:tab w:val="num" w:pos="1080"/>
      </w:tabs>
      <w:spacing w:after="0" w:line="240" w:lineRule="auto"/>
      <w:ind w:left="1080" w:hanging="360"/>
    </w:pPr>
    <w:rPr>
      <w:rFonts w:ascii="Times New Roman" w:eastAsia="Times New Roman" w:hAnsi="Times New Roman"/>
      <w:sz w:val="24"/>
    </w:rPr>
  </w:style>
  <w:style w:type="paragraph" w:styleId="ListNumber4">
    <w:name w:val="List Number 4"/>
    <w:basedOn w:val="Normal"/>
    <w:rsid w:val="00707DCA"/>
    <w:pPr>
      <w:tabs>
        <w:tab w:val="num" w:pos="1440"/>
      </w:tabs>
      <w:spacing w:after="0" w:line="240" w:lineRule="auto"/>
      <w:ind w:left="1440" w:hanging="360"/>
    </w:pPr>
    <w:rPr>
      <w:rFonts w:ascii="Times New Roman" w:eastAsia="Times New Roman" w:hAnsi="Times New Roman"/>
      <w:sz w:val="24"/>
    </w:rPr>
  </w:style>
  <w:style w:type="paragraph" w:styleId="ListNumber5">
    <w:name w:val="List Number 5"/>
    <w:basedOn w:val="Normal"/>
    <w:rsid w:val="00707DCA"/>
    <w:pPr>
      <w:tabs>
        <w:tab w:val="num" w:pos="1800"/>
      </w:tabs>
      <w:spacing w:after="0" w:line="240" w:lineRule="auto"/>
      <w:ind w:left="1800" w:hanging="360"/>
    </w:pPr>
    <w:rPr>
      <w:rFonts w:ascii="Times New Roman" w:eastAsia="Times New Roman" w:hAnsi="Times New Roman"/>
      <w:sz w:val="24"/>
    </w:rPr>
  </w:style>
  <w:style w:type="paragraph" w:styleId="MacroText">
    <w:name w:val="macro"/>
    <w:link w:val="MacroTextChar"/>
    <w:semiHidden/>
    <w:rsid w:val="00707DC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rPr>
  </w:style>
  <w:style w:type="character" w:customStyle="1" w:styleId="MacroTextChar">
    <w:name w:val="Macro Text Char"/>
    <w:basedOn w:val="DefaultParagraphFont"/>
    <w:link w:val="MacroText"/>
    <w:semiHidden/>
    <w:rsid w:val="00707DCA"/>
    <w:rPr>
      <w:rFonts w:ascii="Courier New" w:eastAsia="Times New Roman" w:hAnsi="Courier New" w:cs="Courier New"/>
      <w:sz w:val="20"/>
      <w:szCs w:val="20"/>
    </w:rPr>
  </w:style>
  <w:style w:type="paragraph" w:styleId="MessageHeader">
    <w:name w:val="Message Header"/>
    <w:basedOn w:val="Normal"/>
    <w:link w:val="MessageHeaderChar"/>
    <w:rsid w:val="00707D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707DCA"/>
    <w:rPr>
      <w:rFonts w:ascii="Arial" w:eastAsia="Times New Roman" w:hAnsi="Arial" w:cs="Arial"/>
      <w:sz w:val="24"/>
      <w:szCs w:val="24"/>
      <w:shd w:val="pct20" w:color="auto" w:fill="auto"/>
    </w:rPr>
  </w:style>
  <w:style w:type="paragraph" w:styleId="NormalWeb">
    <w:name w:val="Normal (Web)"/>
    <w:basedOn w:val="Normal"/>
    <w:uiPriority w:val="99"/>
    <w:rsid w:val="00707DCA"/>
    <w:pPr>
      <w:spacing w:after="0" w:line="240" w:lineRule="auto"/>
    </w:pPr>
    <w:rPr>
      <w:rFonts w:ascii="Times New Roman" w:eastAsia="Times New Roman" w:hAnsi="Times New Roman"/>
      <w:sz w:val="24"/>
      <w:szCs w:val="24"/>
    </w:rPr>
  </w:style>
  <w:style w:type="paragraph" w:styleId="NormalIndent">
    <w:name w:val="Normal Indent"/>
    <w:basedOn w:val="Normal"/>
    <w:rsid w:val="00707DCA"/>
    <w:pPr>
      <w:spacing w:after="0" w:line="240" w:lineRule="auto"/>
      <w:ind w:left="720"/>
    </w:pPr>
    <w:rPr>
      <w:rFonts w:ascii="Times New Roman" w:eastAsia="Times New Roman" w:hAnsi="Times New Roman"/>
      <w:sz w:val="24"/>
    </w:rPr>
  </w:style>
  <w:style w:type="paragraph" w:styleId="NoteHeading">
    <w:name w:val="Note Heading"/>
    <w:basedOn w:val="Normal"/>
    <w:next w:val="Normal"/>
    <w:link w:val="NoteHeadingChar"/>
    <w:rsid w:val="00707DCA"/>
    <w:pPr>
      <w:spacing w:after="0" w:line="240" w:lineRule="auto"/>
    </w:pPr>
    <w:rPr>
      <w:rFonts w:ascii="Times New Roman" w:eastAsia="Times New Roman" w:hAnsi="Times New Roman"/>
      <w:sz w:val="24"/>
    </w:rPr>
  </w:style>
  <w:style w:type="character" w:customStyle="1" w:styleId="NoteHeadingChar">
    <w:name w:val="Note Heading Char"/>
    <w:basedOn w:val="DefaultParagraphFont"/>
    <w:link w:val="NoteHeading"/>
    <w:rsid w:val="00707DCA"/>
    <w:rPr>
      <w:rFonts w:ascii="Times New Roman" w:eastAsia="Times New Roman" w:hAnsi="Times New Roman"/>
      <w:sz w:val="24"/>
    </w:rPr>
  </w:style>
  <w:style w:type="paragraph" w:styleId="PlainText">
    <w:name w:val="Plain Text"/>
    <w:basedOn w:val="Normal"/>
    <w:link w:val="PlainTextChar"/>
    <w:rsid w:val="00707DCA"/>
    <w:pPr>
      <w:spacing w:after="0" w:line="240" w:lineRule="auto"/>
    </w:pPr>
    <w:rPr>
      <w:rFonts w:ascii="Courier New" w:eastAsia="Times New Roman" w:hAnsi="Courier New" w:cs="Courier New"/>
      <w:sz w:val="20"/>
    </w:rPr>
  </w:style>
  <w:style w:type="character" w:customStyle="1" w:styleId="PlainTextChar">
    <w:name w:val="Plain Text Char"/>
    <w:basedOn w:val="DefaultParagraphFont"/>
    <w:link w:val="PlainText"/>
    <w:rsid w:val="00707DCA"/>
    <w:rPr>
      <w:rFonts w:ascii="Courier New" w:eastAsia="Times New Roman" w:hAnsi="Courier New" w:cs="Courier New"/>
      <w:sz w:val="20"/>
      <w:szCs w:val="20"/>
    </w:rPr>
  </w:style>
  <w:style w:type="paragraph" w:styleId="Salutation">
    <w:name w:val="Salutation"/>
    <w:basedOn w:val="Normal"/>
    <w:next w:val="Normal"/>
    <w:link w:val="SalutationChar"/>
    <w:rsid w:val="00707DCA"/>
    <w:pPr>
      <w:spacing w:after="0" w:line="240" w:lineRule="auto"/>
    </w:pPr>
    <w:rPr>
      <w:rFonts w:ascii="Times New Roman" w:eastAsia="Times New Roman" w:hAnsi="Times New Roman"/>
      <w:sz w:val="24"/>
    </w:rPr>
  </w:style>
  <w:style w:type="character" w:customStyle="1" w:styleId="SalutationChar">
    <w:name w:val="Salutation Char"/>
    <w:basedOn w:val="DefaultParagraphFont"/>
    <w:link w:val="Salutation"/>
    <w:rsid w:val="00707DCA"/>
    <w:rPr>
      <w:rFonts w:ascii="Times New Roman" w:eastAsia="Times New Roman" w:hAnsi="Times New Roman"/>
      <w:sz w:val="24"/>
    </w:rPr>
  </w:style>
  <w:style w:type="paragraph" w:styleId="Signature">
    <w:name w:val="Signature"/>
    <w:basedOn w:val="Normal"/>
    <w:link w:val="SignatureChar"/>
    <w:rsid w:val="00707DCA"/>
    <w:pPr>
      <w:spacing w:after="0" w:line="240" w:lineRule="auto"/>
      <w:ind w:left="4320"/>
    </w:pPr>
    <w:rPr>
      <w:rFonts w:ascii="Times New Roman" w:eastAsia="Times New Roman" w:hAnsi="Times New Roman"/>
      <w:sz w:val="24"/>
    </w:rPr>
  </w:style>
  <w:style w:type="character" w:customStyle="1" w:styleId="SignatureChar">
    <w:name w:val="Signature Char"/>
    <w:basedOn w:val="DefaultParagraphFont"/>
    <w:link w:val="Signature"/>
    <w:rsid w:val="00707DCA"/>
    <w:rPr>
      <w:rFonts w:ascii="Times New Roman" w:eastAsia="Times New Roman" w:hAnsi="Times New Roman"/>
      <w:sz w:val="24"/>
    </w:rPr>
  </w:style>
  <w:style w:type="paragraph" w:styleId="Subtitle">
    <w:name w:val="Subtitle"/>
    <w:basedOn w:val="Normal"/>
    <w:link w:val="SubtitleChar"/>
    <w:qFormat/>
    <w:rsid w:val="00707DCA"/>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707DCA"/>
    <w:rPr>
      <w:rFonts w:ascii="Arial" w:eastAsia="Times New Roman" w:hAnsi="Arial" w:cs="Arial"/>
      <w:sz w:val="24"/>
      <w:szCs w:val="24"/>
    </w:rPr>
  </w:style>
  <w:style w:type="paragraph" w:styleId="TableofAuthorities">
    <w:name w:val="table of authorities"/>
    <w:basedOn w:val="Normal"/>
    <w:next w:val="Normal"/>
    <w:semiHidden/>
    <w:rsid w:val="00707DCA"/>
    <w:pPr>
      <w:spacing w:after="0" w:line="240" w:lineRule="auto"/>
      <w:ind w:left="240" w:hanging="240"/>
    </w:pPr>
    <w:rPr>
      <w:rFonts w:ascii="Times New Roman" w:eastAsia="Times New Roman" w:hAnsi="Times New Roman"/>
      <w:sz w:val="24"/>
    </w:rPr>
  </w:style>
  <w:style w:type="paragraph" w:styleId="TableofFigures">
    <w:name w:val="table of figures"/>
    <w:basedOn w:val="Normal"/>
    <w:next w:val="Normal"/>
    <w:semiHidden/>
    <w:rsid w:val="00707DCA"/>
    <w:pPr>
      <w:spacing w:after="0" w:line="240" w:lineRule="auto"/>
      <w:ind w:left="480" w:hanging="480"/>
    </w:pPr>
    <w:rPr>
      <w:rFonts w:ascii="Times New Roman" w:eastAsia="Times New Roman" w:hAnsi="Times New Roman"/>
      <w:sz w:val="24"/>
    </w:rPr>
  </w:style>
  <w:style w:type="paragraph" w:customStyle="1" w:styleId="manual">
    <w:name w:val="manual"/>
    <w:rsid w:val="00707DCA"/>
    <w:pPr>
      <w:keepNext/>
      <w:keepLines/>
      <w:tabs>
        <w:tab w:val="left" w:pos="-720"/>
      </w:tabs>
      <w:suppressAutoHyphens/>
      <w:spacing w:after="0" w:line="240" w:lineRule="auto"/>
    </w:pPr>
    <w:rPr>
      <w:rFonts w:ascii="Courier New" w:eastAsia="Times New Roman" w:hAnsi="Courier New"/>
      <w:sz w:val="20"/>
    </w:rPr>
  </w:style>
  <w:style w:type="paragraph" w:customStyle="1" w:styleId="TableHeaderText">
    <w:name w:val="Table Header Text"/>
    <w:basedOn w:val="Normal"/>
    <w:rsid w:val="00707DCA"/>
    <w:pPr>
      <w:overflowPunct w:val="0"/>
      <w:autoSpaceDE w:val="0"/>
      <w:autoSpaceDN w:val="0"/>
      <w:adjustRightInd w:val="0"/>
      <w:spacing w:after="0" w:line="240" w:lineRule="auto"/>
      <w:jc w:val="center"/>
      <w:textAlignment w:val="baseline"/>
    </w:pPr>
    <w:rPr>
      <w:rFonts w:ascii="Times New Roman" w:eastAsia="Times New Roman" w:hAnsi="Times New Roman"/>
      <w:b/>
      <w:sz w:val="24"/>
    </w:rPr>
  </w:style>
  <w:style w:type="paragraph" w:styleId="BalloonText">
    <w:name w:val="Balloon Text"/>
    <w:basedOn w:val="Normal"/>
    <w:link w:val="BalloonTextChar"/>
    <w:semiHidden/>
    <w:rsid w:val="00707D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07DCA"/>
    <w:rPr>
      <w:rFonts w:ascii="Tahoma" w:eastAsia="Times New Roman" w:hAnsi="Tahoma" w:cs="Tahoma"/>
      <w:sz w:val="16"/>
      <w:szCs w:val="16"/>
    </w:rPr>
  </w:style>
  <w:style w:type="character" w:styleId="Hyperlink">
    <w:name w:val="Hyperlink"/>
    <w:basedOn w:val="DefaultParagraphFont"/>
    <w:uiPriority w:val="99"/>
    <w:rsid w:val="00707DCA"/>
    <w:rPr>
      <w:rFonts w:cs="Times New Roman"/>
      <w:color w:val="0000FF"/>
      <w:u w:val="single"/>
    </w:rPr>
  </w:style>
  <w:style w:type="table" w:styleId="TableGrid">
    <w:name w:val="Table Grid"/>
    <w:basedOn w:val="TableNormal"/>
    <w:rsid w:val="00707DCA"/>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707DCA"/>
    <w:rPr>
      <w:rFonts w:cs="Times New Roman"/>
      <w:sz w:val="16"/>
    </w:rPr>
  </w:style>
  <w:style w:type="paragraph" w:styleId="CommentSubject">
    <w:name w:val="annotation subject"/>
    <w:basedOn w:val="CommentText"/>
    <w:next w:val="CommentText"/>
    <w:link w:val="CommentSubjectChar"/>
    <w:semiHidden/>
    <w:rsid w:val="00707DCA"/>
    <w:rPr>
      <w:b/>
      <w:bCs/>
    </w:rPr>
  </w:style>
  <w:style w:type="character" w:customStyle="1" w:styleId="CommentSubjectChar">
    <w:name w:val="Comment Subject Char"/>
    <w:basedOn w:val="CommentTextChar"/>
    <w:link w:val="CommentSubject"/>
    <w:semiHidden/>
    <w:rsid w:val="00707DCA"/>
    <w:rPr>
      <w:rFonts w:ascii="Times New Roman" w:eastAsia="Times New Roman" w:hAnsi="Times New Roman" w:cs="Times New Roman"/>
      <w:b/>
      <w:bCs/>
      <w:sz w:val="20"/>
      <w:szCs w:val="20"/>
    </w:rPr>
  </w:style>
  <w:style w:type="paragraph" w:styleId="ListParagraph">
    <w:name w:val="List Paragraph"/>
    <w:basedOn w:val="Normal"/>
    <w:uiPriority w:val="34"/>
    <w:qFormat/>
    <w:rsid w:val="00707DCA"/>
    <w:pPr>
      <w:spacing w:after="0" w:line="240" w:lineRule="auto"/>
      <w:ind w:left="720"/>
    </w:pPr>
    <w:rPr>
      <w:rFonts w:ascii="Times New Roman" w:eastAsia="Times New Roman" w:hAnsi="Times New Roman"/>
      <w:sz w:val="24"/>
    </w:rPr>
  </w:style>
  <w:style w:type="character" w:styleId="Emphasis">
    <w:name w:val="Emphasis"/>
    <w:uiPriority w:val="20"/>
    <w:qFormat/>
    <w:rsid w:val="00707DCA"/>
    <w:rPr>
      <w:i/>
      <w:iCs/>
    </w:rPr>
  </w:style>
  <w:style w:type="character" w:customStyle="1" w:styleId="FollowedHyperlink1">
    <w:name w:val="FollowedHyperlink1"/>
    <w:basedOn w:val="DefaultParagraphFont"/>
    <w:locked/>
    <w:rsid w:val="00707DCA"/>
    <w:rPr>
      <w:color w:val="800080"/>
      <w:u w:val="single"/>
    </w:rPr>
  </w:style>
  <w:style w:type="paragraph" w:customStyle="1" w:styleId="Default">
    <w:name w:val="Default"/>
    <w:basedOn w:val="Normal"/>
    <w:rsid w:val="00707DCA"/>
    <w:pPr>
      <w:autoSpaceDE w:val="0"/>
      <w:autoSpaceDN w:val="0"/>
      <w:spacing w:after="0" w:line="240" w:lineRule="auto"/>
    </w:pPr>
    <w:rPr>
      <w:rFonts w:ascii="Times New Roman" w:hAnsi="Times New Roman"/>
      <w:color w:val="000000"/>
      <w:sz w:val="24"/>
      <w:szCs w:val="24"/>
    </w:rPr>
  </w:style>
  <w:style w:type="paragraph" w:styleId="Revision">
    <w:name w:val="Revision"/>
    <w:hidden/>
    <w:uiPriority w:val="99"/>
    <w:semiHidden/>
    <w:rsid w:val="00707DCA"/>
    <w:pPr>
      <w:spacing w:after="0" w:line="240" w:lineRule="auto"/>
    </w:pPr>
    <w:rPr>
      <w:rFonts w:ascii="Times New Roman" w:eastAsia="Times New Roman" w:hAnsi="Times New Roman"/>
      <w:sz w:val="24"/>
    </w:rPr>
  </w:style>
  <w:style w:type="character" w:styleId="FollowedHyperlink">
    <w:name w:val="FollowedHyperlink"/>
    <w:basedOn w:val="DefaultParagraphFont"/>
    <w:uiPriority w:val="99"/>
    <w:semiHidden/>
    <w:unhideWhenUsed/>
    <w:rsid w:val="00707DCA"/>
    <w:rPr>
      <w:color w:val="800080" w:themeColor="followedHyperlink"/>
      <w:u w:val="single"/>
    </w:rPr>
  </w:style>
  <w:style w:type="character" w:customStyle="1" w:styleId="S3Char">
    <w:name w:val="S3 Char"/>
    <w:basedOn w:val="DefaultParagraphFont"/>
    <w:link w:val="S3"/>
    <w:locked/>
    <w:rsid w:val="005C1A57"/>
    <w:rPr>
      <w:rFonts w:ascii="Arial" w:hAnsi="Arial" w:cs="Arial"/>
      <w:spacing w:val="-2"/>
    </w:rPr>
  </w:style>
  <w:style w:type="paragraph" w:customStyle="1" w:styleId="S3">
    <w:name w:val="S3"/>
    <w:basedOn w:val="Normal"/>
    <w:link w:val="S3Char"/>
    <w:rsid w:val="005C1A57"/>
    <w:pPr>
      <w:tabs>
        <w:tab w:val="num" w:pos="360"/>
      </w:tabs>
      <w:spacing w:before="120" w:line="240" w:lineRule="auto"/>
      <w:jc w:val="both"/>
    </w:pPr>
    <w:rPr>
      <w:rFonts w:ascii="Arial" w:hAnsi="Arial" w:cs="Arial"/>
      <w:spacing w:val="-2"/>
    </w:rPr>
  </w:style>
  <w:style w:type="character" w:styleId="IntenseReference">
    <w:name w:val="Intense Reference"/>
    <w:aliases w:val="Do Not Spell Check1"/>
    <w:basedOn w:val="DefaultParagraphFont"/>
    <w:uiPriority w:val="32"/>
    <w:qFormat/>
    <w:rsid w:val="00CD3404"/>
    <w:rPr>
      <w:rFonts w:ascii="Arial" w:hAnsi="Arial"/>
      <w:b w:val="0"/>
      <w:bCs/>
      <w:caps w:val="0"/>
      <w:smallCaps w:val="0"/>
      <w:noProof/>
      <w:color w:val="000000" w:themeColor="text1"/>
      <w:spacing w:val="0"/>
      <w:sz w:val="22"/>
      <w:u w:val="none"/>
      <w:lang w:val="en-US"/>
    </w:rPr>
  </w:style>
  <w:style w:type="character" w:customStyle="1" w:styleId="UnresolvedMention1">
    <w:name w:val="Unresolved Mention1"/>
    <w:basedOn w:val="DefaultParagraphFont"/>
    <w:uiPriority w:val="99"/>
    <w:semiHidden/>
    <w:unhideWhenUsed/>
    <w:rsid w:val="001A4032"/>
    <w:rPr>
      <w:color w:val="605E5C"/>
      <w:shd w:val="clear" w:color="auto" w:fill="E1DFDD"/>
    </w:rPr>
  </w:style>
  <w:style w:type="paragraph" w:customStyle="1" w:styleId="gmail-msofootnotetext">
    <w:name w:val="gmail-msofootnotetext"/>
    <w:basedOn w:val="Normal"/>
    <w:rsid w:val="00874271"/>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2">
    <w:name w:val="Unresolved Mention2"/>
    <w:basedOn w:val="DefaultParagraphFont"/>
    <w:uiPriority w:val="99"/>
    <w:semiHidden/>
    <w:unhideWhenUsed/>
    <w:rsid w:val="00F94A9B"/>
    <w:rPr>
      <w:color w:val="605E5C"/>
      <w:shd w:val="clear" w:color="auto" w:fill="E1DFDD"/>
    </w:rPr>
  </w:style>
  <w:style w:type="character" w:styleId="UnresolvedMention">
    <w:name w:val="Unresolved Mention"/>
    <w:basedOn w:val="DefaultParagraphFont"/>
    <w:uiPriority w:val="99"/>
    <w:semiHidden/>
    <w:unhideWhenUsed/>
    <w:rsid w:val="00D93BD4"/>
    <w:rPr>
      <w:color w:val="605E5C"/>
      <w:shd w:val="clear" w:color="auto" w:fill="E1DFDD"/>
    </w:rPr>
  </w:style>
  <w:style w:type="paragraph" w:customStyle="1" w:styleId="NoSpacing1">
    <w:name w:val="No Spacing1"/>
    <w:next w:val="NoSpacing"/>
    <w:uiPriority w:val="1"/>
    <w:qFormat/>
    <w:rsid w:val="00734485"/>
    <w:pPr>
      <w:spacing w:after="0" w:line="240" w:lineRule="auto"/>
    </w:pPr>
  </w:style>
  <w:style w:type="paragraph" w:styleId="NoSpacing">
    <w:name w:val="No Spacing"/>
    <w:uiPriority w:val="1"/>
    <w:qFormat/>
    <w:rsid w:val="00734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3117">
      <w:bodyDiv w:val="1"/>
      <w:marLeft w:val="0"/>
      <w:marRight w:val="0"/>
      <w:marTop w:val="0"/>
      <w:marBottom w:val="0"/>
      <w:divBdr>
        <w:top w:val="none" w:sz="0" w:space="0" w:color="auto"/>
        <w:left w:val="none" w:sz="0" w:space="0" w:color="auto"/>
        <w:bottom w:val="none" w:sz="0" w:space="0" w:color="auto"/>
        <w:right w:val="none" w:sz="0" w:space="0" w:color="auto"/>
      </w:divBdr>
    </w:div>
    <w:div w:id="59914710">
      <w:bodyDiv w:val="1"/>
      <w:marLeft w:val="0"/>
      <w:marRight w:val="0"/>
      <w:marTop w:val="0"/>
      <w:marBottom w:val="0"/>
      <w:divBdr>
        <w:top w:val="none" w:sz="0" w:space="0" w:color="auto"/>
        <w:left w:val="none" w:sz="0" w:space="0" w:color="auto"/>
        <w:bottom w:val="none" w:sz="0" w:space="0" w:color="auto"/>
        <w:right w:val="none" w:sz="0" w:space="0" w:color="auto"/>
      </w:divBdr>
    </w:div>
    <w:div w:id="213539496">
      <w:bodyDiv w:val="1"/>
      <w:marLeft w:val="0"/>
      <w:marRight w:val="0"/>
      <w:marTop w:val="0"/>
      <w:marBottom w:val="0"/>
      <w:divBdr>
        <w:top w:val="none" w:sz="0" w:space="0" w:color="auto"/>
        <w:left w:val="none" w:sz="0" w:space="0" w:color="auto"/>
        <w:bottom w:val="none" w:sz="0" w:space="0" w:color="auto"/>
        <w:right w:val="none" w:sz="0" w:space="0" w:color="auto"/>
      </w:divBdr>
      <w:divsChild>
        <w:div w:id="370882613">
          <w:marLeft w:val="0"/>
          <w:marRight w:val="0"/>
          <w:marTop w:val="0"/>
          <w:marBottom w:val="0"/>
          <w:divBdr>
            <w:top w:val="none" w:sz="0" w:space="0" w:color="auto"/>
            <w:left w:val="none" w:sz="0" w:space="0" w:color="auto"/>
            <w:bottom w:val="none" w:sz="0" w:space="0" w:color="auto"/>
            <w:right w:val="none" w:sz="0" w:space="0" w:color="auto"/>
          </w:divBdr>
        </w:div>
        <w:div w:id="1575045312">
          <w:marLeft w:val="0"/>
          <w:marRight w:val="0"/>
          <w:marTop w:val="0"/>
          <w:marBottom w:val="0"/>
          <w:divBdr>
            <w:top w:val="none" w:sz="0" w:space="0" w:color="auto"/>
            <w:left w:val="none" w:sz="0" w:space="0" w:color="auto"/>
            <w:bottom w:val="none" w:sz="0" w:space="0" w:color="auto"/>
            <w:right w:val="none" w:sz="0" w:space="0" w:color="auto"/>
          </w:divBdr>
        </w:div>
      </w:divsChild>
    </w:div>
    <w:div w:id="248083059">
      <w:bodyDiv w:val="1"/>
      <w:marLeft w:val="0"/>
      <w:marRight w:val="0"/>
      <w:marTop w:val="0"/>
      <w:marBottom w:val="0"/>
      <w:divBdr>
        <w:top w:val="none" w:sz="0" w:space="0" w:color="auto"/>
        <w:left w:val="none" w:sz="0" w:space="0" w:color="auto"/>
        <w:bottom w:val="none" w:sz="0" w:space="0" w:color="auto"/>
        <w:right w:val="none" w:sz="0" w:space="0" w:color="auto"/>
      </w:divBdr>
    </w:div>
    <w:div w:id="400248696">
      <w:bodyDiv w:val="1"/>
      <w:marLeft w:val="0"/>
      <w:marRight w:val="0"/>
      <w:marTop w:val="0"/>
      <w:marBottom w:val="0"/>
      <w:divBdr>
        <w:top w:val="none" w:sz="0" w:space="0" w:color="auto"/>
        <w:left w:val="none" w:sz="0" w:space="0" w:color="auto"/>
        <w:bottom w:val="none" w:sz="0" w:space="0" w:color="auto"/>
        <w:right w:val="none" w:sz="0" w:space="0" w:color="auto"/>
      </w:divBdr>
    </w:div>
    <w:div w:id="480778753">
      <w:bodyDiv w:val="1"/>
      <w:marLeft w:val="0"/>
      <w:marRight w:val="0"/>
      <w:marTop w:val="0"/>
      <w:marBottom w:val="0"/>
      <w:divBdr>
        <w:top w:val="none" w:sz="0" w:space="0" w:color="auto"/>
        <w:left w:val="none" w:sz="0" w:space="0" w:color="auto"/>
        <w:bottom w:val="none" w:sz="0" w:space="0" w:color="auto"/>
        <w:right w:val="none" w:sz="0" w:space="0" w:color="auto"/>
      </w:divBdr>
    </w:div>
    <w:div w:id="498427965">
      <w:bodyDiv w:val="1"/>
      <w:marLeft w:val="0"/>
      <w:marRight w:val="0"/>
      <w:marTop w:val="0"/>
      <w:marBottom w:val="0"/>
      <w:divBdr>
        <w:top w:val="none" w:sz="0" w:space="0" w:color="auto"/>
        <w:left w:val="none" w:sz="0" w:space="0" w:color="auto"/>
        <w:bottom w:val="none" w:sz="0" w:space="0" w:color="auto"/>
        <w:right w:val="none" w:sz="0" w:space="0" w:color="auto"/>
      </w:divBdr>
      <w:divsChild>
        <w:div w:id="777991986">
          <w:marLeft w:val="0"/>
          <w:marRight w:val="0"/>
          <w:marTop w:val="0"/>
          <w:marBottom w:val="0"/>
          <w:divBdr>
            <w:top w:val="none" w:sz="0" w:space="0" w:color="auto"/>
            <w:left w:val="none" w:sz="0" w:space="0" w:color="auto"/>
            <w:bottom w:val="none" w:sz="0" w:space="0" w:color="auto"/>
            <w:right w:val="none" w:sz="0" w:space="0" w:color="auto"/>
          </w:divBdr>
        </w:div>
        <w:div w:id="798645936">
          <w:blockQuote w:val="1"/>
          <w:marLeft w:val="600"/>
          <w:marRight w:val="0"/>
          <w:marTop w:val="0"/>
          <w:marBottom w:val="0"/>
          <w:divBdr>
            <w:top w:val="none" w:sz="0" w:space="0" w:color="auto"/>
            <w:left w:val="none" w:sz="0" w:space="0" w:color="auto"/>
            <w:bottom w:val="none" w:sz="0" w:space="0" w:color="auto"/>
            <w:right w:val="none" w:sz="0" w:space="0" w:color="auto"/>
          </w:divBdr>
          <w:divsChild>
            <w:div w:id="648486705">
              <w:marLeft w:val="0"/>
              <w:marRight w:val="0"/>
              <w:marTop w:val="0"/>
              <w:marBottom w:val="0"/>
              <w:divBdr>
                <w:top w:val="none" w:sz="0" w:space="0" w:color="auto"/>
                <w:left w:val="none" w:sz="0" w:space="0" w:color="auto"/>
                <w:bottom w:val="none" w:sz="0" w:space="0" w:color="auto"/>
                <w:right w:val="none" w:sz="0" w:space="0" w:color="auto"/>
              </w:divBdr>
              <w:divsChild>
                <w:div w:id="1304700635">
                  <w:marLeft w:val="0"/>
                  <w:marRight w:val="0"/>
                  <w:marTop w:val="0"/>
                  <w:marBottom w:val="0"/>
                  <w:divBdr>
                    <w:top w:val="none" w:sz="0" w:space="0" w:color="auto"/>
                    <w:left w:val="none" w:sz="0" w:space="0" w:color="auto"/>
                    <w:bottom w:val="none" w:sz="0" w:space="0" w:color="auto"/>
                    <w:right w:val="none" w:sz="0" w:space="0" w:color="auto"/>
                  </w:divBdr>
                </w:div>
              </w:divsChild>
            </w:div>
            <w:div w:id="1316645107">
              <w:marLeft w:val="0"/>
              <w:marRight w:val="0"/>
              <w:marTop w:val="0"/>
              <w:marBottom w:val="0"/>
              <w:divBdr>
                <w:top w:val="none" w:sz="0" w:space="0" w:color="auto"/>
                <w:left w:val="none" w:sz="0" w:space="0" w:color="auto"/>
                <w:bottom w:val="none" w:sz="0" w:space="0" w:color="auto"/>
                <w:right w:val="none" w:sz="0" w:space="0" w:color="auto"/>
              </w:divBdr>
              <w:divsChild>
                <w:div w:id="12988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5560">
          <w:marLeft w:val="0"/>
          <w:marRight w:val="0"/>
          <w:marTop w:val="0"/>
          <w:marBottom w:val="0"/>
          <w:divBdr>
            <w:top w:val="none" w:sz="0" w:space="0" w:color="auto"/>
            <w:left w:val="none" w:sz="0" w:space="0" w:color="auto"/>
            <w:bottom w:val="none" w:sz="0" w:space="0" w:color="auto"/>
            <w:right w:val="none" w:sz="0" w:space="0" w:color="auto"/>
          </w:divBdr>
          <w:divsChild>
            <w:div w:id="291133014">
              <w:marLeft w:val="0"/>
              <w:marRight w:val="0"/>
              <w:marTop w:val="0"/>
              <w:marBottom w:val="0"/>
              <w:divBdr>
                <w:top w:val="none" w:sz="0" w:space="0" w:color="auto"/>
                <w:left w:val="none" w:sz="0" w:space="0" w:color="auto"/>
                <w:bottom w:val="none" w:sz="0" w:space="0" w:color="auto"/>
                <w:right w:val="none" w:sz="0" w:space="0" w:color="auto"/>
              </w:divBdr>
            </w:div>
          </w:divsChild>
        </w:div>
        <w:div w:id="1589969998">
          <w:marLeft w:val="0"/>
          <w:marRight w:val="0"/>
          <w:marTop w:val="0"/>
          <w:marBottom w:val="0"/>
          <w:divBdr>
            <w:top w:val="none" w:sz="0" w:space="0" w:color="auto"/>
            <w:left w:val="none" w:sz="0" w:space="0" w:color="auto"/>
            <w:bottom w:val="none" w:sz="0" w:space="0" w:color="auto"/>
            <w:right w:val="none" w:sz="0" w:space="0" w:color="auto"/>
          </w:divBdr>
        </w:div>
      </w:divsChild>
    </w:div>
    <w:div w:id="514654735">
      <w:bodyDiv w:val="1"/>
      <w:marLeft w:val="0"/>
      <w:marRight w:val="0"/>
      <w:marTop w:val="0"/>
      <w:marBottom w:val="0"/>
      <w:divBdr>
        <w:top w:val="none" w:sz="0" w:space="0" w:color="auto"/>
        <w:left w:val="none" w:sz="0" w:space="0" w:color="auto"/>
        <w:bottom w:val="none" w:sz="0" w:space="0" w:color="auto"/>
        <w:right w:val="none" w:sz="0" w:space="0" w:color="auto"/>
      </w:divBdr>
    </w:div>
    <w:div w:id="684677218">
      <w:bodyDiv w:val="1"/>
      <w:marLeft w:val="0"/>
      <w:marRight w:val="0"/>
      <w:marTop w:val="0"/>
      <w:marBottom w:val="0"/>
      <w:divBdr>
        <w:top w:val="none" w:sz="0" w:space="0" w:color="auto"/>
        <w:left w:val="none" w:sz="0" w:space="0" w:color="auto"/>
        <w:bottom w:val="none" w:sz="0" w:space="0" w:color="auto"/>
        <w:right w:val="none" w:sz="0" w:space="0" w:color="auto"/>
      </w:divBdr>
    </w:div>
    <w:div w:id="688336419">
      <w:bodyDiv w:val="1"/>
      <w:marLeft w:val="0"/>
      <w:marRight w:val="0"/>
      <w:marTop w:val="0"/>
      <w:marBottom w:val="0"/>
      <w:divBdr>
        <w:top w:val="none" w:sz="0" w:space="0" w:color="auto"/>
        <w:left w:val="none" w:sz="0" w:space="0" w:color="auto"/>
        <w:bottom w:val="none" w:sz="0" w:space="0" w:color="auto"/>
        <w:right w:val="none" w:sz="0" w:space="0" w:color="auto"/>
      </w:divBdr>
    </w:div>
    <w:div w:id="702829692">
      <w:bodyDiv w:val="1"/>
      <w:marLeft w:val="0"/>
      <w:marRight w:val="0"/>
      <w:marTop w:val="0"/>
      <w:marBottom w:val="0"/>
      <w:divBdr>
        <w:top w:val="none" w:sz="0" w:space="0" w:color="auto"/>
        <w:left w:val="none" w:sz="0" w:space="0" w:color="auto"/>
        <w:bottom w:val="none" w:sz="0" w:space="0" w:color="auto"/>
        <w:right w:val="none" w:sz="0" w:space="0" w:color="auto"/>
      </w:divBdr>
      <w:divsChild>
        <w:div w:id="1089425216">
          <w:marLeft w:val="0"/>
          <w:marRight w:val="0"/>
          <w:marTop w:val="0"/>
          <w:marBottom w:val="0"/>
          <w:divBdr>
            <w:top w:val="none" w:sz="0" w:space="0" w:color="auto"/>
            <w:left w:val="none" w:sz="0" w:space="0" w:color="auto"/>
            <w:bottom w:val="none" w:sz="0" w:space="0" w:color="auto"/>
            <w:right w:val="none" w:sz="0" w:space="0" w:color="auto"/>
          </w:divBdr>
        </w:div>
        <w:div w:id="1330980954">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2081439080">
          <w:marLeft w:val="0"/>
          <w:marRight w:val="0"/>
          <w:marTop w:val="0"/>
          <w:marBottom w:val="0"/>
          <w:divBdr>
            <w:top w:val="none" w:sz="0" w:space="0" w:color="auto"/>
            <w:left w:val="none" w:sz="0" w:space="0" w:color="auto"/>
            <w:bottom w:val="none" w:sz="0" w:space="0" w:color="auto"/>
            <w:right w:val="none" w:sz="0" w:space="0" w:color="auto"/>
          </w:divBdr>
        </w:div>
      </w:divsChild>
    </w:div>
    <w:div w:id="710542774">
      <w:bodyDiv w:val="1"/>
      <w:marLeft w:val="0"/>
      <w:marRight w:val="0"/>
      <w:marTop w:val="0"/>
      <w:marBottom w:val="0"/>
      <w:divBdr>
        <w:top w:val="none" w:sz="0" w:space="0" w:color="auto"/>
        <w:left w:val="none" w:sz="0" w:space="0" w:color="auto"/>
        <w:bottom w:val="none" w:sz="0" w:space="0" w:color="auto"/>
        <w:right w:val="none" w:sz="0" w:space="0" w:color="auto"/>
      </w:divBdr>
      <w:divsChild>
        <w:div w:id="510796649">
          <w:marLeft w:val="0"/>
          <w:marRight w:val="0"/>
          <w:marTop w:val="0"/>
          <w:marBottom w:val="0"/>
          <w:divBdr>
            <w:top w:val="none" w:sz="0" w:space="0" w:color="auto"/>
            <w:left w:val="none" w:sz="0" w:space="0" w:color="auto"/>
            <w:bottom w:val="none" w:sz="0" w:space="0" w:color="auto"/>
            <w:right w:val="none" w:sz="0" w:space="0" w:color="auto"/>
          </w:divBdr>
        </w:div>
        <w:div w:id="2069187757">
          <w:marLeft w:val="0"/>
          <w:marRight w:val="0"/>
          <w:marTop w:val="0"/>
          <w:marBottom w:val="0"/>
          <w:divBdr>
            <w:top w:val="none" w:sz="0" w:space="0" w:color="auto"/>
            <w:left w:val="none" w:sz="0" w:space="0" w:color="auto"/>
            <w:bottom w:val="none" w:sz="0" w:space="0" w:color="auto"/>
            <w:right w:val="none" w:sz="0" w:space="0" w:color="auto"/>
          </w:divBdr>
        </w:div>
        <w:div w:id="2076657466">
          <w:marLeft w:val="0"/>
          <w:marRight w:val="0"/>
          <w:marTop w:val="0"/>
          <w:marBottom w:val="0"/>
          <w:divBdr>
            <w:top w:val="none" w:sz="0" w:space="0" w:color="auto"/>
            <w:left w:val="none" w:sz="0" w:space="0" w:color="auto"/>
            <w:bottom w:val="none" w:sz="0" w:space="0" w:color="auto"/>
            <w:right w:val="none" w:sz="0" w:space="0" w:color="auto"/>
          </w:divBdr>
        </w:div>
      </w:divsChild>
    </w:div>
    <w:div w:id="726880768">
      <w:bodyDiv w:val="1"/>
      <w:marLeft w:val="0"/>
      <w:marRight w:val="0"/>
      <w:marTop w:val="0"/>
      <w:marBottom w:val="0"/>
      <w:divBdr>
        <w:top w:val="none" w:sz="0" w:space="0" w:color="auto"/>
        <w:left w:val="none" w:sz="0" w:space="0" w:color="auto"/>
        <w:bottom w:val="none" w:sz="0" w:space="0" w:color="auto"/>
        <w:right w:val="none" w:sz="0" w:space="0" w:color="auto"/>
      </w:divBdr>
      <w:divsChild>
        <w:div w:id="18507386">
          <w:marLeft w:val="0"/>
          <w:marRight w:val="0"/>
          <w:marTop w:val="0"/>
          <w:marBottom w:val="0"/>
          <w:divBdr>
            <w:top w:val="none" w:sz="0" w:space="0" w:color="auto"/>
            <w:left w:val="none" w:sz="0" w:space="0" w:color="auto"/>
            <w:bottom w:val="none" w:sz="0" w:space="0" w:color="auto"/>
            <w:right w:val="none" w:sz="0" w:space="0" w:color="auto"/>
          </w:divBdr>
        </w:div>
        <w:div w:id="46729103">
          <w:marLeft w:val="0"/>
          <w:marRight w:val="0"/>
          <w:marTop w:val="0"/>
          <w:marBottom w:val="0"/>
          <w:divBdr>
            <w:top w:val="none" w:sz="0" w:space="0" w:color="auto"/>
            <w:left w:val="none" w:sz="0" w:space="0" w:color="auto"/>
            <w:bottom w:val="none" w:sz="0" w:space="0" w:color="auto"/>
            <w:right w:val="none" w:sz="0" w:space="0" w:color="auto"/>
          </w:divBdr>
        </w:div>
        <w:div w:id="362365834">
          <w:marLeft w:val="0"/>
          <w:marRight w:val="0"/>
          <w:marTop w:val="0"/>
          <w:marBottom w:val="0"/>
          <w:divBdr>
            <w:top w:val="none" w:sz="0" w:space="0" w:color="auto"/>
            <w:left w:val="none" w:sz="0" w:space="0" w:color="auto"/>
            <w:bottom w:val="none" w:sz="0" w:space="0" w:color="auto"/>
            <w:right w:val="none" w:sz="0" w:space="0" w:color="auto"/>
          </w:divBdr>
        </w:div>
        <w:div w:id="446631668">
          <w:marLeft w:val="0"/>
          <w:marRight w:val="0"/>
          <w:marTop w:val="0"/>
          <w:marBottom w:val="0"/>
          <w:divBdr>
            <w:top w:val="none" w:sz="0" w:space="0" w:color="auto"/>
            <w:left w:val="none" w:sz="0" w:space="0" w:color="auto"/>
            <w:bottom w:val="none" w:sz="0" w:space="0" w:color="auto"/>
            <w:right w:val="none" w:sz="0" w:space="0" w:color="auto"/>
          </w:divBdr>
        </w:div>
      </w:divsChild>
    </w:div>
    <w:div w:id="793061183">
      <w:bodyDiv w:val="1"/>
      <w:marLeft w:val="0"/>
      <w:marRight w:val="0"/>
      <w:marTop w:val="0"/>
      <w:marBottom w:val="0"/>
      <w:divBdr>
        <w:top w:val="none" w:sz="0" w:space="0" w:color="auto"/>
        <w:left w:val="none" w:sz="0" w:space="0" w:color="auto"/>
        <w:bottom w:val="none" w:sz="0" w:space="0" w:color="auto"/>
        <w:right w:val="none" w:sz="0" w:space="0" w:color="auto"/>
      </w:divBdr>
      <w:divsChild>
        <w:div w:id="111633633">
          <w:marLeft w:val="0"/>
          <w:marRight w:val="0"/>
          <w:marTop w:val="0"/>
          <w:marBottom w:val="0"/>
          <w:divBdr>
            <w:top w:val="none" w:sz="0" w:space="0" w:color="auto"/>
            <w:left w:val="none" w:sz="0" w:space="0" w:color="auto"/>
            <w:bottom w:val="none" w:sz="0" w:space="0" w:color="auto"/>
            <w:right w:val="none" w:sz="0" w:space="0" w:color="auto"/>
          </w:divBdr>
        </w:div>
      </w:divsChild>
    </w:div>
    <w:div w:id="793672715">
      <w:bodyDiv w:val="1"/>
      <w:marLeft w:val="0"/>
      <w:marRight w:val="0"/>
      <w:marTop w:val="0"/>
      <w:marBottom w:val="0"/>
      <w:divBdr>
        <w:top w:val="none" w:sz="0" w:space="0" w:color="auto"/>
        <w:left w:val="none" w:sz="0" w:space="0" w:color="auto"/>
        <w:bottom w:val="none" w:sz="0" w:space="0" w:color="auto"/>
        <w:right w:val="none" w:sz="0" w:space="0" w:color="auto"/>
      </w:divBdr>
    </w:div>
    <w:div w:id="807016993">
      <w:bodyDiv w:val="1"/>
      <w:marLeft w:val="0"/>
      <w:marRight w:val="0"/>
      <w:marTop w:val="0"/>
      <w:marBottom w:val="0"/>
      <w:divBdr>
        <w:top w:val="none" w:sz="0" w:space="0" w:color="auto"/>
        <w:left w:val="none" w:sz="0" w:space="0" w:color="auto"/>
        <w:bottom w:val="none" w:sz="0" w:space="0" w:color="auto"/>
        <w:right w:val="none" w:sz="0" w:space="0" w:color="auto"/>
      </w:divBdr>
    </w:div>
    <w:div w:id="890582223">
      <w:bodyDiv w:val="1"/>
      <w:marLeft w:val="0"/>
      <w:marRight w:val="0"/>
      <w:marTop w:val="0"/>
      <w:marBottom w:val="0"/>
      <w:divBdr>
        <w:top w:val="none" w:sz="0" w:space="0" w:color="auto"/>
        <w:left w:val="none" w:sz="0" w:space="0" w:color="auto"/>
        <w:bottom w:val="none" w:sz="0" w:space="0" w:color="auto"/>
        <w:right w:val="none" w:sz="0" w:space="0" w:color="auto"/>
      </w:divBdr>
    </w:div>
    <w:div w:id="913472596">
      <w:bodyDiv w:val="1"/>
      <w:marLeft w:val="0"/>
      <w:marRight w:val="0"/>
      <w:marTop w:val="0"/>
      <w:marBottom w:val="0"/>
      <w:divBdr>
        <w:top w:val="none" w:sz="0" w:space="0" w:color="auto"/>
        <w:left w:val="none" w:sz="0" w:space="0" w:color="auto"/>
        <w:bottom w:val="none" w:sz="0" w:space="0" w:color="auto"/>
        <w:right w:val="none" w:sz="0" w:space="0" w:color="auto"/>
      </w:divBdr>
      <w:divsChild>
        <w:div w:id="613512835">
          <w:marLeft w:val="0"/>
          <w:marRight w:val="0"/>
          <w:marTop w:val="0"/>
          <w:marBottom w:val="0"/>
          <w:divBdr>
            <w:top w:val="none" w:sz="0" w:space="0" w:color="auto"/>
            <w:left w:val="none" w:sz="0" w:space="0" w:color="auto"/>
            <w:bottom w:val="none" w:sz="0" w:space="0" w:color="auto"/>
            <w:right w:val="none" w:sz="0" w:space="0" w:color="auto"/>
          </w:divBdr>
        </w:div>
        <w:div w:id="864296560">
          <w:marLeft w:val="0"/>
          <w:marRight w:val="0"/>
          <w:marTop w:val="0"/>
          <w:marBottom w:val="0"/>
          <w:divBdr>
            <w:top w:val="none" w:sz="0" w:space="0" w:color="auto"/>
            <w:left w:val="none" w:sz="0" w:space="0" w:color="auto"/>
            <w:bottom w:val="none" w:sz="0" w:space="0" w:color="auto"/>
            <w:right w:val="none" w:sz="0" w:space="0" w:color="auto"/>
          </w:divBdr>
        </w:div>
        <w:div w:id="1026295616">
          <w:marLeft w:val="0"/>
          <w:marRight w:val="0"/>
          <w:marTop w:val="0"/>
          <w:marBottom w:val="0"/>
          <w:divBdr>
            <w:top w:val="none" w:sz="0" w:space="0" w:color="auto"/>
            <w:left w:val="none" w:sz="0" w:space="0" w:color="auto"/>
            <w:bottom w:val="none" w:sz="0" w:space="0" w:color="auto"/>
            <w:right w:val="none" w:sz="0" w:space="0" w:color="auto"/>
          </w:divBdr>
        </w:div>
      </w:divsChild>
    </w:div>
    <w:div w:id="923106590">
      <w:bodyDiv w:val="1"/>
      <w:marLeft w:val="0"/>
      <w:marRight w:val="0"/>
      <w:marTop w:val="0"/>
      <w:marBottom w:val="0"/>
      <w:divBdr>
        <w:top w:val="none" w:sz="0" w:space="0" w:color="auto"/>
        <w:left w:val="none" w:sz="0" w:space="0" w:color="auto"/>
        <w:bottom w:val="none" w:sz="0" w:space="0" w:color="auto"/>
        <w:right w:val="none" w:sz="0" w:space="0" w:color="auto"/>
      </w:divBdr>
    </w:div>
    <w:div w:id="987442485">
      <w:bodyDiv w:val="1"/>
      <w:marLeft w:val="0"/>
      <w:marRight w:val="0"/>
      <w:marTop w:val="0"/>
      <w:marBottom w:val="0"/>
      <w:divBdr>
        <w:top w:val="none" w:sz="0" w:space="0" w:color="auto"/>
        <w:left w:val="none" w:sz="0" w:space="0" w:color="auto"/>
        <w:bottom w:val="none" w:sz="0" w:space="0" w:color="auto"/>
        <w:right w:val="none" w:sz="0" w:space="0" w:color="auto"/>
      </w:divBdr>
    </w:div>
    <w:div w:id="999505362">
      <w:bodyDiv w:val="1"/>
      <w:marLeft w:val="0"/>
      <w:marRight w:val="0"/>
      <w:marTop w:val="0"/>
      <w:marBottom w:val="0"/>
      <w:divBdr>
        <w:top w:val="none" w:sz="0" w:space="0" w:color="auto"/>
        <w:left w:val="none" w:sz="0" w:space="0" w:color="auto"/>
        <w:bottom w:val="none" w:sz="0" w:space="0" w:color="auto"/>
        <w:right w:val="none" w:sz="0" w:space="0" w:color="auto"/>
      </w:divBdr>
    </w:div>
    <w:div w:id="1082293494">
      <w:bodyDiv w:val="1"/>
      <w:marLeft w:val="0"/>
      <w:marRight w:val="0"/>
      <w:marTop w:val="0"/>
      <w:marBottom w:val="0"/>
      <w:divBdr>
        <w:top w:val="none" w:sz="0" w:space="0" w:color="auto"/>
        <w:left w:val="none" w:sz="0" w:space="0" w:color="auto"/>
        <w:bottom w:val="none" w:sz="0" w:space="0" w:color="auto"/>
        <w:right w:val="none" w:sz="0" w:space="0" w:color="auto"/>
      </w:divBdr>
      <w:divsChild>
        <w:div w:id="128285357">
          <w:marLeft w:val="0"/>
          <w:marRight w:val="0"/>
          <w:marTop w:val="0"/>
          <w:marBottom w:val="0"/>
          <w:divBdr>
            <w:top w:val="none" w:sz="0" w:space="0" w:color="auto"/>
            <w:left w:val="none" w:sz="0" w:space="0" w:color="auto"/>
            <w:bottom w:val="none" w:sz="0" w:space="0" w:color="auto"/>
            <w:right w:val="none" w:sz="0" w:space="0" w:color="auto"/>
          </w:divBdr>
        </w:div>
        <w:div w:id="333992567">
          <w:marLeft w:val="0"/>
          <w:marRight w:val="0"/>
          <w:marTop w:val="0"/>
          <w:marBottom w:val="0"/>
          <w:divBdr>
            <w:top w:val="none" w:sz="0" w:space="0" w:color="auto"/>
            <w:left w:val="none" w:sz="0" w:space="0" w:color="auto"/>
            <w:bottom w:val="none" w:sz="0" w:space="0" w:color="auto"/>
            <w:right w:val="none" w:sz="0" w:space="0" w:color="auto"/>
          </w:divBdr>
        </w:div>
        <w:div w:id="848525554">
          <w:marLeft w:val="0"/>
          <w:marRight w:val="0"/>
          <w:marTop w:val="0"/>
          <w:marBottom w:val="0"/>
          <w:divBdr>
            <w:top w:val="none" w:sz="0" w:space="0" w:color="auto"/>
            <w:left w:val="none" w:sz="0" w:space="0" w:color="auto"/>
            <w:bottom w:val="none" w:sz="0" w:space="0" w:color="auto"/>
            <w:right w:val="none" w:sz="0" w:space="0" w:color="auto"/>
          </w:divBdr>
        </w:div>
        <w:div w:id="993408262">
          <w:marLeft w:val="0"/>
          <w:marRight w:val="0"/>
          <w:marTop w:val="0"/>
          <w:marBottom w:val="0"/>
          <w:divBdr>
            <w:top w:val="none" w:sz="0" w:space="0" w:color="auto"/>
            <w:left w:val="none" w:sz="0" w:space="0" w:color="auto"/>
            <w:bottom w:val="none" w:sz="0" w:space="0" w:color="auto"/>
            <w:right w:val="none" w:sz="0" w:space="0" w:color="auto"/>
          </w:divBdr>
        </w:div>
        <w:div w:id="1668022430">
          <w:marLeft w:val="0"/>
          <w:marRight w:val="0"/>
          <w:marTop w:val="0"/>
          <w:marBottom w:val="0"/>
          <w:divBdr>
            <w:top w:val="none" w:sz="0" w:space="0" w:color="auto"/>
            <w:left w:val="none" w:sz="0" w:space="0" w:color="auto"/>
            <w:bottom w:val="none" w:sz="0" w:space="0" w:color="auto"/>
            <w:right w:val="none" w:sz="0" w:space="0" w:color="auto"/>
          </w:divBdr>
        </w:div>
        <w:div w:id="1974556081">
          <w:marLeft w:val="0"/>
          <w:marRight w:val="0"/>
          <w:marTop w:val="0"/>
          <w:marBottom w:val="0"/>
          <w:divBdr>
            <w:top w:val="none" w:sz="0" w:space="0" w:color="auto"/>
            <w:left w:val="none" w:sz="0" w:space="0" w:color="auto"/>
            <w:bottom w:val="none" w:sz="0" w:space="0" w:color="auto"/>
            <w:right w:val="none" w:sz="0" w:space="0" w:color="auto"/>
          </w:divBdr>
        </w:div>
        <w:div w:id="2007588034">
          <w:marLeft w:val="0"/>
          <w:marRight w:val="0"/>
          <w:marTop w:val="0"/>
          <w:marBottom w:val="0"/>
          <w:divBdr>
            <w:top w:val="none" w:sz="0" w:space="0" w:color="auto"/>
            <w:left w:val="none" w:sz="0" w:space="0" w:color="auto"/>
            <w:bottom w:val="none" w:sz="0" w:space="0" w:color="auto"/>
            <w:right w:val="none" w:sz="0" w:space="0" w:color="auto"/>
          </w:divBdr>
        </w:div>
      </w:divsChild>
    </w:div>
    <w:div w:id="1162503862">
      <w:bodyDiv w:val="1"/>
      <w:marLeft w:val="0"/>
      <w:marRight w:val="0"/>
      <w:marTop w:val="0"/>
      <w:marBottom w:val="0"/>
      <w:divBdr>
        <w:top w:val="none" w:sz="0" w:space="0" w:color="auto"/>
        <w:left w:val="none" w:sz="0" w:space="0" w:color="auto"/>
        <w:bottom w:val="none" w:sz="0" w:space="0" w:color="auto"/>
        <w:right w:val="none" w:sz="0" w:space="0" w:color="auto"/>
      </w:divBdr>
    </w:div>
    <w:div w:id="1197427074">
      <w:bodyDiv w:val="1"/>
      <w:marLeft w:val="0"/>
      <w:marRight w:val="0"/>
      <w:marTop w:val="0"/>
      <w:marBottom w:val="0"/>
      <w:divBdr>
        <w:top w:val="none" w:sz="0" w:space="0" w:color="auto"/>
        <w:left w:val="none" w:sz="0" w:space="0" w:color="auto"/>
        <w:bottom w:val="none" w:sz="0" w:space="0" w:color="auto"/>
        <w:right w:val="none" w:sz="0" w:space="0" w:color="auto"/>
      </w:divBdr>
      <w:divsChild>
        <w:div w:id="12850760">
          <w:marLeft w:val="0"/>
          <w:marRight w:val="0"/>
          <w:marTop w:val="0"/>
          <w:marBottom w:val="0"/>
          <w:divBdr>
            <w:top w:val="none" w:sz="0" w:space="0" w:color="auto"/>
            <w:left w:val="none" w:sz="0" w:space="0" w:color="auto"/>
            <w:bottom w:val="none" w:sz="0" w:space="0" w:color="auto"/>
            <w:right w:val="none" w:sz="0" w:space="0" w:color="auto"/>
          </w:divBdr>
        </w:div>
        <w:div w:id="931233719">
          <w:marLeft w:val="0"/>
          <w:marRight w:val="0"/>
          <w:marTop w:val="0"/>
          <w:marBottom w:val="0"/>
          <w:divBdr>
            <w:top w:val="none" w:sz="0" w:space="0" w:color="auto"/>
            <w:left w:val="none" w:sz="0" w:space="0" w:color="auto"/>
            <w:bottom w:val="none" w:sz="0" w:space="0" w:color="auto"/>
            <w:right w:val="none" w:sz="0" w:space="0" w:color="auto"/>
          </w:divBdr>
        </w:div>
        <w:div w:id="1416124126">
          <w:marLeft w:val="0"/>
          <w:marRight w:val="0"/>
          <w:marTop w:val="0"/>
          <w:marBottom w:val="0"/>
          <w:divBdr>
            <w:top w:val="none" w:sz="0" w:space="0" w:color="auto"/>
            <w:left w:val="none" w:sz="0" w:space="0" w:color="auto"/>
            <w:bottom w:val="none" w:sz="0" w:space="0" w:color="auto"/>
            <w:right w:val="none" w:sz="0" w:space="0" w:color="auto"/>
          </w:divBdr>
        </w:div>
      </w:divsChild>
    </w:div>
    <w:div w:id="1204054162">
      <w:bodyDiv w:val="1"/>
      <w:marLeft w:val="0"/>
      <w:marRight w:val="0"/>
      <w:marTop w:val="0"/>
      <w:marBottom w:val="0"/>
      <w:divBdr>
        <w:top w:val="none" w:sz="0" w:space="0" w:color="auto"/>
        <w:left w:val="none" w:sz="0" w:space="0" w:color="auto"/>
        <w:bottom w:val="none" w:sz="0" w:space="0" w:color="auto"/>
        <w:right w:val="none" w:sz="0" w:space="0" w:color="auto"/>
      </w:divBdr>
    </w:div>
    <w:div w:id="1239752569">
      <w:bodyDiv w:val="1"/>
      <w:marLeft w:val="0"/>
      <w:marRight w:val="0"/>
      <w:marTop w:val="0"/>
      <w:marBottom w:val="0"/>
      <w:divBdr>
        <w:top w:val="none" w:sz="0" w:space="0" w:color="auto"/>
        <w:left w:val="none" w:sz="0" w:space="0" w:color="auto"/>
        <w:bottom w:val="none" w:sz="0" w:space="0" w:color="auto"/>
        <w:right w:val="none" w:sz="0" w:space="0" w:color="auto"/>
      </w:divBdr>
    </w:div>
    <w:div w:id="1401517233">
      <w:bodyDiv w:val="1"/>
      <w:marLeft w:val="0"/>
      <w:marRight w:val="0"/>
      <w:marTop w:val="0"/>
      <w:marBottom w:val="0"/>
      <w:divBdr>
        <w:top w:val="none" w:sz="0" w:space="0" w:color="auto"/>
        <w:left w:val="none" w:sz="0" w:space="0" w:color="auto"/>
        <w:bottom w:val="none" w:sz="0" w:space="0" w:color="auto"/>
        <w:right w:val="none" w:sz="0" w:space="0" w:color="auto"/>
      </w:divBdr>
    </w:div>
    <w:div w:id="1484275844">
      <w:bodyDiv w:val="1"/>
      <w:marLeft w:val="0"/>
      <w:marRight w:val="0"/>
      <w:marTop w:val="0"/>
      <w:marBottom w:val="0"/>
      <w:divBdr>
        <w:top w:val="none" w:sz="0" w:space="0" w:color="auto"/>
        <w:left w:val="none" w:sz="0" w:space="0" w:color="auto"/>
        <w:bottom w:val="none" w:sz="0" w:space="0" w:color="auto"/>
        <w:right w:val="none" w:sz="0" w:space="0" w:color="auto"/>
      </w:divBdr>
      <w:divsChild>
        <w:div w:id="930621078">
          <w:marLeft w:val="0"/>
          <w:marRight w:val="0"/>
          <w:marTop w:val="0"/>
          <w:marBottom w:val="0"/>
          <w:divBdr>
            <w:top w:val="none" w:sz="0" w:space="0" w:color="auto"/>
            <w:left w:val="none" w:sz="0" w:space="0" w:color="auto"/>
            <w:bottom w:val="none" w:sz="0" w:space="0" w:color="auto"/>
            <w:right w:val="none" w:sz="0" w:space="0" w:color="auto"/>
          </w:divBdr>
        </w:div>
      </w:divsChild>
    </w:div>
    <w:div w:id="1556314164">
      <w:bodyDiv w:val="1"/>
      <w:marLeft w:val="0"/>
      <w:marRight w:val="0"/>
      <w:marTop w:val="0"/>
      <w:marBottom w:val="0"/>
      <w:divBdr>
        <w:top w:val="none" w:sz="0" w:space="0" w:color="auto"/>
        <w:left w:val="none" w:sz="0" w:space="0" w:color="auto"/>
        <w:bottom w:val="none" w:sz="0" w:space="0" w:color="auto"/>
        <w:right w:val="none" w:sz="0" w:space="0" w:color="auto"/>
      </w:divBdr>
      <w:divsChild>
        <w:div w:id="22245928">
          <w:marLeft w:val="0"/>
          <w:marRight w:val="0"/>
          <w:marTop w:val="0"/>
          <w:marBottom w:val="0"/>
          <w:divBdr>
            <w:top w:val="none" w:sz="0" w:space="0" w:color="auto"/>
            <w:left w:val="none" w:sz="0" w:space="0" w:color="auto"/>
            <w:bottom w:val="none" w:sz="0" w:space="0" w:color="auto"/>
            <w:right w:val="none" w:sz="0" w:space="0" w:color="auto"/>
          </w:divBdr>
        </w:div>
        <w:div w:id="62144369">
          <w:marLeft w:val="0"/>
          <w:marRight w:val="0"/>
          <w:marTop w:val="0"/>
          <w:marBottom w:val="0"/>
          <w:divBdr>
            <w:top w:val="none" w:sz="0" w:space="0" w:color="auto"/>
            <w:left w:val="none" w:sz="0" w:space="0" w:color="auto"/>
            <w:bottom w:val="none" w:sz="0" w:space="0" w:color="auto"/>
            <w:right w:val="none" w:sz="0" w:space="0" w:color="auto"/>
          </w:divBdr>
        </w:div>
        <w:div w:id="185875857">
          <w:marLeft w:val="0"/>
          <w:marRight w:val="0"/>
          <w:marTop w:val="0"/>
          <w:marBottom w:val="0"/>
          <w:divBdr>
            <w:top w:val="none" w:sz="0" w:space="0" w:color="auto"/>
            <w:left w:val="none" w:sz="0" w:space="0" w:color="auto"/>
            <w:bottom w:val="none" w:sz="0" w:space="0" w:color="auto"/>
            <w:right w:val="none" w:sz="0" w:space="0" w:color="auto"/>
          </w:divBdr>
        </w:div>
        <w:div w:id="818961380">
          <w:marLeft w:val="0"/>
          <w:marRight w:val="0"/>
          <w:marTop w:val="0"/>
          <w:marBottom w:val="0"/>
          <w:divBdr>
            <w:top w:val="none" w:sz="0" w:space="0" w:color="auto"/>
            <w:left w:val="none" w:sz="0" w:space="0" w:color="auto"/>
            <w:bottom w:val="none" w:sz="0" w:space="0" w:color="auto"/>
            <w:right w:val="none" w:sz="0" w:space="0" w:color="auto"/>
          </w:divBdr>
        </w:div>
        <w:div w:id="1278681630">
          <w:marLeft w:val="0"/>
          <w:marRight w:val="0"/>
          <w:marTop w:val="0"/>
          <w:marBottom w:val="0"/>
          <w:divBdr>
            <w:top w:val="none" w:sz="0" w:space="0" w:color="auto"/>
            <w:left w:val="none" w:sz="0" w:space="0" w:color="auto"/>
            <w:bottom w:val="none" w:sz="0" w:space="0" w:color="auto"/>
            <w:right w:val="none" w:sz="0" w:space="0" w:color="auto"/>
          </w:divBdr>
        </w:div>
        <w:div w:id="1484661101">
          <w:marLeft w:val="0"/>
          <w:marRight w:val="0"/>
          <w:marTop w:val="0"/>
          <w:marBottom w:val="0"/>
          <w:divBdr>
            <w:top w:val="none" w:sz="0" w:space="0" w:color="auto"/>
            <w:left w:val="none" w:sz="0" w:space="0" w:color="auto"/>
            <w:bottom w:val="none" w:sz="0" w:space="0" w:color="auto"/>
            <w:right w:val="none" w:sz="0" w:space="0" w:color="auto"/>
          </w:divBdr>
        </w:div>
        <w:div w:id="1590505374">
          <w:marLeft w:val="0"/>
          <w:marRight w:val="0"/>
          <w:marTop w:val="0"/>
          <w:marBottom w:val="0"/>
          <w:divBdr>
            <w:top w:val="none" w:sz="0" w:space="0" w:color="auto"/>
            <w:left w:val="none" w:sz="0" w:space="0" w:color="auto"/>
            <w:bottom w:val="none" w:sz="0" w:space="0" w:color="auto"/>
            <w:right w:val="none" w:sz="0" w:space="0" w:color="auto"/>
          </w:divBdr>
        </w:div>
        <w:div w:id="1717045761">
          <w:marLeft w:val="0"/>
          <w:marRight w:val="0"/>
          <w:marTop w:val="0"/>
          <w:marBottom w:val="0"/>
          <w:divBdr>
            <w:top w:val="none" w:sz="0" w:space="0" w:color="auto"/>
            <w:left w:val="none" w:sz="0" w:space="0" w:color="auto"/>
            <w:bottom w:val="none" w:sz="0" w:space="0" w:color="auto"/>
            <w:right w:val="none" w:sz="0" w:space="0" w:color="auto"/>
          </w:divBdr>
        </w:div>
        <w:div w:id="1769960396">
          <w:marLeft w:val="0"/>
          <w:marRight w:val="0"/>
          <w:marTop w:val="0"/>
          <w:marBottom w:val="0"/>
          <w:divBdr>
            <w:top w:val="none" w:sz="0" w:space="0" w:color="auto"/>
            <w:left w:val="none" w:sz="0" w:space="0" w:color="auto"/>
            <w:bottom w:val="none" w:sz="0" w:space="0" w:color="auto"/>
            <w:right w:val="none" w:sz="0" w:space="0" w:color="auto"/>
          </w:divBdr>
        </w:div>
        <w:div w:id="1956861502">
          <w:marLeft w:val="0"/>
          <w:marRight w:val="0"/>
          <w:marTop w:val="0"/>
          <w:marBottom w:val="0"/>
          <w:divBdr>
            <w:top w:val="none" w:sz="0" w:space="0" w:color="auto"/>
            <w:left w:val="none" w:sz="0" w:space="0" w:color="auto"/>
            <w:bottom w:val="none" w:sz="0" w:space="0" w:color="auto"/>
            <w:right w:val="none" w:sz="0" w:space="0" w:color="auto"/>
          </w:divBdr>
        </w:div>
      </w:divsChild>
    </w:div>
    <w:div w:id="1573810264">
      <w:bodyDiv w:val="1"/>
      <w:marLeft w:val="0"/>
      <w:marRight w:val="0"/>
      <w:marTop w:val="0"/>
      <w:marBottom w:val="0"/>
      <w:divBdr>
        <w:top w:val="none" w:sz="0" w:space="0" w:color="auto"/>
        <w:left w:val="none" w:sz="0" w:space="0" w:color="auto"/>
        <w:bottom w:val="none" w:sz="0" w:space="0" w:color="auto"/>
        <w:right w:val="none" w:sz="0" w:space="0" w:color="auto"/>
      </w:divBdr>
      <w:divsChild>
        <w:div w:id="149756472">
          <w:marLeft w:val="0"/>
          <w:marRight w:val="0"/>
          <w:marTop w:val="0"/>
          <w:marBottom w:val="0"/>
          <w:divBdr>
            <w:top w:val="none" w:sz="0" w:space="0" w:color="auto"/>
            <w:left w:val="none" w:sz="0" w:space="0" w:color="auto"/>
            <w:bottom w:val="none" w:sz="0" w:space="0" w:color="auto"/>
            <w:right w:val="none" w:sz="0" w:space="0" w:color="auto"/>
          </w:divBdr>
        </w:div>
        <w:div w:id="839465504">
          <w:marLeft w:val="0"/>
          <w:marRight w:val="0"/>
          <w:marTop w:val="0"/>
          <w:marBottom w:val="0"/>
          <w:divBdr>
            <w:top w:val="none" w:sz="0" w:space="0" w:color="auto"/>
            <w:left w:val="none" w:sz="0" w:space="0" w:color="auto"/>
            <w:bottom w:val="none" w:sz="0" w:space="0" w:color="auto"/>
            <w:right w:val="none" w:sz="0" w:space="0" w:color="auto"/>
          </w:divBdr>
        </w:div>
      </w:divsChild>
    </w:div>
    <w:div w:id="1578594203">
      <w:bodyDiv w:val="1"/>
      <w:marLeft w:val="0"/>
      <w:marRight w:val="0"/>
      <w:marTop w:val="0"/>
      <w:marBottom w:val="0"/>
      <w:divBdr>
        <w:top w:val="none" w:sz="0" w:space="0" w:color="auto"/>
        <w:left w:val="none" w:sz="0" w:space="0" w:color="auto"/>
        <w:bottom w:val="none" w:sz="0" w:space="0" w:color="auto"/>
        <w:right w:val="none" w:sz="0" w:space="0" w:color="auto"/>
      </w:divBdr>
    </w:div>
    <w:div w:id="1582369532">
      <w:bodyDiv w:val="1"/>
      <w:marLeft w:val="0"/>
      <w:marRight w:val="0"/>
      <w:marTop w:val="0"/>
      <w:marBottom w:val="0"/>
      <w:divBdr>
        <w:top w:val="none" w:sz="0" w:space="0" w:color="auto"/>
        <w:left w:val="none" w:sz="0" w:space="0" w:color="auto"/>
        <w:bottom w:val="none" w:sz="0" w:space="0" w:color="auto"/>
        <w:right w:val="none" w:sz="0" w:space="0" w:color="auto"/>
      </w:divBdr>
      <w:divsChild>
        <w:div w:id="391124459">
          <w:marLeft w:val="0"/>
          <w:marRight w:val="0"/>
          <w:marTop w:val="0"/>
          <w:marBottom w:val="0"/>
          <w:divBdr>
            <w:top w:val="none" w:sz="0" w:space="0" w:color="auto"/>
            <w:left w:val="none" w:sz="0" w:space="0" w:color="auto"/>
            <w:bottom w:val="none" w:sz="0" w:space="0" w:color="auto"/>
            <w:right w:val="none" w:sz="0" w:space="0" w:color="auto"/>
          </w:divBdr>
        </w:div>
        <w:div w:id="1847206153">
          <w:marLeft w:val="0"/>
          <w:marRight w:val="0"/>
          <w:marTop w:val="0"/>
          <w:marBottom w:val="0"/>
          <w:divBdr>
            <w:top w:val="none" w:sz="0" w:space="0" w:color="auto"/>
            <w:left w:val="none" w:sz="0" w:space="0" w:color="auto"/>
            <w:bottom w:val="none" w:sz="0" w:space="0" w:color="auto"/>
            <w:right w:val="none" w:sz="0" w:space="0" w:color="auto"/>
          </w:divBdr>
        </w:div>
      </w:divsChild>
    </w:div>
    <w:div w:id="1646932012">
      <w:bodyDiv w:val="1"/>
      <w:marLeft w:val="0"/>
      <w:marRight w:val="0"/>
      <w:marTop w:val="0"/>
      <w:marBottom w:val="0"/>
      <w:divBdr>
        <w:top w:val="none" w:sz="0" w:space="0" w:color="auto"/>
        <w:left w:val="none" w:sz="0" w:space="0" w:color="auto"/>
        <w:bottom w:val="none" w:sz="0" w:space="0" w:color="auto"/>
        <w:right w:val="none" w:sz="0" w:space="0" w:color="auto"/>
      </w:divBdr>
    </w:div>
    <w:div w:id="1665891680">
      <w:bodyDiv w:val="1"/>
      <w:marLeft w:val="0"/>
      <w:marRight w:val="0"/>
      <w:marTop w:val="0"/>
      <w:marBottom w:val="0"/>
      <w:divBdr>
        <w:top w:val="none" w:sz="0" w:space="0" w:color="auto"/>
        <w:left w:val="none" w:sz="0" w:space="0" w:color="auto"/>
        <w:bottom w:val="none" w:sz="0" w:space="0" w:color="auto"/>
        <w:right w:val="none" w:sz="0" w:space="0" w:color="auto"/>
      </w:divBdr>
    </w:div>
    <w:div w:id="1716932508">
      <w:bodyDiv w:val="1"/>
      <w:marLeft w:val="0"/>
      <w:marRight w:val="0"/>
      <w:marTop w:val="0"/>
      <w:marBottom w:val="0"/>
      <w:divBdr>
        <w:top w:val="none" w:sz="0" w:space="0" w:color="auto"/>
        <w:left w:val="none" w:sz="0" w:space="0" w:color="auto"/>
        <w:bottom w:val="none" w:sz="0" w:space="0" w:color="auto"/>
        <w:right w:val="none" w:sz="0" w:space="0" w:color="auto"/>
      </w:divBdr>
      <w:divsChild>
        <w:div w:id="611743143">
          <w:marLeft w:val="0"/>
          <w:marRight w:val="0"/>
          <w:marTop w:val="0"/>
          <w:marBottom w:val="0"/>
          <w:divBdr>
            <w:top w:val="none" w:sz="0" w:space="0" w:color="auto"/>
            <w:left w:val="none" w:sz="0" w:space="0" w:color="auto"/>
            <w:bottom w:val="none" w:sz="0" w:space="0" w:color="auto"/>
            <w:right w:val="none" w:sz="0" w:space="0" w:color="auto"/>
          </w:divBdr>
        </w:div>
        <w:div w:id="1135875553">
          <w:marLeft w:val="0"/>
          <w:marRight w:val="0"/>
          <w:marTop w:val="0"/>
          <w:marBottom w:val="0"/>
          <w:divBdr>
            <w:top w:val="none" w:sz="0" w:space="0" w:color="auto"/>
            <w:left w:val="none" w:sz="0" w:space="0" w:color="auto"/>
            <w:bottom w:val="none" w:sz="0" w:space="0" w:color="auto"/>
            <w:right w:val="none" w:sz="0" w:space="0" w:color="auto"/>
          </w:divBdr>
        </w:div>
        <w:div w:id="2105803640">
          <w:marLeft w:val="0"/>
          <w:marRight w:val="0"/>
          <w:marTop w:val="0"/>
          <w:marBottom w:val="0"/>
          <w:divBdr>
            <w:top w:val="none" w:sz="0" w:space="0" w:color="auto"/>
            <w:left w:val="none" w:sz="0" w:space="0" w:color="auto"/>
            <w:bottom w:val="none" w:sz="0" w:space="0" w:color="auto"/>
            <w:right w:val="none" w:sz="0" w:space="0" w:color="auto"/>
          </w:divBdr>
        </w:div>
      </w:divsChild>
    </w:div>
    <w:div w:id="1718239506">
      <w:bodyDiv w:val="1"/>
      <w:marLeft w:val="0"/>
      <w:marRight w:val="0"/>
      <w:marTop w:val="0"/>
      <w:marBottom w:val="0"/>
      <w:divBdr>
        <w:top w:val="none" w:sz="0" w:space="0" w:color="auto"/>
        <w:left w:val="none" w:sz="0" w:space="0" w:color="auto"/>
        <w:bottom w:val="none" w:sz="0" w:space="0" w:color="auto"/>
        <w:right w:val="none" w:sz="0" w:space="0" w:color="auto"/>
      </w:divBdr>
      <w:divsChild>
        <w:div w:id="108742310">
          <w:marLeft w:val="0"/>
          <w:marRight w:val="0"/>
          <w:marTop w:val="0"/>
          <w:marBottom w:val="0"/>
          <w:divBdr>
            <w:top w:val="none" w:sz="0" w:space="0" w:color="auto"/>
            <w:left w:val="none" w:sz="0" w:space="0" w:color="auto"/>
            <w:bottom w:val="none" w:sz="0" w:space="0" w:color="auto"/>
            <w:right w:val="none" w:sz="0" w:space="0" w:color="auto"/>
          </w:divBdr>
        </w:div>
        <w:div w:id="1880585785">
          <w:marLeft w:val="0"/>
          <w:marRight w:val="0"/>
          <w:marTop w:val="0"/>
          <w:marBottom w:val="0"/>
          <w:divBdr>
            <w:top w:val="none" w:sz="0" w:space="0" w:color="auto"/>
            <w:left w:val="none" w:sz="0" w:space="0" w:color="auto"/>
            <w:bottom w:val="none" w:sz="0" w:space="0" w:color="auto"/>
            <w:right w:val="none" w:sz="0" w:space="0" w:color="auto"/>
          </w:divBdr>
        </w:div>
      </w:divsChild>
    </w:div>
    <w:div w:id="1719010892">
      <w:bodyDiv w:val="1"/>
      <w:marLeft w:val="0"/>
      <w:marRight w:val="0"/>
      <w:marTop w:val="0"/>
      <w:marBottom w:val="0"/>
      <w:divBdr>
        <w:top w:val="none" w:sz="0" w:space="0" w:color="auto"/>
        <w:left w:val="none" w:sz="0" w:space="0" w:color="auto"/>
        <w:bottom w:val="none" w:sz="0" w:space="0" w:color="auto"/>
        <w:right w:val="none" w:sz="0" w:space="0" w:color="auto"/>
      </w:divBdr>
    </w:div>
    <w:div w:id="1735084735">
      <w:bodyDiv w:val="1"/>
      <w:marLeft w:val="0"/>
      <w:marRight w:val="0"/>
      <w:marTop w:val="0"/>
      <w:marBottom w:val="0"/>
      <w:divBdr>
        <w:top w:val="none" w:sz="0" w:space="0" w:color="auto"/>
        <w:left w:val="none" w:sz="0" w:space="0" w:color="auto"/>
        <w:bottom w:val="none" w:sz="0" w:space="0" w:color="auto"/>
        <w:right w:val="none" w:sz="0" w:space="0" w:color="auto"/>
      </w:divBdr>
    </w:div>
    <w:div w:id="1738818156">
      <w:bodyDiv w:val="1"/>
      <w:marLeft w:val="0"/>
      <w:marRight w:val="0"/>
      <w:marTop w:val="0"/>
      <w:marBottom w:val="0"/>
      <w:divBdr>
        <w:top w:val="none" w:sz="0" w:space="0" w:color="auto"/>
        <w:left w:val="none" w:sz="0" w:space="0" w:color="auto"/>
        <w:bottom w:val="none" w:sz="0" w:space="0" w:color="auto"/>
        <w:right w:val="none" w:sz="0" w:space="0" w:color="auto"/>
      </w:divBdr>
      <w:divsChild>
        <w:div w:id="573659328">
          <w:marLeft w:val="0"/>
          <w:marRight w:val="0"/>
          <w:marTop w:val="0"/>
          <w:marBottom w:val="0"/>
          <w:divBdr>
            <w:top w:val="none" w:sz="0" w:space="0" w:color="auto"/>
            <w:left w:val="none" w:sz="0" w:space="0" w:color="auto"/>
            <w:bottom w:val="none" w:sz="0" w:space="0" w:color="auto"/>
            <w:right w:val="none" w:sz="0" w:space="0" w:color="auto"/>
          </w:divBdr>
          <w:divsChild>
            <w:div w:id="1202864277">
              <w:marLeft w:val="0"/>
              <w:marRight w:val="0"/>
              <w:marTop w:val="0"/>
              <w:marBottom w:val="0"/>
              <w:divBdr>
                <w:top w:val="none" w:sz="0" w:space="0" w:color="auto"/>
                <w:left w:val="none" w:sz="0" w:space="0" w:color="auto"/>
                <w:bottom w:val="none" w:sz="0" w:space="0" w:color="auto"/>
                <w:right w:val="none" w:sz="0" w:space="0" w:color="auto"/>
              </w:divBdr>
              <w:divsChild>
                <w:div w:id="1748309139">
                  <w:marLeft w:val="0"/>
                  <w:marRight w:val="0"/>
                  <w:marTop w:val="0"/>
                  <w:marBottom w:val="0"/>
                  <w:divBdr>
                    <w:top w:val="none" w:sz="0" w:space="0" w:color="auto"/>
                    <w:left w:val="none" w:sz="0" w:space="0" w:color="auto"/>
                    <w:bottom w:val="none" w:sz="0" w:space="0" w:color="auto"/>
                    <w:right w:val="none" w:sz="0" w:space="0" w:color="auto"/>
                  </w:divBdr>
                  <w:divsChild>
                    <w:div w:id="693726542">
                      <w:marLeft w:val="-225"/>
                      <w:marRight w:val="-225"/>
                      <w:marTop w:val="0"/>
                      <w:marBottom w:val="0"/>
                      <w:divBdr>
                        <w:top w:val="none" w:sz="0" w:space="0" w:color="auto"/>
                        <w:left w:val="none" w:sz="0" w:space="0" w:color="auto"/>
                        <w:bottom w:val="none" w:sz="0" w:space="0" w:color="auto"/>
                        <w:right w:val="none" w:sz="0" w:space="0" w:color="auto"/>
                      </w:divBdr>
                      <w:divsChild>
                        <w:div w:id="222301212">
                          <w:marLeft w:val="0"/>
                          <w:marRight w:val="0"/>
                          <w:marTop w:val="0"/>
                          <w:marBottom w:val="0"/>
                          <w:divBdr>
                            <w:top w:val="single" w:sz="6" w:space="8" w:color="EEEEEE"/>
                            <w:left w:val="single" w:sz="6" w:space="8" w:color="EEEEEE"/>
                            <w:bottom w:val="single" w:sz="6" w:space="8" w:color="EEEEEE"/>
                            <w:right w:val="single" w:sz="6" w:space="8" w:color="EEEEEE"/>
                          </w:divBdr>
                          <w:divsChild>
                            <w:div w:id="1757822924">
                              <w:marLeft w:val="0"/>
                              <w:marRight w:val="0"/>
                              <w:marTop w:val="0"/>
                              <w:marBottom w:val="0"/>
                              <w:divBdr>
                                <w:top w:val="none" w:sz="0" w:space="0" w:color="auto"/>
                                <w:left w:val="none" w:sz="0" w:space="0" w:color="auto"/>
                                <w:bottom w:val="none" w:sz="0" w:space="0" w:color="auto"/>
                                <w:right w:val="none" w:sz="0" w:space="0" w:color="auto"/>
                              </w:divBdr>
                              <w:divsChild>
                                <w:div w:id="833303665">
                                  <w:marLeft w:val="0"/>
                                  <w:marRight w:val="0"/>
                                  <w:marTop w:val="0"/>
                                  <w:marBottom w:val="0"/>
                                  <w:divBdr>
                                    <w:top w:val="none" w:sz="0" w:space="0" w:color="auto"/>
                                    <w:left w:val="none" w:sz="0" w:space="0" w:color="auto"/>
                                    <w:bottom w:val="none" w:sz="0" w:space="0" w:color="auto"/>
                                    <w:right w:val="none" w:sz="0" w:space="0" w:color="auto"/>
                                  </w:divBdr>
                                  <w:divsChild>
                                    <w:div w:id="1947931067">
                                      <w:marLeft w:val="0"/>
                                      <w:marRight w:val="0"/>
                                      <w:marTop w:val="0"/>
                                      <w:marBottom w:val="0"/>
                                      <w:divBdr>
                                        <w:top w:val="none" w:sz="0" w:space="0" w:color="auto"/>
                                        <w:left w:val="none" w:sz="0" w:space="0" w:color="auto"/>
                                        <w:bottom w:val="none" w:sz="0" w:space="0" w:color="auto"/>
                                        <w:right w:val="none" w:sz="0" w:space="0" w:color="auto"/>
                                      </w:divBdr>
                                      <w:divsChild>
                                        <w:div w:id="1420566426">
                                          <w:marLeft w:val="3"/>
                                          <w:marRight w:val="7"/>
                                          <w:marTop w:val="240"/>
                                          <w:marBottom w:val="60"/>
                                          <w:divBdr>
                                            <w:top w:val="none" w:sz="0" w:space="0" w:color="auto"/>
                                            <w:left w:val="none" w:sz="0" w:space="0" w:color="auto"/>
                                            <w:bottom w:val="none" w:sz="0" w:space="0" w:color="auto"/>
                                            <w:right w:val="none" w:sz="0" w:space="0" w:color="auto"/>
                                          </w:divBdr>
                                          <w:divsChild>
                                            <w:div w:id="113837852">
                                              <w:marLeft w:val="0"/>
                                              <w:marRight w:val="0"/>
                                              <w:marTop w:val="0"/>
                                              <w:marBottom w:val="0"/>
                                              <w:divBdr>
                                                <w:top w:val="none" w:sz="0" w:space="0" w:color="auto"/>
                                                <w:left w:val="none" w:sz="0" w:space="0" w:color="auto"/>
                                                <w:bottom w:val="none" w:sz="0" w:space="0" w:color="auto"/>
                                                <w:right w:val="none" w:sz="0" w:space="0" w:color="auto"/>
                                              </w:divBdr>
                                              <w:divsChild>
                                                <w:div w:id="36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843090">
      <w:bodyDiv w:val="1"/>
      <w:marLeft w:val="0"/>
      <w:marRight w:val="0"/>
      <w:marTop w:val="0"/>
      <w:marBottom w:val="0"/>
      <w:divBdr>
        <w:top w:val="none" w:sz="0" w:space="0" w:color="auto"/>
        <w:left w:val="none" w:sz="0" w:space="0" w:color="auto"/>
        <w:bottom w:val="none" w:sz="0" w:space="0" w:color="auto"/>
        <w:right w:val="none" w:sz="0" w:space="0" w:color="auto"/>
      </w:divBdr>
      <w:divsChild>
        <w:div w:id="927470949">
          <w:marLeft w:val="0"/>
          <w:marRight w:val="0"/>
          <w:marTop w:val="0"/>
          <w:marBottom w:val="0"/>
          <w:divBdr>
            <w:top w:val="none" w:sz="0" w:space="0" w:color="auto"/>
            <w:left w:val="none" w:sz="0" w:space="0" w:color="auto"/>
            <w:bottom w:val="none" w:sz="0" w:space="0" w:color="auto"/>
            <w:right w:val="none" w:sz="0" w:space="0" w:color="auto"/>
          </w:divBdr>
        </w:div>
        <w:div w:id="1046955056">
          <w:marLeft w:val="0"/>
          <w:marRight w:val="0"/>
          <w:marTop w:val="0"/>
          <w:marBottom w:val="0"/>
          <w:divBdr>
            <w:top w:val="none" w:sz="0" w:space="0" w:color="auto"/>
            <w:left w:val="none" w:sz="0" w:space="0" w:color="auto"/>
            <w:bottom w:val="none" w:sz="0" w:space="0" w:color="auto"/>
            <w:right w:val="none" w:sz="0" w:space="0" w:color="auto"/>
          </w:divBdr>
        </w:div>
        <w:div w:id="1693460161">
          <w:marLeft w:val="0"/>
          <w:marRight w:val="0"/>
          <w:marTop w:val="0"/>
          <w:marBottom w:val="0"/>
          <w:divBdr>
            <w:top w:val="none" w:sz="0" w:space="0" w:color="auto"/>
            <w:left w:val="none" w:sz="0" w:space="0" w:color="auto"/>
            <w:bottom w:val="none" w:sz="0" w:space="0" w:color="auto"/>
            <w:right w:val="none" w:sz="0" w:space="0" w:color="auto"/>
          </w:divBdr>
        </w:div>
      </w:divsChild>
    </w:div>
    <w:div w:id="1873498034">
      <w:bodyDiv w:val="1"/>
      <w:marLeft w:val="0"/>
      <w:marRight w:val="0"/>
      <w:marTop w:val="0"/>
      <w:marBottom w:val="0"/>
      <w:divBdr>
        <w:top w:val="none" w:sz="0" w:space="0" w:color="auto"/>
        <w:left w:val="none" w:sz="0" w:space="0" w:color="auto"/>
        <w:bottom w:val="none" w:sz="0" w:space="0" w:color="auto"/>
        <w:right w:val="none" w:sz="0" w:space="0" w:color="auto"/>
      </w:divBdr>
    </w:div>
    <w:div w:id="1939947118">
      <w:bodyDiv w:val="1"/>
      <w:marLeft w:val="0"/>
      <w:marRight w:val="0"/>
      <w:marTop w:val="0"/>
      <w:marBottom w:val="0"/>
      <w:divBdr>
        <w:top w:val="none" w:sz="0" w:space="0" w:color="auto"/>
        <w:left w:val="none" w:sz="0" w:space="0" w:color="auto"/>
        <w:bottom w:val="none" w:sz="0" w:space="0" w:color="auto"/>
        <w:right w:val="none" w:sz="0" w:space="0" w:color="auto"/>
      </w:divBdr>
    </w:div>
    <w:div w:id="1943490646">
      <w:bodyDiv w:val="1"/>
      <w:marLeft w:val="0"/>
      <w:marRight w:val="0"/>
      <w:marTop w:val="0"/>
      <w:marBottom w:val="0"/>
      <w:divBdr>
        <w:top w:val="none" w:sz="0" w:space="0" w:color="auto"/>
        <w:left w:val="none" w:sz="0" w:space="0" w:color="auto"/>
        <w:bottom w:val="none" w:sz="0" w:space="0" w:color="auto"/>
        <w:right w:val="none" w:sz="0" w:space="0" w:color="auto"/>
      </w:divBdr>
      <w:divsChild>
        <w:div w:id="1018658761">
          <w:marLeft w:val="0"/>
          <w:marRight w:val="0"/>
          <w:marTop w:val="0"/>
          <w:marBottom w:val="0"/>
          <w:divBdr>
            <w:top w:val="none" w:sz="0" w:space="0" w:color="auto"/>
            <w:left w:val="none" w:sz="0" w:space="0" w:color="auto"/>
            <w:bottom w:val="none" w:sz="0" w:space="0" w:color="auto"/>
            <w:right w:val="none" w:sz="0" w:space="0" w:color="auto"/>
          </w:divBdr>
        </w:div>
      </w:divsChild>
    </w:div>
    <w:div w:id="1943756481">
      <w:bodyDiv w:val="1"/>
      <w:marLeft w:val="0"/>
      <w:marRight w:val="0"/>
      <w:marTop w:val="0"/>
      <w:marBottom w:val="0"/>
      <w:divBdr>
        <w:top w:val="none" w:sz="0" w:space="0" w:color="auto"/>
        <w:left w:val="none" w:sz="0" w:space="0" w:color="auto"/>
        <w:bottom w:val="none" w:sz="0" w:space="0" w:color="auto"/>
        <w:right w:val="none" w:sz="0" w:space="0" w:color="auto"/>
      </w:divBdr>
    </w:div>
    <w:div w:id="1966617086">
      <w:bodyDiv w:val="1"/>
      <w:marLeft w:val="0"/>
      <w:marRight w:val="0"/>
      <w:marTop w:val="0"/>
      <w:marBottom w:val="0"/>
      <w:divBdr>
        <w:top w:val="none" w:sz="0" w:space="0" w:color="auto"/>
        <w:left w:val="none" w:sz="0" w:space="0" w:color="auto"/>
        <w:bottom w:val="none" w:sz="0" w:space="0" w:color="auto"/>
        <w:right w:val="none" w:sz="0" w:space="0" w:color="auto"/>
      </w:divBdr>
      <w:divsChild>
        <w:div w:id="199633025">
          <w:marLeft w:val="0"/>
          <w:marRight w:val="0"/>
          <w:marTop w:val="0"/>
          <w:marBottom w:val="0"/>
          <w:divBdr>
            <w:top w:val="none" w:sz="0" w:space="0" w:color="auto"/>
            <w:left w:val="none" w:sz="0" w:space="0" w:color="auto"/>
            <w:bottom w:val="none" w:sz="0" w:space="0" w:color="auto"/>
            <w:right w:val="none" w:sz="0" w:space="0" w:color="auto"/>
          </w:divBdr>
        </w:div>
        <w:div w:id="1052656612">
          <w:marLeft w:val="0"/>
          <w:marRight w:val="0"/>
          <w:marTop w:val="0"/>
          <w:marBottom w:val="0"/>
          <w:divBdr>
            <w:top w:val="none" w:sz="0" w:space="0" w:color="auto"/>
            <w:left w:val="none" w:sz="0" w:space="0" w:color="auto"/>
            <w:bottom w:val="none" w:sz="0" w:space="0" w:color="auto"/>
            <w:right w:val="none" w:sz="0" w:space="0" w:color="auto"/>
          </w:divBdr>
        </w:div>
        <w:div w:id="1234972088">
          <w:marLeft w:val="0"/>
          <w:marRight w:val="0"/>
          <w:marTop w:val="0"/>
          <w:marBottom w:val="0"/>
          <w:divBdr>
            <w:top w:val="none" w:sz="0" w:space="0" w:color="auto"/>
            <w:left w:val="none" w:sz="0" w:space="0" w:color="auto"/>
            <w:bottom w:val="none" w:sz="0" w:space="0" w:color="auto"/>
            <w:right w:val="none" w:sz="0" w:space="0" w:color="auto"/>
          </w:divBdr>
        </w:div>
        <w:div w:id="2082095567">
          <w:marLeft w:val="0"/>
          <w:marRight w:val="0"/>
          <w:marTop w:val="0"/>
          <w:marBottom w:val="0"/>
          <w:divBdr>
            <w:top w:val="none" w:sz="0" w:space="0" w:color="auto"/>
            <w:left w:val="none" w:sz="0" w:space="0" w:color="auto"/>
            <w:bottom w:val="none" w:sz="0" w:space="0" w:color="auto"/>
            <w:right w:val="none" w:sz="0" w:space="0" w:color="auto"/>
          </w:divBdr>
        </w:div>
      </w:divsChild>
    </w:div>
    <w:div w:id="1979727458">
      <w:bodyDiv w:val="1"/>
      <w:marLeft w:val="0"/>
      <w:marRight w:val="0"/>
      <w:marTop w:val="0"/>
      <w:marBottom w:val="0"/>
      <w:divBdr>
        <w:top w:val="none" w:sz="0" w:space="0" w:color="auto"/>
        <w:left w:val="none" w:sz="0" w:space="0" w:color="auto"/>
        <w:bottom w:val="none" w:sz="0" w:space="0" w:color="auto"/>
        <w:right w:val="none" w:sz="0" w:space="0" w:color="auto"/>
      </w:divBdr>
    </w:div>
    <w:div w:id="2011980820">
      <w:bodyDiv w:val="1"/>
      <w:marLeft w:val="0"/>
      <w:marRight w:val="0"/>
      <w:marTop w:val="0"/>
      <w:marBottom w:val="0"/>
      <w:divBdr>
        <w:top w:val="none" w:sz="0" w:space="0" w:color="auto"/>
        <w:left w:val="none" w:sz="0" w:space="0" w:color="auto"/>
        <w:bottom w:val="none" w:sz="0" w:space="0" w:color="auto"/>
        <w:right w:val="none" w:sz="0" w:space="0" w:color="auto"/>
      </w:divBdr>
    </w:div>
    <w:div w:id="2119135806">
      <w:bodyDiv w:val="1"/>
      <w:marLeft w:val="0"/>
      <w:marRight w:val="0"/>
      <w:marTop w:val="0"/>
      <w:marBottom w:val="0"/>
      <w:divBdr>
        <w:top w:val="none" w:sz="0" w:space="0" w:color="auto"/>
        <w:left w:val="none" w:sz="0" w:space="0" w:color="auto"/>
        <w:bottom w:val="none" w:sz="0" w:space="0" w:color="auto"/>
        <w:right w:val="none" w:sz="0" w:space="0" w:color="auto"/>
      </w:divBdr>
    </w:div>
    <w:div w:id="2126921355">
      <w:bodyDiv w:val="1"/>
      <w:marLeft w:val="0"/>
      <w:marRight w:val="0"/>
      <w:marTop w:val="0"/>
      <w:marBottom w:val="0"/>
      <w:divBdr>
        <w:top w:val="none" w:sz="0" w:space="0" w:color="auto"/>
        <w:left w:val="none" w:sz="0" w:space="0" w:color="auto"/>
        <w:bottom w:val="none" w:sz="0" w:space="0" w:color="auto"/>
        <w:right w:val="none" w:sz="0" w:space="0" w:color="auto"/>
      </w:divBdr>
    </w:div>
    <w:div w:id="2131703722">
      <w:bodyDiv w:val="1"/>
      <w:marLeft w:val="0"/>
      <w:marRight w:val="0"/>
      <w:marTop w:val="0"/>
      <w:marBottom w:val="0"/>
      <w:divBdr>
        <w:top w:val="none" w:sz="0" w:space="0" w:color="auto"/>
        <w:left w:val="none" w:sz="0" w:space="0" w:color="auto"/>
        <w:bottom w:val="none" w:sz="0" w:space="0" w:color="auto"/>
        <w:right w:val="none" w:sz="0" w:space="0" w:color="auto"/>
      </w:divBdr>
      <w:divsChild>
        <w:div w:id="2137989462">
          <w:marLeft w:val="0"/>
          <w:marRight w:val="0"/>
          <w:marTop w:val="0"/>
          <w:marBottom w:val="0"/>
          <w:divBdr>
            <w:top w:val="none" w:sz="0" w:space="0" w:color="auto"/>
            <w:left w:val="none" w:sz="0" w:space="0" w:color="auto"/>
            <w:bottom w:val="none" w:sz="0" w:space="0" w:color="auto"/>
            <w:right w:val="none" w:sz="0" w:space="0" w:color="auto"/>
          </w:divBdr>
          <w:divsChild>
            <w:div w:id="843907644">
              <w:marLeft w:val="0"/>
              <w:marRight w:val="0"/>
              <w:marTop w:val="0"/>
              <w:marBottom w:val="0"/>
              <w:divBdr>
                <w:top w:val="none" w:sz="0" w:space="0" w:color="auto"/>
                <w:left w:val="none" w:sz="0" w:space="0" w:color="auto"/>
                <w:bottom w:val="none" w:sz="0" w:space="0" w:color="auto"/>
                <w:right w:val="none" w:sz="0" w:space="0" w:color="auto"/>
              </w:divBdr>
            </w:div>
            <w:div w:id="13006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Props1.xml><?xml version="1.0" encoding="utf-8"?>
<ds:datastoreItem xmlns:ds="http://schemas.openxmlformats.org/officeDocument/2006/customXml" ds:itemID="{21E0D82A-CA0C-4ECC-9403-FAE04CDF77B5}"/>
</file>

<file path=customXml/itemProps2.xml><?xml version="1.0" encoding="utf-8"?>
<ds:datastoreItem xmlns:ds="http://schemas.openxmlformats.org/officeDocument/2006/customXml" ds:itemID="{08D1FEE6-ECB5-4957-B6BF-B7DC4556E1D4}">
  <ds:schemaRefs>
    <ds:schemaRef ds:uri="http://schemas.microsoft.com/sharepoint/v3/contenttype/forms"/>
  </ds:schemaRefs>
</ds:datastoreItem>
</file>

<file path=customXml/itemProps3.xml><?xml version="1.0" encoding="utf-8"?>
<ds:datastoreItem xmlns:ds="http://schemas.openxmlformats.org/officeDocument/2006/customXml" ds:itemID="{E1809827-0400-48DF-81FE-50F973A1DB3E}">
  <ds:schemaRefs>
    <ds:schemaRef ds:uri="http://schemas.openxmlformats.org/officeDocument/2006/bibliography"/>
  </ds:schemaRefs>
</ds:datastoreItem>
</file>

<file path=customXml/itemProps4.xml><?xml version="1.0" encoding="utf-8"?>
<ds:datastoreItem xmlns:ds="http://schemas.openxmlformats.org/officeDocument/2006/customXml" ds:itemID="{A99F4859-E9D3-40B1-ACA5-44C788ADBFC3}">
  <ds:schemaRefs>
    <ds:schemaRef ds:uri="fa328e85-1231-4692-ab8d-fba2a139eb09"/>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7384</Words>
  <Characters>42094</Characters>
  <Application>Microsoft Office Word</Application>
  <DocSecurity>0</DocSecurity>
  <Lines>350</Lines>
  <Paragraphs>98</Paragraphs>
  <ScaleCrop>false</ScaleCrop>
  <Company>AHCCCS</Company>
  <LinksUpToDate>false</LinksUpToDate>
  <CharactersWithSpaces>49380</CharactersWithSpaces>
  <SharedDoc>false</SharedDoc>
  <HLinks>
    <vt:vector size="108" baseType="variant">
      <vt:variant>
        <vt:i4>3801206</vt:i4>
      </vt:variant>
      <vt:variant>
        <vt:i4>51</vt:i4>
      </vt:variant>
      <vt:variant>
        <vt:i4>0</vt:i4>
      </vt:variant>
      <vt:variant>
        <vt:i4>5</vt:i4>
      </vt:variant>
      <vt:variant>
        <vt:lpwstr>https://www.azahcccs.gov/PlansProviders/RatesAndBilling/copayments.html</vt:lpwstr>
      </vt:variant>
      <vt:variant>
        <vt:lpwstr/>
      </vt:variant>
      <vt:variant>
        <vt:i4>3801206</vt:i4>
      </vt:variant>
      <vt:variant>
        <vt:i4>48</vt:i4>
      </vt:variant>
      <vt:variant>
        <vt:i4>0</vt:i4>
      </vt:variant>
      <vt:variant>
        <vt:i4>5</vt:i4>
      </vt:variant>
      <vt:variant>
        <vt:lpwstr>https://www.azahcccs.gov/PlansProviders/RatesAndBilling/copayments.html</vt:lpwstr>
      </vt:variant>
      <vt:variant>
        <vt:lpwstr/>
      </vt:variant>
      <vt:variant>
        <vt:i4>3801206</vt:i4>
      </vt:variant>
      <vt:variant>
        <vt:i4>45</vt:i4>
      </vt:variant>
      <vt:variant>
        <vt:i4>0</vt:i4>
      </vt:variant>
      <vt:variant>
        <vt:i4>5</vt:i4>
      </vt:variant>
      <vt:variant>
        <vt:lpwstr>https://www.azahcccs.gov/PlansProviders/RatesAndBilling/copayments.html</vt:lpwstr>
      </vt:variant>
      <vt:variant>
        <vt:lpwstr/>
      </vt:variant>
      <vt:variant>
        <vt:i4>6946909</vt:i4>
      </vt:variant>
      <vt:variant>
        <vt:i4>42</vt:i4>
      </vt:variant>
      <vt:variant>
        <vt:i4>0</vt:i4>
      </vt:variant>
      <vt:variant>
        <vt:i4>5</vt:i4>
      </vt:variant>
      <vt:variant>
        <vt:lpwstr>https://www.azahcccs.gov/shared/Downloads/ACOM/PolicyFiles/400/406_Attachment_B_CMS_Required_Definitions.docx</vt:lpwstr>
      </vt:variant>
      <vt:variant>
        <vt:lpwstr/>
      </vt:variant>
      <vt:variant>
        <vt:i4>3735659</vt:i4>
      </vt:variant>
      <vt:variant>
        <vt:i4>39</vt:i4>
      </vt:variant>
      <vt:variant>
        <vt:i4>0</vt:i4>
      </vt:variant>
      <vt:variant>
        <vt:i4>5</vt:i4>
      </vt:variant>
      <vt:variant>
        <vt:lpwstr>https://www.ecfr.gov/current/title-45/subtitle-A/subchapter-C/part-164</vt:lpwstr>
      </vt:variant>
      <vt:variant>
        <vt:lpwstr/>
      </vt:variant>
      <vt:variant>
        <vt:i4>3604606</vt:i4>
      </vt:variant>
      <vt:variant>
        <vt:i4>36</vt:i4>
      </vt:variant>
      <vt:variant>
        <vt:i4>0</vt:i4>
      </vt:variant>
      <vt:variant>
        <vt:i4>5</vt:i4>
      </vt:variant>
      <vt:variant>
        <vt:lpwstr>45 CFR part 91</vt:lpwstr>
      </vt:variant>
      <vt:variant>
        <vt:lpwstr/>
      </vt:variant>
      <vt:variant>
        <vt:i4>393233</vt:i4>
      </vt:variant>
      <vt:variant>
        <vt:i4>33</vt:i4>
      </vt:variant>
      <vt:variant>
        <vt:i4>0</vt:i4>
      </vt:variant>
      <vt:variant>
        <vt:i4>5</vt:i4>
      </vt:variant>
      <vt:variant>
        <vt:lpwstr>https://www.ecfr.gov/current/title-45/subtitle-A/subchapter-A</vt:lpwstr>
      </vt:variant>
      <vt:variant>
        <vt:lpwstr/>
      </vt:variant>
      <vt:variant>
        <vt:i4>3735589</vt:i4>
      </vt:variant>
      <vt:variant>
        <vt:i4>30</vt:i4>
      </vt:variant>
      <vt:variant>
        <vt:i4>0</vt:i4>
      </vt:variant>
      <vt:variant>
        <vt:i4>5</vt:i4>
      </vt:variant>
      <vt:variant>
        <vt:lpwstr>https://www.azahcccs.gov/Shared/Downloads/ACOM/PolicyFiles/200/201.pdf</vt:lpwstr>
      </vt:variant>
      <vt:variant>
        <vt:lpwstr/>
      </vt:variant>
      <vt:variant>
        <vt:i4>917598</vt:i4>
      </vt:variant>
      <vt:variant>
        <vt:i4>27</vt:i4>
      </vt:variant>
      <vt:variant>
        <vt:i4>0</vt:i4>
      </vt:variant>
      <vt:variant>
        <vt:i4>5</vt:i4>
      </vt:variant>
      <vt:variant>
        <vt:lpwstr>https://www.azahcccs.gov/shared/Downloads/MedicalPolicyManual/1600/1620D.pdf</vt:lpwstr>
      </vt:variant>
      <vt:variant>
        <vt:lpwstr/>
      </vt:variant>
      <vt:variant>
        <vt:i4>8060970</vt:i4>
      </vt:variant>
      <vt:variant>
        <vt:i4>24</vt:i4>
      </vt:variant>
      <vt:variant>
        <vt:i4>0</vt:i4>
      </vt:variant>
      <vt:variant>
        <vt:i4>5</vt:i4>
      </vt:variant>
      <vt:variant>
        <vt:lpwstr>https://www.azahcccs.gov/shared/Downloads/MedicalPolicyManual/300/310FF.pdf</vt:lpwstr>
      </vt:variant>
      <vt:variant>
        <vt:lpwstr/>
      </vt:variant>
      <vt:variant>
        <vt:i4>1966156</vt:i4>
      </vt:variant>
      <vt:variant>
        <vt:i4>21</vt:i4>
      </vt:variant>
      <vt:variant>
        <vt:i4>0</vt:i4>
      </vt:variant>
      <vt:variant>
        <vt:i4>5</vt:i4>
      </vt:variant>
      <vt:variant>
        <vt:lpwstr>https://www.azahcccs.gov/shared/Downloads/MedicalPolicyManual/400/420.pdf</vt:lpwstr>
      </vt:variant>
      <vt:variant>
        <vt:lpwstr/>
      </vt:variant>
      <vt:variant>
        <vt:i4>1900620</vt:i4>
      </vt:variant>
      <vt:variant>
        <vt:i4>18</vt:i4>
      </vt:variant>
      <vt:variant>
        <vt:i4>0</vt:i4>
      </vt:variant>
      <vt:variant>
        <vt:i4>5</vt:i4>
      </vt:variant>
      <vt:variant>
        <vt:lpwstr>https://www.azahcccs.gov/shared/Downloads/MedicalPolicyManual/400/410.pdf</vt:lpwstr>
      </vt:variant>
      <vt:variant>
        <vt:lpwstr/>
      </vt:variant>
      <vt:variant>
        <vt:i4>1900621</vt:i4>
      </vt:variant>
      <vt:variant>
        <vt:i4>15</vt:i4>
      </vt:variant>
      <vt:variant>
        <vt:i4>0</vt:i4>
      </vt:variant>
      <vt:variant>
        <vt:i4>5</vt:i4>
      </vt:variant>
      <vt:variant>
        <vt:lpwstr>https://www.azahcccs.gov/shared/Downloads/MedicalPolicyManual/400/411.pdf</vt:lpwstr>
      </vt:variant>
      <vt:variant>
        <vt:lpwstr/>
      </vt:variant>
      <vt:variant>
        <vt:i4>7798852</vt:i4>
      </vt:variant>
      <vt:variant>
        <vt:i4>12</vt:i4>
      </vt:variant>
      <vt:variant>
        <vt:i4>0</vt:i4>
      </vt:variant>
      <vt:variant>
        <vt:i4>5</vt:i4>
      </vt:variant>
      <vt:variant>
        <vt:lpwstr>https://www.azahcccs.gov/shared/Downloads/ACOM/PolicyFiles/400/417_Appointment_Availability_Monitoring_and_Reporting.pdf</vt:lpwstr>
      </vt:variant>
      <vt:variant>
        <vt:lpwstr/>
      </vt:variant>
      <vt:variant>
        <vt:i4>3801203</vt:i4>
      </vt:variant>
      <vt:variant>
        <vt:i4>9</vt:i4>
      </vt:variant>
      <vt:variant>
        <vt:i4>0</vt:i4>
      </vt:variant>
      <vt:variant>
        <vt:i4>5</vt:i4>
      </vt:variant>
      <vt:variant>
        <vt:lpwstr>https://www.azahcccs.gov/shared/Downloads/MedicalPolicyManual/300/Exhibit300-1.pdf</vt:lpwstr>
      </vt:variant>
      <vt:variant>
        <vt:lpwstr/>
      </vt:variant>
      <vt:variant>
        <vt:i4>1441820</vt:i4>
      </vt:variant>
      <vt:variant>
        <vt:i4>6</vt:i4>
      </vt:variant>
      <vt:variant>
        <vt:i4>0</vt:i4>
      </vt:variant>
      <vt:variant>
        <vt:i4>5</vt:i4>
      </vt:variant>
      <vt:variant>
        <vt:lpwstr>https://www.ecfr.gov/current/title-42/chapter-IV/subchapter-C/part-438/subpart-E/section-438.358</vt:lpwstr>
      </vt:variant>
      <vt:variant>
        <vt:lpwstr/>
      </vt:variant>
      <vt:variant>
        <vt:i4>7012402</vt:i4>
      </vt:variant>
      <vt:variant>
        <vt:i4>3</vt:i4>
      </vt:variant>
      <vt:variant>
        <vt:i4>0</vt:i4>
      </vt:variant>
      <vt:variant>
        <vt:i4>5</vt:i4>
      </vt:variant>
      <vt:variant>
        <vt:lpwstr>https://www.ecfr.gov/current/title-42/chapter-IV/subchapter-D/part-457/subpart-L/subject-group-ECFR851d8cc8acda3ca/section-457.1207</vt:lpwstr>
      </vt:variant>
      <vt:variant>
        <vt:lpwstr/>
      </vt:variant>
      <vt:variant>
        <vt:i4>7012402</vt:i4>
      </vt:variant>
      <vt:variant>
        <vt:i4>0</vt:i4>
      </vt:variant>
      <vt:variant>
        <vt:i4>0</vt:i4>
      </vt:variant>
      <vt:variant>
        <vt:i4>5</vt:i4>
      </vt:variant>
      <vt:variant>
        <vt:lpwstr>https://www.ecfr.gov/current/title-42/chapter-IV/subchapter-D/part-457/subpart-L/subject-group-ECFR851d8cc8acda3ca/section-457.1207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ACOM Policy 406, Attach A</dc:title>
  <dc:subject/>
  <dc:creator>Parra, Carol</dc:creator>
  <cp:keywords/>
  <cp:lastModifiedBy>Parra, Carol</cp:lastModifiedBy>
  <cp:revision>2</cp:revision>
  <cp:lastPrinted>2024-05-08T13:36:00Z</cp:lastPrinted>
  <dcterms:created xsi:type="dcterms:W3CDTF">2024-07-15T20:13:00Z</dcterms:created>
  <dcterms:modified xsi:type="dcterms:W3CDTF">2024-07-15T20:13:00Z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WorkflowChangePath">
    <vt:lpwstr>173d42c7-3487-41a1-8f37-2b3815e72e09,6;173d42c7-3487-41a1-8f37-2b3815e72e09,268;173d42c7-3487-41a1-8f37-2b3815e72e09,271;173d42c7-3487-41a1-8f37-2b3815e72e09,274;</vt:lpwstr>
  </property>
  <property fmtid="{D5CDD505-2E9C-101B-9397-08002B2CF9AE}" pid="4" name="Modified Date">
    <vt:filetime>2017-12-14T07:00:00Z</vt:filetime>
  </property>
  <property fmtid="{D5CDD505-2E9C-101B-9397-08002B2CF9AE}" pid="5" name="Checked Out">
    <vt:bool>false</vt:bool>
  </property>
  <property fmtid="{D5CDD505-2E9C-101B-9397-08002B2CF9AE}" pid="6" name="AMPMChapter">
    <vt:lpwstr>1</vt:lpwstr>
  </property>
  <property fmtid="{D5CDD505-2E9C-101B-9397-08002B2CF9AE}" pid="7" name="AMPM Chapter test">
    <vt:lpwstr>Chapter 100</vt:lpwstr>
  </property>
  <property fmtid="{D5CDD505-2E9C-101B-9397-08002B2CF9AE}" pid="8" name="Lead">
    <vt:lpwstr/>
  </property>
  <property fmtid="{D5CDD505-2E9C-101B-9397-08002B2CF9AE}" pid="9" name="Analyst">
    <vt:lpwstr/>
  </property>
  <property fmtid="{D5CDD505-2E9C-101B-9397-08002B2CF9AE}" pid="10" name="APC">
    <vt:bool>false</vt:bool>
  </property>
  <property fmtid="{D5CDD505-2E9C-101B-9397-08002B2CF9AE}" pid="11" name="APC0">
    <vt:bool>false</vt:bool>
  </property>
  <property fmtid="{D5CDD505-2E9C-101B-9397-08002B2CF9AE}" pid="12" name="AD1">
    <vt:lpwstr/>
  </property>
  <property fmtid="{D5CDD505-2E9C-101B-9397-08002B2CF9AE}" pid="13" name="IntWorkflow">
    <vt:lpwstr/>
  </property>
  <property fmtid="{D5CDD505-2E9C-101B-9397-08002B2CF9AE}" pid="14" name="ModifiedBy">
    <vt:filetime>2020-12-04T07:00:00Z</vt:filetime>
  </property>
  <property fmtid="{D5CDD505-2E9C-101B-9397-08002B2CF9AE}" pid="15" name="Policy">
    <vt:lpwstr>406</vt:lpwstr>
  </property>
  <property fmtid="{D5CDD505-2E9C-101B-9397-08002B2CF9AE}" pid="16" name="Urgent">
    <vt:bool>false</vt:bool>
  </property>
  <property fmtid="{D5CDD505-2E9C-101B-9397-08002B2CF9AE}" pid="17" name="AD2">
    <vt:lpwstr/>
  </property>
  <property fmtid="{D5CDD505-2E9C-101B-9397-08002B2CF9AE}" pid="18" name="PolStatus0">
    <vt:lpwstr>5</vt:lpwstr>
  </property>
  <property fmtid="{D5CDD505-2E9C-101B-9397-08002B2CF9AE}" pid="19" name="Order">
    <vt:r8>268900</vt:r8>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SharedWithUsers">
    <vt:lpwstr/>
  </property>
</Properties>
</file>